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92F7C" w14:textId="77777777" w:rsidR="005E36FD" w:rsidRDefault="00600235">
      <w:r>
        <w:t>Facts about frequency of hollows:</w:t>
      </w:r>
    </w:p>
    <w:p w14:paraId="483F571A" w14:textId="77777777" w:rsidR="00600235" w:rsidRDefault="00600235" w:rsidP="00600235">
      <w:pPr>
        <w:pStyle w:val="ListParagraph"/>
        <w:numPr>
          <w:ilvl w:val="0"/>
          <w:numId w:val="1"/>
        </w:numPr>
      </w:pPr>
      <w:r>
        <w:t>Varies by species, age and habitat. The same species may have very</w:t>
      </w:r>
      <w:r w:rsidR="006A5910">
        <w:t xml:space="preserve"> </w:t>
      </w:r>
      <w:bookmarkStart w:id="0" w:name="_GoBack"/>
      <w:bookmarkEnd w:id="0"/>
      <w:r>
        <w:t>different numbers of hollows in different habitats. (Book)</w:t>
      </w:r>
    </w:p>
    <w:p w14:paraId="40FD5CFB" w14:textId="77777777" w:rsidR="00600235" w:rsidRDefault="00600235" w:rsidP="00600235">
      <w:pPr>
        <w:pStyle w:val="ListParagraph"/>
        <w:numPr>
          <w:ilvl w:val="0"/>
          <w:numId w:val="1"/>
        </w:numPr>
      </w:pPr>
      <w:r>
        <w:t>Habitat can be increased in urban areas through pruning methods (</w:t>
      </w:r>
      <w:proofErr w:type="spellStart"/>
      <w:r>
        <w:t>Treenet</w:t>
      </w:r>
      <w:proofErr w:type="spellEnd"/>
      <w:r>
        <w:t xml:space="preserve"> workshop)</w:t>
      </w:r>
      <w:r w:rsidRPr="00600235">
        <w:t xml:space="preserve"> </w:t>
      </w:r>
      <w:hyperlink r:id="rId5" w:history="1">
        <w:r w:rsidRPr="004F57DA">
          <w:rPr>
            <w:rStyle w:val="Hyperlink"/>
          </w:rPr>
          <w:t>https://www.treenet.org/wp-content/uploads/2017/07/Habitat-Paper-Final-Pat1.pdf</w:t>
        </w:r>
      </w:hyperlink>
    </w:p>
    <w:p w14:paraId="52E4EF89" w14:textId="77777777" w:rsidR="00600235" w:rsidRDefault="008E2B2F" w:rsidP="003E37DC">
      <w:pPr>
        <w:pStyle w:val="ListParagraph"/>
        <w:numPr>
          <w:ilvl w:val="0"/>
          <w:numId w:val="1"/>
        </w:numPr>
      </w:pPr>
      <w:r>
        <w:t xml:space="preserve">Eucalyptus species in </w:t>
      </w:r>
      <w:proofErr w:type="spellStart"/>
      <w:r>
        <w:t>Aus</w:t>
      </w:r>
      <w:proofErr w:type="spellEnd"/>
      <w:r w:rsidR="00600235">
        <w:t xml:space="preserve"> </w:t>
      </w:r>
      <w:r>
        <w:t xml:space="preserve">are estimated to take 120 years for useful hollows for vertebrate fauna to develop (Book), </w:t>
      </w:r>
      <w:r w:rsidR="003E37DC" w:rsidRPr="003E37DC">
        <w:t>(</w:t>
      </w:r>
      <w:proofErr w:type="spellStart"/>
      <w:r w:rsidR="003E37DC" w:rsidRPr="003E37DC">
        <w:t>Owers</w:t>
      </w:r>
      <w:proofErr w:type="spellEnd"/>
      <w:r w:rsidR="003E37DC" w:rsidRPr="003E37DC">
        <w:t xml:space="preserve"> et al, 2014)</w:t>
      </w:r>
    </w:p>
    <w:p w14:paraId="33C63941" w14:textId="77777777" w:rsidR="003E37DC" w:rsidRDefault="003E37DC" w:rsidP="003E37DC">
      <w:pPr>
        <w:pStyle w:val="ListParagraph"/>
        <w:numPr>
          <w:ilvl w:val="0"/>
          <w:numId w:val="1"/>
        </w:numPr>
      </w:pPr>
      <w:r>
        <w:t>Large diameter trees are more likely to have hollows than smaller ones (D &gt; 50 cm)</w:t>
      </w:r>
      <w:r w:rsidRPr="003E37DC">
        <w:t>(</w:t>
      </w:r>
      <w:proofErr w:type="spellStart"/>
      <w:r w:rsidRPr="003E37DC">
        <w:t>Owers</w:t>
      </w:r>
      <w:proofErr w:type="spellEnd"/>
      <w:r w:rsidRPr="003E37DC">
        <w:t xml:space="preserve"> et al, 2014)</w:t>
      </w:r>
    </w:p>
    <w:p w14:paraId="568F4E53" w14:textId="77777777" w:rsidR="003E37DC" w:rsidRDefault="003E37DC" w:rsidP="003E37DC">
      <w:pPr>
        <w:pStyle w:val="ListParagraph"/>
        <w:numPr>
          <w:ilvl w:val="0"/>
          <w:numId w:val="1"/>
        </w:numPr>
      </w:pPr>
      <w:r>
        <w:t>Stage of tree senescence can be an</w:t>
      </w:r>
      <w:r w:rsidR="00A86F30">
        <w:t xml:space="preserve"> indicator of hollow likelihood, with senesced trees normally containing hollows</w:t>
      </w:r>
      <w:r>
        <w:t xml:space="preserve"> </w:t>
      </w:r>
      <w:r>
        <w:t>)</w:t>
      </w:r>
      <w:r w:rsidRPr="003E37DC">
        <w:t>(</w:t>
      </w:r>
      <w:proofErr w:type="spellStart"/>
      <w:r w:rsidRPr="003E37DC">
        <w:t>Owers</w:t>
      </w:r>
      <w:proofErr w:type="spellEnd"/>
      <w:r w:rsidRPr="003E37DC">
        <w:t xml:space="preserve"> et al, 2014)</w:t>
      </w:r>
    </w:p>
    <w:p w14:paraId="52BCAC94" w14:textId="77777777" w:rsidR="003E37DC" w:rsidRDefault="00A86F30" w:rsidP="00A86F30">
      <w:pPr>
        <w:pStyle w:val="ListParagraph"/>
        <w:numPr>
          <w:ilvl w:val="0"/>
          <w:numId w:val="1"/>
        </w:numPr>
      </w:pPr>
      <w:r>
        <w:t>Tree species are associated with specific sized hollows</w:t>
      </w:r>
      <w:r w:rsidR="00B065C8">
        <w:t xml:space="preserve">, e.g. A. </w:t>
      </w:r>
      <w:proofErr w:type="spellStart"/>
      <w:r w:rsidR="00B065C8">
        <w:t>costata</w:t>
      </w:r>
      <w:proofErr w:type="spellEnd"/>
      <w:r w:rsidR="00B065C8">
        <w:t xml:space="preserve"> commonly has 2 – 5 cm hollows</w:t>
      </w:r>
      <w:r>
        <w:t xml:space="preserve"> </w:t>
      </w:r>
      <w:r w:rsidRPr="00A86F30">
        <w:t>(</w:t>
      </w:r>
      <w:proofErr w:type="spellStart"/>
      <w:r w:rsidRPr="00A86F30">
        <w:t>Todarello</w:t>
      </w:r>
      <w:proofErr w:type="spellEnd"/>
      <w:r w:rsidRPr="00A86F30">
        <w:t xml:space="preserve"> &amp; Chalmers, 2007)</w:t>
      </w:r>
      <w:r w:rsidR="00B065C8">
        <w:t>. A range of species and ages should be supplied to wildlife.</w:t>
      </w:r>
    </w:p>
    <w:p w14:paraId="2B358F38" w14:textId="77777777" w:rsidR="00B065C8" w:rsidRDefault="00EB3035" w:rsidP="00A86F30">
      <w:pPr>
        <w:pStyle w:val="ListParagraph"/>
        <w:numPr>
          <w:ilvl w:val="0"/>
          <w:numId w:val="1"/>
        </w:numPr>
      </w:pPr>
      <w:r>
        <w:t>The environment of the site was more important than species in Savannahs. E.g. a wet protected location produced larger trees which had more hollows.</w:t>
      </w:r>
    </w:p>
    <w:p w14:paraId="40C42EEF" w14:textId="77777777" w:rsidR="00EB3035" w:rsidRDefault="00635B04" w:rsidP="00635B04">
      <w:pPr>
        <w:pStyle w:val="ListParagraph"/>
        <w:numPr>
          <w:ilvl w:val="0"/>
          <w:numId w:val="1"/>
        </w:numPr>
      </w:pPr>
      <w:r>
        <w:t xml:space="preserve">Species were similar, DBH and senescence were much stronger indicators of tree hollows </w:t>
      </w:r>
      <w:r w:rsidRPr="00635B04">
        <w:t>(Rayner et al, 2013)</w:t>
      </w:r>
      <w:r>
        <w:t>.</w:t>
      </w:r>
    </w:p>
    <w:p w14:paraId="41496DA0" w14:textId="77777777" w:rsidR="00635B04" w:rsidRDefault="00635B04" w:rsidP="00E56CED">
      <w:pPr>
        <w:pStyle w:val="ListParagraph"/>
        <w:numPr>
          <w:ilvl w:val="0"/>
          <w:numId w:val="1"/>
        </w:numPr>
      </w:pPr>
      <w:r>
        <w:t xml:space="preserve">Management type and </w:t>
      </w:r>
      <w:r w:rsidR="00E56CED">
        <w:t xml:space="preserve">DBH were significant while species was not </w:t>
      </w:r>
      <w:r w:rsidR="00E56CED" w:rsidRPr="00E56CED">
        <w:t>(Eyre et al, 2010)</w:t>
      </w:r>
    </w:p>
    <w:p w14:paraId="38FF750F" w14:textId="77777777" w:rsidR="00E56CED" w:rsidRDefault="00C9363C" w:rsidP="00E56CED">
      <w:pPr>
        <w:pStyle w:val="ListParagraph"/>
        <w:numPr>
          <w:ilvl w:val="0"/>
          <w:numId w:val="1"/>
        </w:numPr>
      </w:pPr>
      <w:r>
        <w:t>Some species do form more hollows than others (Worthington et al, 2003)</w:t>
      </w:r>
    </w:p>
    <w:p w14:paraId="3B3A8370" w14:textId="77777777" w:rsidR="00C9363C" w:rsidRDefault="00C9363C" w:rsidP="00E56CED">
      <w:pPr>
        <w:pStyle w:val="ListParagraph"/>
        <w:numPr>
          <w:ilvl w:val="0"/>
          <w:numId w:val="1"/>
        </w:numPr>
      </w:pPr>
      <w:r>
        <w:t xml:space="preserve">The species becomes important when describing the age at which trees develop hollows. </w:t>
      </w:r>
    </w:p>
    <w:p w14:paraId="4ED12200" w14:textId="77777777" w:rsidR="00A55121" w:rsidRDefault="00A55121" w:rsidP="00E56CED">
      <w:pPr>
        <w:pStyle w:val="ListParagraph"/>
        <w:numPr>
          <w:ilvl w:val="0"/>
          <w:numId w:val="1"/>
        </w:numPr>
      </w:pPr>
      <w:r>
        <w:t>Climate controls large tree abundance which controls hollows in general (Hunter, 2015)</w:t>
      </w:r>
    </w:p>
    <w:p w14:paraId="48122A53" w14:textId="77777777" w:rsidR="00A55121" w:rsidRDefault="001B6890" w:rsidP="001B6890">
      <w:pPr>
        <w:pStyle w:val="ListParagraph"/>
        <w:numPr>
          <w:ilvl w:val="0"/>
          <w:numId w:val="1"/>
        </w:numPr>
      </w:pPr>
      <w:r>
        <w:t xml:space="preserve">There may be a great species inventory from </w:t>
      </w:r>
      <w:r w:rsidRPr="001B6890">
        <w:t xml:space="preserve">Victoria's </w:t>
      </w:r>
      <w:proofErr w:type="spellStart"/>
      <w:r w:rsidRPr="001B6890">
        <w:t>statewide</w:t>
      </w:r>
      <w:proofErr w:type="spellEnd"/>
      <w:r w:rsidRPr="001B6890">
        <w:t xml:space="preserve"> forest resource inventory</w:t>
      </w:r>
      <w:r>
        <w:t xml:space="preserve"> (Gibbons et al 2010).</w:t>
      </w:r>
    </w:p>
    <w:p w14:paraId="7BEE8133" w14:textId="77777777" w:rsidR="001B6890" w:rsidRDefault="001B6890" w:rsidP="001B6890">
      <w:pPr>
        <w:pStyle w:val="ListParagraph"/>
        <w:numPr>
          <w:ilvl w:val="0"/>
          <w:numId w:val="1"/>
        </w:numPr>
      </w:pPr>
    </w:p>
    <w:sectPr w:rsidR="001B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DD4"/>
    <w:multiLevelType w:val="hybridMultilevel"/>
    <w:tmpl w:val="CB228A9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35"/>
    <w:rsid w:val="001B6890"/>
    <w:rsid w:val="00207E13"/>
    <w:rsid w:val="0036204A"/>
    <w:rsid w:val="003E37DC"/>
    <w:rsid w:val="00600235"/>
    <w:rsid w:val="00635B04"/>
    <w:rsid w:val="006A5910"/>
    <w:rsid w:val="008E2B2F"/>
    <w:rsid w:val="00A55121"/>
    <w:rsid w:val="00A86F30"/>
    <w:rsid w:val="00B065C8"/>
    <w:rsid w:val="00C9363C"/>
    <w:rsid w:val="00E56CED"/>
    <w:rsid w:val="00E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16B6"/>
  <w15:chartTrackingRefBased/>
  <w15:docId w15:val="{06A08F47-9835-4CC9-BC19-1A4486AF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eenet.org/wp-content/uploads/2017/07/Habitat-Paper-Final-Pat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1</cp:revision>
  <dcterms:created xsi:type="dcterms:W3CDTF">2018-12-10T04:45:00Z</dcterms:created>
  <dcterms:modified xsi:type="dcterms:W3CDTF">2018-12-11T02:54:00Z</dcterms:modified>
</cp:coreProperties>
</file>