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3EDCE" w14:textId="77777777" w:rsidR="007864B0" w:rsidRDefault="007864B0">
      <w:pPr>
        <w:widowControl w:val="0"/>
        <w:tabs>
          <w:tab w:val="left" w:pos="467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proofErr w:type="spellStart"/>
      <w:r>
        <w:rPr>
          <w:rFonts w:ascii="Calibri" w:hAnsi="Calibri" w:cs="Calibri"/>
          <w:b/>
          <w:bCs/>
          <w:sz w:val="24"/>
          <w:szCs w:val="24"/>
        </w:rPr>
        <w:t>Hydi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Gibson</w:t>
      </w:r>
    </w:p>
    <w:p w14:paraId="1FA69B0E" w14:textId="77777777" w:rsidR="007864B0" w:rsidRDefault="007864B0">
      <w:pPr>
        <w:widowControl w:val="0"/>
        <w:tabs>
          <w:tab w:val="left" w:pos="467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14186 Flying Ducks Dr. Edmond Ok, 73007</w:t>
      </w:r>
    </w:p>
    <w:p w14:paraId="559729CC" w14:textId="77777777" w:rsidR="007864B0" w:rsidRDefault="007864B0">
      <w:pPr>
        <w:widowControl w:val="0"/>
        <w:tabs>
          <w:tab w:val="left" w:pos="4675"/>
        </w:tabs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proofErr w:type="gramStart"/>
      <w:r>
        <w:rPr>
          <w:rFonts w:ascii="Calibri" w:hAnsi="Calibri" w:cs="Calibri"/>
          <w:b/>
          <w:bCs/>
          <w:sz w:val="24"/>
          <w:szCs w:val="24"/>
        </w:rPr>
        <w:t>gibson.hydi@gmail.com</w:t>
      </w:r>
      <w:proofErr w:type="gramEnd"/>
      <w:r>
        <w:rPr>
          <w:rFonts w:ascii="Calibri" w:hAnsi="Calibri" w:cs="Calibri"/>
          <w:b/>
          <w:bCs/>
          <w:sz w:val="24"/>
          <w:szCs w:val="24"/>
        </w:rPr>
        <w:t xml:space="preserve"> (405) 219-6963</w:t>
      </w:r>
    </w:p>
    <w:p w14:paraId="232B5C6A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Marketing Education</w:t>
      </w:r>
    </w:p>
    <w:p w14:paraId="03372B0E" w14:textId="77777777" w:rsidR="00056517" w:rsidRDefault="007864B0">
      <w:pPr>
        <w:widowControl w:val="0"/>
        <w:tabs>
          <w:tab w:val="left" w:pos="1496"/>
          <w:tab w:val="right" w:pos="10098"/>
        </w:tabs>
        <w:autoSpaceDE w:val="0"/>
        <w:autoSpaceDN w:val="0"/>
        <w:adjustRightInd w:val="0"/>
        <w:spacing w:after="0" w:line="240" w:lineRule="auto"/>
        <w:ind w:left="1496" w:hanging="149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Oklahoma City University </w:t>
      </w:r>
      <w:r>
        <w:rPr>
          <w:rFonts w:ascii="Calibri" w:hAnsi="Calibri" w:cs="Calibri"/>
          <w:b/>
          <w:bCs/>
          <w:sz w:val="24"/>
          <w:szCs w:val="24"/>
        </w:rPr>
        <w:t xml:space="preserve">| </w:t>
      </w:r>
      <w:r>
        <w:rPr>
          <w:rFonts w:ascii="Calibri" w:hAnsi="Calibri" w:cs="Calibri"/>
          <w:sz w:val="24"/>
          <w:szCs w:val="24"/>
        </w:rPr>
        <w:t>Oklahoma City, Oklahoma</w:t>
      </w:r>
    </w:p>
    <w:p w14:paraId="51851829" w14:textId="2AC8E6F3" w:rsidR="007864B0" w:rsidRDefault="00056517">
      <w:pPr>
        <w:widowControl w:val="0"/>
        <w:tabs>
          <w:tab w:val="left" w:pos="1496"/>
          <w:tab w:val="right" w:pos="10098"/>
        </w:tabs>
        <w:autoSpaceDE w:val="0"/>
        <w:autoSpaceDN w:val="0"/>
        <w:adjustRightInd w:val="0"/>
        <w:spacing w:after="0" w:line="240" w:lineRule="auto"/>
        <w:ind w:left="1496" w:hanging="1496"/>
        <w:rPr>
          <w:rFonts w:ascii="TimesNewRomanPSMT" w:hAnsi="TimesNewRomanPSMT" w:cs="TimesNewRomanPSMT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Masters of Business: Projected 2015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</w:t>
      </w:r>
      <w:r w:rsidR="004F4975">
        <w:rPr>
          <w:rFonts w:ascii="Calibri" w:hAnsi="Calibri" w:cs="Calibri"/>
          <w:sz w:val="24"/>
          <w:szCs w:val="24"/>
        </w:rPr>
        <w:tab/>
      </w:r>
      <w:r w:rsidR="007864B0">
        <w:rPr>
          <w:rFonts w:ascii="TimesNewRomanPSMT" w:hAnsi="TimesNewRomanPSMT" w:cs="TimesNewRomanPSMT"/>
          <w:b/>
          <w:bCs/>
          <w:sz w:val="24"/>
          <w:szCs w:val="24"/>
        </w:rPr>
        <w:tab/>
      </w:r>
    </w:p>
    <w:p w14:paraId="79FCCBEF" w14:textId="77777777" w:rsidR="007864B0" w:rsidRDefault="007864B0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Bachelor of Arts, Major: Marketing</w:t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      </w:t>
      </w:r>
      <w:r>
        <w:rPr>
          <w:rFonts w:ascii="Calibri" w:hAnsi="Calibri" w:cs="Calibri"/>
          <w:b/>
          <w:bCs/>
          <w:sz w:val="24"/>
          <w:szCs w:val="24"/>
        </w:rPr>
        <w:t>2006/2010</w:t>
      </w:r>
    </w:p>
    <w:p w14:paraId="7228975E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Academic &amp; Athletic Scholarships:</w:t>
      </w:r>
    </w:p>
    <w:p w14:paraId="1A43E19E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HiraKakuProN-W3" w:hAnsi="Calibri" w:cs="Calibri"/>
          <w:sz w:val="24"/>
          <w:szCs w:val="24"/>
        </w:rPr>
      </w:pPr>
      <w:r>
        <w:rPr>
          <w:rFonts w:ascii="HiraKakuProN-W3" w:eastAsia="HiraKakuProN-W3" w:hAnsi="Calibri" w:cs="HiraKakuProN-W3" w:hint="eastAsia"/>
          <w:sz w:val="24"/>
          <w:szCs w:val="24"/>
        </w:rPr>
        <w:t>♣</w:t>
      </w:r>
      <w:r>
        <w:rPr>
          <w:rFonts w:ascii="Wingdings" w:eastAsia="HiraKakuProN-W3" w:hAnsi="Wingdings" w:cs="Wingdings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>Oklahoma City University - Alumni Scholarship</w:t>
      </w:r>
    </w:p>
    <w:p w14:paraId="3933369A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HiraKakuProN-W3" w:hAnsi="Calibri" w:cs="Calibri"/>
          <w:sz w:val="24"/>
          <w:szCs w:val="24"/>
        </w:rPr>
      </w:pPr>
      <w:r>
        <w:rPr>
          <w:rFonts w:ascii="HiraKakuProN-W3" w:eastAsia="HiraKakuProN-W3" w:hAnsi="Calibri" w:cs="HiraKakuProN-W3" w:hint="eastAsia"/>
          <w:sz w:val="24"/>
          <w:szCs w:val="24"/>
        </w:rPr>
        <w:t>♣</w:t>
      </w:r>
      <w:r>
        <w:rPr>
          <w:rFonts w:ascii="Wingdings" w:eastAsia="HiraKakuProN-W3" w:hAnsi="Wingdings" w:cs="Wingdings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>Oklahoma City University - Rowing (Varsity Women s Crew)</w:t>
      </w:r>
    </w:p>
    <w:p w14:paraId="7CC2815E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eastAsia="HiraKakuProN-W3" w:hAnsi="Calibri" w:cs="Calibri"/>
          <w:sz w:val="24"/>
          <w:szCs w:val="24"/>
        </w:rPr>
      </w:pPr>
      <w:r>
        <w:rPr>
          <w:rFonts w:ascii="HiraKakuProN-W3" w:eastAsia="HiraKakuProN-W3" w:hAnsi="Calibri" w:cs="HiraKakuProN-W3" w:hint="eastAsia"/>
          <w:sz w:val="24"/>
          <w:szCs w:val="24"/>
        </w:rPr>
        <w:t>♣</w:t>
      </w:r>
      <w:r>
        <w:rPr>
          <w:rFonts w:ascii="Wingdings" w:eastAsia="HiraKakuProN-W3" w:hAnsi="Wingdings" w:cs="Wingdings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 xml:space="preserve">Oklahoma City University - </w:t>
      </w:r>
      <w:proofErr w:type="spellStart"/>
      <w:r>
        <w:rPr>
          <w:rFonts w:ascii="Calibri" w:eastAsia="HiraKakuProN-W3" w:hAnsi="Calibri" w:cs="Calibri"/>
          <w:sz w:val="24"/>
          <w:szCs w:val="24"/>
        </w:rPr>
        <w:t>Meinders</w:t>
      </w:r>
      <w:proofErr w:type="spellEnd"/>
      <w:r>
        <w:rPr>
          <w:rFonts w:ascii="Calibri" w:eastAsia="HiraKakuProN-W3" w:hAnsi="Calibri" w:cs="Calibri"/>
          <w:sz w:val="24"/>
          <w:szCs w:val="24"/>
        </w:rPr>
        <w:t xml:space="preserve"> School of Business </w:t>
      </w:r>
    </w:p>
    <w:p w14:paraId="4CE9E1AB" w14:textId="77777777" w:rsidR="007864B0" w:rsidRDefault="007864B0">
      <w:pPr>
        <w:widowControl w:val="0"/>
        <w:tabs>
          <w:tab w:val="right" w:pos="10098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alibri" w:eastAsia="HiraKakuProN-W3" w:hAnsi="Calibri" w:cs="Calibri"/>
          <w:b/>
          <w:bCs/>
          <w:i/>
          <w:iCs/>
          <w:sz w:val="24"/>
          <w:szCs w:val="24"/>
        </w:rPr>
      </w:pPr>
    </w:p>
    <w:p w14:paraId="438333F7" w14:textId="77777777" w:rsidR="007864B0" w:rsidRDefault="007864B0">
      <w:pPr>
        <w:widowControl w:val="0"/>
        <w:tabs>
          <w:tab w:val="right" w:pos="10098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alibri" w:eastAsia="HiraKakuProN-W3" w:hAnsi="Calibri" w:cs="Calibri"/>
          <w:b/>
          <w:bCs/>
          <w:i/>
          <w:iCs/>
          <w:sz w:val="24"/>
          <w:szCs w:val="24"/>
        </w:rPr>
      </w:pPr>
      <w:r>
        <w:rPr>
          <w:rFonts w:ascii="Calibri" w:eastAsia="HiraKakuProN-W3" w:hAnsi="Calibri" w:cs="Calibri"/>
          <w:b/>
          <w:bCs/>
          <w:i/>
          <w:iCs/>
          <w:sz w:val="24"/>
          <w:szCs w:val="24"/>
        </w:rPr>
        <w:t>Work Experience</w:t>
      </w:r>
    </w:p>
    <w:p w14:paraId="1B6D5237" w14:textId="565BEF11" w:rsidR="00A648B9" w:rsidRDefault="00A648B9" w:rsidP="00A648B9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eastAsia="HiraKakuProN-W3" w:cs="Calibri"/>
          <w:b/>
          <w:bCs/>
          <w:sz w:val="24"/>
          <w:szCs w:val="24"/>
        </w:rPr>
      </w:pPr>
      <w:r>
        <w:rPr>
          <w:rFonts w:eastAsia="HiraKakuProN-W3" w:cs="Calibri"/>
          <w:b/>
          <w:bCs/>
          <w:sz w:val="24"/>
          <w:szCs w:val="24"/>
        </w:rPr>
        <w:t>M&amp;N Holdings LLC</w:t>
      </w:r>
      <w:r w:rsidR="00A2331D">
        <w:rPr>
          <w:rFonts w:eastAsia="HiraKakuProN-W3" w:cs="Calibri"/>
          <w:b/>
          <w:bCs/>
          <w:sz w:val="24"/>
          <w:szCs w:val="24"/>
        </w:rPr>
        <w:tab/>
        <w:t>2012/2013</w:t>
      </w:r>
    </w:p>
    <w:p w14:paraId="4BF7C665" w14:textId="77777777" w:rsidR="00A648B9" w:rsidRPr="00A2331D" w:rsidRDefault="00A648B9" w:rsidP="00A648B9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eastAsia="HiraKakuProN-W3" w:cs="Calibri"/>
          <w:b/>
          <w:bCs/>
          <w:sz w:val="24"/>
          <w:szCs w:val="24"/>
        </w:rPr>
      </w:pPr>
      <w:r w:rsidRPr="00A2331D">
        <w:rPr>
          <w:rFonts w:eastAsia="HiraKakuProN-W3" w:cs="Calibri"/>
          <w:b/>
          <w:bCs/>
          <w:sz w:val="24"/>
          <w:szCs w:val="24"/>
        </w:rPr>
        <w:t xml:space="preserve">Digital Marketing Specialist/Search Engine Optimization </w:t>
      </w:r>
    </w:p>
    <w:p w14:paraId="3B6C0A91" w14:textId="47497AE5" w:rsidR="00A648B9" w:rsidRPr="00A2331D" w:rsidRDefault="00A648B9" w:rsidP="00A2331D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eastAsia="HiraKakuProN-W3" w:cs="Calibri"/>
          <w:b/>
          <w:bCs/>
          <w:sz w:val="24"/>
          <w:szCs w:val="24"/>
        </w:rPr>
      </w:pPr>
      <w:r w:rsidRPr="00111F97">
        <w:rPr>
          <w:rFonts w:eastAsia="HiraKakuProN-W3" w:cs="Calibri"/>
          <w:bCs/>
          <w:sz w:val="24"/>
          <w:szCs w:val="24"/>
        </w:rPr>
        <w:t>Manage social med</w:t>
      </w:r>
      <w:r w:rsidR="00A2331D">
        <w:rPr>
          <w:rFonts w:eastAsia="HiraKakuProN-W3" w:cs="Calibri"/>
          <w:bCs/>
          <w:sz w:val="24"/>
          <w:szCs w:val="24"/>
        </w:rPr>
        <w:t>ia content</w:t>
      </w:r>
      <w:r w:rsidRPr="00111F97">
        <w:rPr>
          <w:rFonts w:eastAsia="HiraKakuProN-W3" w:cs="Calibri"/>
          <w:bCs/>
          <w:sz w:val="24"/>
          <w:szCs w:val="24"/>
        </w:rPr>
        <w:t xml:space="preserve"> for nine auto dea</w:t>
      </w:r>
      <w:r w:rsidR="00111F97" w:rsidRPr="00111F97">
        <w:rPr>
          <w:rFonts w:eastAsia="HiraKakuProN-W3" w:cs="Calibri"/>
          <w:bCs/>
          <w:sz w:val="24"/>
          <w:szCs w:val="24"/>
        </w:rPr>
        <w:t>lerships across Oklahoma. Devel</w:t>
      </w:r>
      <w:r w:rsidRPr="00111F97">
        <w:rPr>
          <w:rFonts w:eastAsia="HiraKakuProN-W3" w:cs="Calibri"/>
          <w:bCs/>
          <w:sz w:val="24"/>
          <w:szCs w:val="24"/>
        </w:rPr>
        <w:t>opment of SE</w:t>
      </w:r>
      <w:r w:rsidR="00A2331D">
        <w:rPr>
          <w:rFonts w:eastAsia="HiraKakuProN-W3" w:cs="Calibri"/>
          <w:bCs/>
          <w:sz w:val="24"/>
          <w:szCs w:val="24"/>
        </w:rPr>
        <w:t>O and content creation</w:t>
      </w:r>
      <w:r w:rsidRPr="00111F97">
        <w:rPr>
          <w:rFonts w:eastAsia="HiraKakuProN-W3" w:cs="Calibri"/>
          <w:bCs/>
          <w:sz w:val="24"/>
          <w:szCs w:val="24"/>
        </w:rPr>
        <w:t xml:space="preserve"> through growing digital presence </w:t>
      </w:r>
      <w:proofErr w:type="spellStart"/>
      <w:r w:rsidRPr="00111F97">
        <w:rPr>
          <w:rFonts w:eastAsia="HiraKakuProN-W3" w:cs="Calibri"/>
          <w:bCs/>
          <w:sz w:val="24"/>
          <w:szCs w:val="24"/>
        </w:rPr>
        <w:t>i.e</w:t>
      </w:r>
      <w:proofErr w:type="spellEnd"/>
      <w:r w:rsidRPr="00111F97">
        <w:rPr>
          <w:rFonts w:eastAsia="HiraKakuProN-W3" w:cs="Calibri"/>
          <w:bCs/>
          <w:sz w:val="24"/>
          <w:szCs w:val="24"/>
        </w:rPr>
        <w:t xml:space="preserve">: Facebook, Twitter, </w:t>
      </w:r>
      <w:proofErr w:type="spellStart"/>
      <w:r w:rsidRPr="00111F97">
        <w:rPr>
          <w:rFonts w:eastAsia="HiraKakuProN-W3" w:cs="Calibri"/>
          <w:bCs/>
          <w:sz w:val="24"/>
          <w:szCs w:val="24"/>
        </w:rPr>
        <w:t>Hootsuite</w:t>
      </w:r>
      <w:proofErr w:type="spellEnd"/>
      <w:r w:rsidRPr="00111F97">
        <w:rPr>
          <w:rFonts w:eastAsia="HiraKakuProN-W3" w:cs="Calibri"/>
          <w:bCs/>
          <w:sz w:val="24"/>
          <w:szCs w:val="24"/>
        </w:rPr>
        <w:t xml:space="preserve"> and Google +. Post regularly to the above accounts along with monitoring the division an</w:t>
      </w:r>
      <w:r w:rsidR="00111F97">
        <w:rPr>
          <w:rFonts w:eastAsia="HiraKakuProN-W3" w:cs="Calibri"/>
          <w:bCs/>
          <w:sz w:val="24"/>
          <w:szCs w:val="24"/>
        </w:rPr>
        <w:t>d development of each account while increasing</w:t>
      </w:r>
      <w:r w:rsidRPr="00111F97">
        <w:rPr>
          <w:rFonts w:eastAsia="HiraKakuProN-W3" w:cs="Calibri"/>
          <w:bCs/>
          <w:sz w:val="24"/>
          <w:szCs w:val="24"/>
        </w:rPr>
        <w:t xml:space="preserve"> customer presence by </w:t>
      </w:r>
      <w:r w:rsidR="00A2331D">
        <w:rPr>
          <w:rFonts w:eastAsia="HiraKakuProN-W3" w:cs="Calibri"/>
          <w:bCs/>
          <w:sz w:val="24"/>
          <w:szCs w:val="24"/>
        </w:rPr>
        <w:t xml:space="preserve">40%. </w:t>
      </w:r>
      <w:r w:rsidRPr="00111F97">
        <w:rPr>
          <w:rFonts w:eastAsia="HiraKakuProN-W3" w:cs="Calibri"/>
          <w:bCs/>
          <w:sz w:val="24"/>
          <w:szCs w:val="24"/>
        </w:rPr>
        <w:t>Seek out and create ideas for campaigns consisting of monthly gi</w:t>
      </w:r>
      <w:r w:rsidR="004F4975">
        <w:rPr>
          <w:rFonts w:eastAsia="HiraKakuProN-W3" w:cs="Calibri"/>
          <w:bCs/>
          <w:sz w:val="24"/>
          <w:szCs w:val="24"/>
        </w:rPr>
        <w:t xml:space="preserve">veaways, online announcements and more. </w:t>
      </w:r>
      <w:r>
        <w:rPr>
          <w:rFonts w:eastAsia="HiraKakuProN-W3" w:cs="Calibri"/>
          <w:b/>
          <w:bCs/>
          <w:sz w:val="24"/>
          <w:szCs w:val="24"/>
        </w:rPr>
        <w:t xml:space="preserve"> </w:t>
      </w:r>
      <w:r>
        <w:rPr>
          <w:rFonts w:eastAsia="HiraKakuProN-W3" w:cs="Calibri"/>
          <w:b/>
          <w:bCs/>
          <w:sz w:val="24"/>
          <w:szCs w:val="24"/>
        </w:rPr>
        <w:tab/>
      </w:r>
      <w:r>
        <w:rPr>
          <w:rFonts w:eastAsia="HiraKakuProN-W3" w:cs="Calibri"/>
          <w:b/>
          <w:bCs/>
          <w:sz w:val="24"/>
          <w:szCs w:val="24"/>
        </w:rPr>
        <w:tab/>
      </w:r>
      <w:r>
        <w:rPr>
          <w:rFonts w:eastAsia="HiraKakuProN-W3" w:cs="Calibri"/>
          <w:b/>
          <w:bCs/>
          <w:sz w:val="24"/>
          <w:szCs w:val="24"/>
        </w:rPr>
        <w:tab/>
      </w:r>
      <w:r>
        <w:rPr>
          <w:rFonts w:eastAsia="HiraKakuProN-W3" w:cs="Calibri"/>
          <w:b/>
          <w:bCs/>
          <w:sz w:val="24"/>
          <w:szCs w:val="24"/>
        </w:rPr>
        <w:tab/>
      </w:r>
      <w:r>
        <w:rPr>
          <w:rFonts w:eastAsia="HiraKakuProN-W3" w:cs="Calibri"/>
          <w:b/>
          <w:bCs/>
          <w:sz w:val="24"/>
          <w:szCs w:val="24"/>
        </w:rPr>
        <w:tab/>
      </w:r>
      <w:r>
        <w:rPr>
          <w:rFonts w:eastAsia="HiraKakuProN-W3" w:cs="Calibri"/>
          <w:b/>
          <w:bCs/>
          <w:sz w:val="24"/>
          <w:szCs w:val="24"/>
        </w:rPr>
        <w:tab/>
        <w:t xml:space="preserve">           2012/2013</w:t>
      </w:r>
    </w:p>
    <w:p w14:paraId="3ADE1FF6" w14:textId="0A53CD46" w:rsidR="007864B0" w:rsidRDefault="007864B0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b/>
          <w:bCs/>
          <w:sz w:val="24"/>
          <w:szCs w:val="24"/>
        </w:rPr>
      </w:pPr>
      <w:r>
        <w:rPr>
          <w:rFonts w:ascii="Calibri" w:eastAsia="HiraKakuProN-W3" w:hAnsi="Calibri" w:cs="Calibri"/>
          <w:b/>
          <w:bCs/>
          <w:sz w:val="24"/>
          <w:szCs w:val="24"/>
        </w:rPr>
        <w:t>Professional Sports Catering</w:t>
      </w:r>
      <w:proofErr w:type="gramStart"/>
      <w:r>
        <w:rPr>
          <w:rFonts w:ascii="Calibri" w:eastAsia="HiraKakuProN-W3" w:hAnsi="Calibri" w:cs="Calibri"/>
          <w:b/>
          <w:bCs/>
          <w:sz w:val="24"/>
          <w:szCs w:val="24"/>
        </w:rPr>
        <w:t>-(</w:t>
      </w:r>
      <w:proofErr w:type="gramEnd"/>
      <w:r>
        <w:rPr>
          <w:rFonts w:ascii="Calibri" w:eastAsia="HiraKakuProN-W3" w:hAnsi="Calibri" w:cs="Calibri"/>
          <w:b/>
          <w:bCs/>
          <w:sz w:val="24"/>
          <w:szCs w:val="24"/>
        </w:rPr>
        <w:t xml:space="preserve">Oklahoma City </w:t>
      </w:r>
      <w:proofErr w:type="spellStart"/>
      <w:r>
        <w:rPr>
          <w:rFonts w:ascii="Calibri" w:eastAsia="HiraKakuProN-W3" w:hAnsi="Calibri" w:cs="Calibri"/>
          <w:b/>
          <w:bCs/>
          <w:sz w:val="24"/>
          <w:szCs w:val="24"/>
        </w:rPr>
        <w:t>RedHawks</w:t>
      </w:r>
      <w:proofErr w:type="spellEnd"/>
      <w:r>
        <w:rPr>
          <w:rFonts w:ascii="Calibri" w:eastAsia="HiraKakuProN-W3" w:hAnsi="Calibri" w:cs="Calibri"/>
          <w:b/>
          <w:bCs/>
          <w:sz w:val="24"/>
          <w:szCs w:val="24"/>
        </w:rPr>
        <w:t xml:space="preserve">) </w:t>
      </w:r>
      <w:r w:rsidR="00A2331D">
        <w:rPr>
          <w:rFonts w:ascii="Calibri" w:eastAsia="HiraKakuProN-W3" w:hAnsi="Calibri" w:cs="Calibri"/>
          <w:b/>
          <w:bCs/>
          <w:sz w:val="24"/>
          <w:szCs w:val="24"/>
        </w:rPr>
        <w:tab/>
        <w:t>2012/2013</w:t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  <w:t xml:space="preserve">           Present</w:t>
      </w:r>
    </w:p>
    <w:p w14:paraId="767CFE8D" w14:textId="48B2D6E8" w:rsidR="007864B0" w:rsidRDefault="00A2331D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b/>
          <w:bCs/>
          <w:sz w:val="24"/>
          <w:szCs w:val="24"/>
        </w:rPr>
      </w:pPr>
      <w:r>
        <w:rPr>
          <w:rFonts w:ascii="Calibri" w:eastAsia="HiraKakuProN-W3" w:hAnsi="Calibri" w:cs="Calibri"/>
          <w:b/>
          <w:bCs/>
          <w:sz w:val="24"/>
          <w:szCs w:val="24"/>
        </w:rPr>
        <w:t>Catering Supervisor</w:t>
      </w:r>
    </w:p>
    <w:p w14:paraId="062E93F8" w14:textId="48FB9D04" w:rsidR="00A2331D" w:rsidRPr="00A2331D" w:rsidRDefault="00030CEB" w:rsidP="00030CEB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eastAsia="HiraKakuProN-W3" w:hAnsi="Calibri" w:cs="Calibri"/>
          <w:sz w:val="24"/>
          <w:szCs w:val="24"/>
        </w:rPr>
        <w:t xml:space="preserve">Oversee all ballpark catering venues including a large picnic area, party deck, </w:t>
      </w:r>
      <w:proofErr w:type="gramStart"/>
      <w:r>
        <w:rPr>
          <w:rFonts w:ascii="Calibri" w:eastAsia="HiraKakuProN-W3" w:hAnsi="Calibri" w:cs="Calibri"/>
          <w:sz w:val="24"/>
          <w:szCs w:val="24"/>
        </w:rPr>
        <w:t>full scale</w:t>
      </w:r>
      <w:proofErr w:type="gramEnd"/>
      <w:r>
        <w:rPr>
          <w:rFonts w:ascii="Calibri" w:eastAsia="HiraKakuProN-W3" w:hAnsi="Calibri" w:cs="Calibri"/>
          <w:sz w:val="24"/>
          <w:szCs w:val="24"/>
        </w:rPr>
        <w:t xml:space="preserve"> food and drink menus, and 26 luxury suites. Manage staff of 35 employees (hourly and volunteers) including suite servers, picnic supervisors and concession workers. Plan all catering operations; oversee all pre-game setup, food delivery, bill distribution, calendar management &amp; opening/closing. In addition brought over $300,000 in private events and vendor registration.</w:t>
      </w:r>
      <w:r w:rsidR="00A648B9">
        <w:rPr>
          <w:rFonts w:ascii="Calibri" w:eastAsia="HiraKakuProN-W3" w:hAnsi="Calibri" w:cs="Calibri"/>
          <w:sz w:val="24"/>
          <w:szCs w:val="24"/>
        </w:rPr>
        <w:t xml:space="preserve"> </w:t>
      </w:r>
    </w:p>
    <w:p w14:paraId="3F10B265" w14:textId="52428B0C" w:rsidR="007864B0" w:rsidRPr="00030CEB" w:rsidRDefault="007864B0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sz w:val="24"/>
          <w:szCs w:val="24"/>
        </w:rPr>
      </w:pPr>
      <w:r>
        <w:rPr>
          <w:rFonts w:ascii="Calibri" w:eastAsia="HiraKakuProN-W3" w:hAnsi="Calibri" w:cs="Calibri"/>
          <w:b/>
          <w:bCs/>
          <w:sz w:val="24"/>
          <w:szCs w:val="24"/>
        </w:rPr>
        <w:t>Chesapeake Boathouse (Olympic Training Facility)</w:t>
      </w:r>
      <w:r w:rsidR="00A2331D">
        <w:rPr>
          <w:rFonts w:ascii="Calibri" w:eastAsia="HiraKakuProN-W3" w:hAnsi="Calibri" w:cs="Calibri"/>
          <w:b/>
          <w:bCs/>
          <w:sz w:val="24"/>
          <w:szCs w:val="24"/>
        </w:rPr>
        <w:tab/>
        <w:t>2006/2010</w:t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</w:r>
      <w:r>
        <w:rPr>
          <w:rFonts w:ascii="Calibri" w:eastAsia="HiraKakuProN-W3" w:hAnsi="Calibri" w:cs="Calibri"/>
          <w:b/>
          <w:bCs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 xml:space="preserve">      </w:t>
      </w:r>
      <w:r>
        <w:rPr>
          <w:rFonts w:ascii="Calibri" w:eastAsia="HiraKakuProN-W3" w:hAnsi="Calibri" w:cs="Calibri"/>
          <w:b/>
          <w:bCs/>
          <w:sz w:val="24"/>
          <w:szCs w:val="24"/>
        </w:rPr>
        <w:t>2006/2010</w:t>
      </w:r>
    </w:p>
    <w:p w14:paraId="7E98B25E" w14:textId="77777777" w:rsidR="007864B0" w:rsidRDefault="007864B0">
      <w:pPr>
        <w:widowControl w:val="0"/>
        <w:tabs>
          <w:tab w:val="left" w:pos="374"/>
          <w:tab w:val="right" w:pos="10098"/>
        </w:tabs>
        <w:autoSpaceDE w:val="0"/>
        <w:autoSpaceDN w:val="0"/>
        <w:adjustRightInd w:val="0"/>
        <w:spacing w:after="0" w:line="240" w:lineRule="auto"/>
        <w:ind w:left="374" w:hanging="374"/>
        <w:rPr>
          <w:rFonts w:ascii="TimesNewRomanPSMT" w:eastAsia="HiraKakuProN-W3" w:hAnsi="TimesNewRomanPSMT" w:cs="TimesNewRomanPSMT"/>
          <w:b/>
          <w:bCs/>
          <w:sz w:val="24"/>
          <w:szCs w:val="24"/>
        </w:rPr>
      </w:pPr>
      <w:r>
        <w:rPr>
          <w:rFonts w:ascii="Calibri" w:eastAsia="HiraKakuProN-W3" w:hAnsi="Calibri" w:cs="Calibri"/>
          <w:b/>
          <w:bCs/>
          <w:sz w:val="24"/>
          <w:szCs w:val="24"/>
        </w:rPr>
        <w:t>Event Assistant</w:t>
      </w:r>
    </w:p>
    <w:p w14:paraId="20E0424B" w14:textId="5B76C1BA" w:rsidR="00A2331D" w:rsidRPr="00A2331D" w:rsidRDefault="00030CEB" w:rsidP="00A2331D">
      <w:pPr>
        <w:widowControl w:val="0"/>
        <w:autoSpaceDE w:val="0"/>
        <w:autoSpaceDN w:val="0"/>
        <w:adjustRightInd w:val="0"/>
        <w:spacing w:after="0" w:line="240" w:lineRule="auto"/>
        <w:rPr>
          <w:rFonts w:eastAsia="HiraKakuProN-W3" w:cs="Calibri"/>
          <w:sz w:val="24"/>
          <w:szCs w:val="24"/>
        </w:rPr>
      </w:pPr>
      <w:r>
        <w:rPr>
          <w:rFonts w:eastAsia="HiraKakuProN-W3" w:cs="Calibri"/>
          <w:sz w:val="24"/>
          <w:szCs w:val="24"/>
        </w:rPr>
        <w:t>Work with future Olympians and National athletes visiting Oklahoma City distributing itineraries, race schedules and transportatio</w:t>
      </w:r>
      <w:r w:rsidR="004F4975">
        <w:rPr>
          <w:rFonts w:eastAsia="HiraKakuProN-W3" w:cs="Calibri"/>
          <w:sz w:val="24"/>
          <w:szCs w:val="24"/>
        </w:rPr>
        <w:t>n announcements. E</w:t>
      </w:r>
      <w:r>
        <w:rPr>
          <w:rFonts w:eastAsia="HiraKakuProN-W3" w:cs="Calibri"/>
          <w:sz w:val="24"/>
          <w:szCs w:val="24"/>
        </w:rPr>
        <w:t>vents include 2008, 2009 and 2010 Head of the Oklahoma, 2008 USACK Nationals and 2010 ACRA Nationals: all consisting over 5,000-30,000 spectators and athletes. In addition</w:t>
      </w:r>
      <w:proofErr w:type="gramStart"/>
      <w:r>
        <w:rPr>
          <w:rFonts w:eastAsia="HiraKakuProN-W3" w:cs="Calibri"/>
          <w:sz w:val="24"/>
          <w:szCs w:val="24"/>
        </w:rPr>
        <w:t>;</w:t>
      </w:r>
      <w:proofErr w:type="gramEnd"/>
      <w:r>
        <w:rPr>
          <w:rFonts w:eastAsia="HiraKakuProN-W3" w:cs="Calibri"/>
          <w:sz w:val="24"/>
          <w:szCs w:val="24"/>
        </w:rPr>
        <w:t xml:space="preserve"> schedule weddings, special events and other corporate functions. Responsible for taking messages, coordinating meetings, volunteer arrangement</w:t>
      </w:r>
      <w:r w:rsidR="00A2331D">
        <w:rPr>
          <w:rFonts w:eastAsia="HiraKakuProN-W3" w:cs="Calibri"/>
          <w:sz w:val="24"/>
          <w:szCs w:val="24"/>
        </w:rPr>
        <w:t xml:space="preserve"> and confirming appointments.  </w:t>
      </w:r>
    </w:p>
    <w:p w14:paraId="3C743C4B" w14:textId="77777777" w:rsidR="007864B0" w:rsidRDefault="007864B0">
      <w:pPr>
        <w:widowControl w:val="0"/>
        <w:tabs>
          <w:tab w:val="right" w:pos="10098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Calibri" w:eastAsia="HiraKakuProN-W3" w:hAnsi="Calibri" w:cs="Calibri"/>
          <w:b/>
          <w:bCs/>
          <w:sz w:val="24"/>
          <w:szCs w:val="24"/>
        </w:rPr>
      </w:pPr>
      <w:r>
        <w:rPr>
          <w:rFonts w:ascii="Calibri" w:eastAsia="HiraKakuProN-W3" w:hAnsi="Calibri" w:cs="Calibri"/>
          <w:b/>
          <w:bCs/>
          <w:sz w:val="24"/>
          <w:szCs w:val="24"/>
        </w:rPr>
        <w:t>Volunteer Experience &amp; Special Achievements</w:t>
      </w:r>
    </w:p>
    <w:p w14:paraId="5239E808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b/>
          <w:bCs/>
          <w:sz w:val="24"/>
          <w:szCs w:val="24"/>
        </w:rPr>
      </w:pPr>
      <w:r>
        <w:rPr>
          <w:rFonts w:ascii="Calibri" w:eastAsia="HiraKakuProN-W3" w:hAnsi="Calibri" w:cs="Calibri"/>
          <w:b/>
          <w:bCs/>
          <w:sz w:val="24"/>
          <w:szCs w:val="24"/>
        </w:rPr>
        <w:t xml:space="preserve">Volunteer Experience: </w:t>
      </w:r>
    </w:p>
    <w:p w14:paraId="12874C22" w14:textId="77777777" w:rsidR="003A6654" w:rsidRPr="003A6654" w:rsidRDefault="003A665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bCs/>
          <w:sz w:val="24"/>
          <w:szCs w:val="24"/>
        </w:rPr>
      </w:pPr>
      <w:r w:rsidRPr="003A6654">
        <w:rPr>
          <w:rFonts w:ascii="Calibri" w:eastAsia="HiraKakuProN-W3" w:hAnsi="Calibri" w:cs="Calibri"/>
          <w:bCs/>
          <w:sz w:val="24"/>
          <w:szCs w:val="24"/>
        </w:rPr>
        <w:t>Learn to Row</w:t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</w:r>
      <w:r w:rsidRPr="003A6654">
        <w:rPr>
          <w:rFonts w:ascii="Calibri" w:eastAsia="HiraKakuProN-W3" w:hAnsi="Calibri" w:cs="Calibri"/>
          <w:bCs/>
          <w:sz w:val="24"/>
          <w:szCs w:val="24"/>
        </w:rPr>
        <w:tab/>
        <w:t>2006/Present</w:t>
      </w:r>
    </w:p>
    <w:p w14:paraId="6B8063EE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="HiraKakuProN-W3" w:hAnsi="TimesNewRomanPSMT" w:cs="TimesNewRomanPSMT"/>
          <w:sz w:val="24"/>
          <w:szCs w:val="24"/>
        </w:rPr>
      </w:pPr>
      <w:r>
        <w:rPr>
          <w:rFonts w:ascii="Calibri" w:eastAsia="HiraKakuProN-W3" w:hAnsi="Calibri" w:cs="Calibri"/>
          <w:sz w:val="24"/>
          <w:szCs w:val="24"/>
        </w:rPr>
        <w:t>Corporate Challenge</w:t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  <w:t xml:space="preserve">      2006/Present</w:t>
      </w:r>
    </w:p>
    <w:p w14:paraId="3786886A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TimesNewRomanPSMT" w:eastAsia="HiraKakuProN-W3" w:hAnsi="TimesNewRomanPSMT" w:cs="TimesNewRomanPSMT"/>
          <w:sz w:val="24"/>
          <w:szCs w:val="24"/>
        </w:rPr>
      </w:pPr>
      <w:r>
        <w:rPr>
          <w:rFonts w:ascii="Calibri" w:eastAsia="HiraKakuProN-W3" w:hAnsi="Calibri" w:cs="Calibri"/>
          <w:sz w:val="24"/>
          <w:szCs w:val="24"/>
        </w:rPr>
        <w:t xml:space="preserve">League for the Blind </w:t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  <w:t xml:space="preserve">      2009/2012</w:t>
      </w:r>
    </w:p>
    <w:p w14:paraId="3F2C142A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b/>
          <w:bCs/>
          <w:sz w:val="24"/>
          <w:szCs w:val="24"/>
        </w:rPr>
      </w:pPr>
      <w:r>
        <w:rPr>
          <w:rFonts w:ascii="Calibri" w:eastAsia="HiraKakuProN-W3" w:hAnsi="Calibri" w:cs="Calibri"/>
          <w:b/>
          <w:bCs/>
          <w:sz w:val="24"/>
          <w:szCs w:val="24"/>
        </w:rPr>
        <w:t>Special Achievements:</w:t>
      </w:r>
    </w:p>
    <w:p w14:paraId="190E57F1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sz w:val="24"/>
          <w:szCs w:val="24"/>
        </w:rPr>
      </w:pPr>
      <w:r>
        <w:rPr>
          <w:rFonts w:ascii="Calibri" w:eastAsia="HiraKakuProN-W3" w:hAnsi="Calibri" w:cs="Calibri"/>
          <w:sz w:val="24"/>
          <w:szCs w:val="24"/>
        </w:rPr>
        <w:t>-6</w:t>
      </w:r>
      <w:r>
        <w:rPr>
          <w:rFonts w:ascii="Calibri" w:eastAsia="HiraKakuProN-W3" w:hAnsi="Calibri" w:cs="Calibri"/>
          <w:sz w:val="24"/>
          <w:szCs w:val="24"/>
          <w:vertAlign w:val="superscript"/>
        </w:rPr>
        <w:t>th</w:t>
      </w:r>
      <w:r>
        <w:rPr>
          <w:rFonts w:ascii="Calibri" w:eastAsia="HiraKakuProN-W3" w:hAnsi="Calibri" w:cs="Calibri"/>
          <w:sz w:val="24"/>
          <w:szCs w:val="24"/>
        </w:rPr>
        <w:t xml:space="preserve"> at Head of the Charles (National Level) </w:t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  <w:t xml:space="preserve">      2008/2010</w:t>
      </w:r>
    </w:p>
    <w:p w14:paraId="5650735E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sz w:val="24"/>
          <w:szCs w:val="24"/>
        </w:rPr>
      </w:pPr>
      <w:r>
        <w:rPr>
          <w:rFonts w:ascii="Calibri" w:eastAsia="HiraKakuProN-W3" w:hAnsi="Calibri" w:cs="Calibri"/>
          <w:sz w:val="24"/>
          <w:szCs w:val="24"/>
        </w:rPr>
        <w:t>-5</w:t>
      </w:r>
      <w:r>
        <w:rPr>
          <w:rFonts w:ascii="Calibri" w:eastAsia="HiraKakuProN-W3" w:hAnsi="Calibri" w:cs="Calibri"/>
          <w:sz w:val="24"/>
          <w:szCs w:val="24"/>
          <w:vertAlign w:val="superscript"/>
        </w:rPr>
        <w:t>th</w:t>
      </w:r>
      <w:r>
        <w:rPr>
          <w:rFonts w:ascii="Calibri" w:eastAsia="HiraKakuProN-W3" w:hAnsi="Calibri" w:cs="Calibri"/>
          <w:sz w:val="24"/>
          <w:szCs w:val="24"/>
        </w:rPr>
        <w:t xml:space="preserve"> at The Royal Henley Regatta (National Level)</w:t>
      </w:r>
    </w:p>
    <w:p w14:paraId="6766CD8A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sz w:val="24"/>
          <w:szCs w:val="24"/>
        </w:rPr>
      </w:pPr>
      <w:r>
        <w:rPr>
          <w:rFonts w:ascii="Calibri" w:eastAsia="HiraKakuProN-W3" w:hAnsi="Calibri" w:cs="Calibri"/>
          <w:sz w:val="24"/>
          <w:szCs w:val="24"/>
        </w:rPr>
        <w:t>-1st at American Collegiate Rowing Association National Regatta (2)</w:t>
      </w:r>
      <w:r>
        <w:rPr>
          <w:rFonts w:ascii="Calibri" w:eastAsia="HiraKakuProN-W3" w:hAnsi="Calibri" w:cs="Calibri"/>
          <w:sz w:val="24"/>
          <w:szCs w:val="24"/>
        </w:rPr>
        <w:tab/>
        <w:t xml:space="preserve">      2008/2009</w:t>
      </w:r>
    </w:p>
    <w:p w14:paraId="6DE812A7" w14:textId="77777777" w:rsidR="007864B0" w:rsidRDefault="007864B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HiraKakuProN-W3" w:hAnsi="Calibri" w:cs="Calibri"/>
          <w:sz w:val="24"/>
          <w:szCs w:val="24"/>
        </w:rPr>
      </w:pPr>
      <w:r>
        <w:rPr>
          <w:rFonts w:ascii="Calibri" w:eastAsia="HiraKakuProN-W3" w:hAnsi="Calibri" w:cs="Calibri"/>
          <w:sz w:val="24"/>
          <w:szCs w:val="24"/>
        </w:rPr>
        <w:lastRenderedPageBreak/>
        <w:t>-Jim Wade Award-Elect best women’s rowing athlete</w:t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</w:r>
      <w:r>
        <w:rPr>
          <w:rFonts w:ascii="Calibri" w:eastAsia="HiraKakuProN-W3" w:hAnsi="Calibri" w:cs="Calibri"/>
          <w:sz w:val="24"/>
          <w:szCs w:val="24"/>
        </w:rPr>
        <w:tab/>
        <w:t xml:space="preserve">      2008/2009</w:t>
      </w:r>
    </w:p>
    <w:sectPr w:rsidR="007864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iraKakuProN-W3">
    <w:altName w:val="ヒラギノ角ゴ ProN W3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0E9"/>
    <w:rsid w:val="00030CEB"/>
    <w:rsid w:val="00056517"/>
    <w:rsid w:val="00111F97"/>
    <w:rsid w:val="00145315"/>
    <w:rsid w:val="003A6654"/>
    <w:rsid w:val="004F4975"/>
    <w:rsid w:val="007864B0"/>
    <w:rsid w:val="009A6978"/>
    <w:rsid w:val="00A2331D"/>
    <w:rsid w:val="00A648B9"/>
    <w:rsid w:val="00B30FA6"/>
    <w:rsid w:val="00D13B07"/>
    <w:rsid w:val="00D204ED"/>
    <w:rsid w:val="00FD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5C3B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398</Words>
  <Characters>2272</Characters>
  <Application>Microsoft Macintosh Word</Application>
  <DocSecurity>0</DocSecurity>
  <Lines>18</Lines>
  <Paragraphs>5</Paragraphs>
  <ScaleCrop>false</ScaleCrop>
  <Company>Hewlett-Packard Company</Company>
  <LinksUpToDate>false</LinksUpToDate>
  <CharactersWithSpaces>2665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Hydi Gibson</dc:title>
  <dc:subject/>
  <dc:creator>BIPUBLIC7WS</dc:creator>
  <cp:keywords/>
  <dc:description/>
  <cp:lastModifiedBy>xxxx xxxxxx</cp:lastModifiedBy>
  <cp:revision>2</cp:revision>
  <dcterms:created xsi:type="dcterms:W3CDTF">2013-08-22T19:19:00Z</dcterms:created>
  <dcterms:modified xsi:type="dcterms:W3CDTF">2013-08-22T19:19:00Z</dcterms:modified>
</cp:coreProperties>
</file>