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both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  <w:r>
        <w:rPr>
          <w:rStyle w:val="Ninguno"/>
          <w:rFonts w:ascii="Quattrocento Sans" w:cs="Quattrocento Sans" w:hAnsi="Quattrocento Sans" w:eastAsia="Quattrocento Sans"/>
          <w:sz w:val="22"/>
          <w:szCs w:val="22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1782</wp:posOffset>
            </wp:positionV>
            <wp:extent cx="7762875" cy="10042136"/>
            <wp:effectExtent l="0" t="0" r="0" b="0"/>
            <wp:wrapSquare wrapText="bothSides" distL="57150" distR="57150" distT="57150" distB="57150"/>
            <wp:docPr id="1073741828" name="officeArt object" descr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6.jpg" descr="image6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42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ind w:left="4514" w:firstLine="0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  <w:r>
        <w:rPr>
          <w:rStyle w:val="Ninguno"/>
          <w:rFonts w:ascii="Quattrocento Sans" w:cs="Quattrocento Sans" w:hAnsi="Quattrocento Sans" w:eastAsia="Quattrocento Sans"/>
          <w:sz w:val="22"/>
          <w:szCs w:val="22"/>
          <w:rtl w:val="0"/>
        </w:rPr>
        <w:t xml:space="preserve">  </w:t>
      </w: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jc w:val="center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Quattrocento Sans" w:cs="Quattrocento Sans" w:hAnsi="Quattrocento Sans" w:eastAsia="Quattrocento Sans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Control de Versiones</w:t>
      </w:r>
      <w:r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 </w:t>
      </w:r>
    </w:p>
    <w:p>
      <w:pPr>
        <w:pStyle w:val="Cuerpo"/>
        <w:jc w:val="center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 </w:t>
      </w:r>
    </w:p>
    <w:tbl>
      <w:tblPr>
        <w:tblW w:w="891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05"/>
        <w:gridCol w:w="2205"/>
        <w:gridCol w:w="2205"/>
        <w:gridCol w:w="2295"/>
      </w:tblGrid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22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Quattrocento Sans" w:cs="Quattrocento Sans" w:hAnsi="Quattrocento Sans" w:eastAsia="Quattrocento Sans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Autor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22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Quattrocento Sans" w:cs="Quattrocento Sans" w:hAnsi="Quattrocento Sans" w:eastAsia="Quattrocento Sans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Versi</w:t>
            </w:r>
            <w:r>
              <w:rPr>
                <w:rStyle w:val="Ninguno"/>
                <w:rFonts w:ascii="Quattrocento Sans" w:cs="Quattrocento Sans" w:hAnsi="Quattrocento Sans" w:eastAsia="Quattrocento Sans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Quattrocento Sans" w:cs="Quattrocento Sans" w:hAnsi="Quattrocento Sans" w:eastAsia="Quattrocento Sans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22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Quattrocento Sans" w:cs="Quattrocento Sans" w:hAnsi="Quattrocento Sans" w:eastAsia="Quattrocento Sans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Quattrocento Sans" w:cs="Quattrocento Sans" w:hAnsi="Quattrocento Sans" w:eastAsia="Quattrocento Sans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Quattrocento Sans" w:cs="Quattrocento Sans" w:hAnsi="Quattrocento Sans" w:eastAsia="Quattrocento Sans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 </w:t>
            </w:r>
          </w:p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Quattrocento Sans" w:cs="Quattrocento Sans" w:hAnsi="Quattrocento Sans" w:eastAsia="Quattrocento Sans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Fecha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315" w:hRule="atLeast"/>
        </w:trPr>
        <w:tc>
          <w:tcPr>
            <w:tcW w:type="dxa" w:w="22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 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n-US"/>
              </w:rPr>
              <w:t>David Cortes</w:t>
            </w:r>
          </w:p>
        </w:tc>
        <w:tc>
          <w:tcPr>
            <w:tcW w:type="dxa" w:w="22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 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1.0.0</w:t>
            </w:r>
          </w:p>
        </w:tc>
        <w:tc>
          <w:tcPr>
            <w:tcW w:type="dxa" w:w="22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Versi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n final de documento de arquitectura de Microservicios con Java y Spring Boot</w:t>
            </w:r>
          </w:p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 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/0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  <w:r>
              <w:rPr>
                <w:rStyle w:val="Ninguno"/>
                <w:rFonts w:ascii="Quattrocento Sans" w:cs="Quattrocento Sans" w:hAnsi="Quattrocento Sans" w:eastAsia="Quattrocento Sans"/>
                <w:sz w:val="22"/>
                <w:szCs w:val="22"/>
                <w:shd w:val="nil" w:color="auto" w:fill="auto"/>
                <w:rtl w:val="0"/>
                <w:lang w:val="es-ES_tradnl"/>
              </w:rPr>
              <w:t>/2024</w:t>
            </w:r>
          </w:p>
        </w:tc>
      </w:tr>
    </w:tbl>
    <w:p>
      <w:pPr>
        <w:pStyle w:val="Cuerpo"/>
        <w:widowControl w:val="0"/>
        <w:jc w:val="center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Raleway" w:cs="Raleway" w:hAnsi="Raleway" w:eastAsia="Raleway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 </w:t>
      </w:r>
    </w:p>
    <w:p>
      <w:pPr>
        <w:pStyle w:val="Cuerpo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Raleway" w:cs="Raleway" w:hAnsi="Raleway" w:eastAsia="Raleway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 </w:t>
      </w:r>
    </w:p>
    <w:p>
      <w:pPr>
        <w:pStyle w:val="Cuerpo"/>
        <w:rPr>
          <w:rStyle w:val="Ninguno"/>
          <w:rFonts w:ascii="Raleway" w:cs="Raleway" w:hAnsi="Raleway" w:eastAsia="Raleway"/>
          <w:sz w:val="22"/>
          <w:szCs w:val="22"/>
        </w:rPr>
      </w:pPr>
      <w:r>
        <w:rPr>
          <w:rStyle w:val="Ninguno"/>
          <w:rFonts w:ascii="Raleway" w:cs="Raleway" w:hAnsi="Raleway" w:eastAsia="Raleway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 </w:t>
      </w:r>
    </w:p>
    <w:p>
      <w:pPr>
        <w:pStyle w:val="Cuerpo"/>
        <w:rPr>
          <w:rStyle w:val="Ninguno"/>
          <w:rFonts w:ascii="Raleway" w:cs="Raleway" w:hAnsi="Raleway" w:eastAsia="Raleway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Raleway" w:cs="Raleway" w:hAnsi="Raleway" w:eastAsia="Raleway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 </w:t>
      </w: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jc w:val="center"/>
        <w:rPr>
          <w:rStyle w:val="Ninguno"/>
          <w:rFonts w:ascii="Quattrocento Sans" w:cs="Quattrocento Sans" w:hAnsi="Quattrocento Sans" w:eastAsia="Quattrocento Sans"/>
          <w:b w:val="1"/>
          <w:bCs w:val="1"/>
          <w:sz w:val="22"/>
          <w:szCs w:val="22"/>
        </w:rPr>
      </w:pPr>
      <w:r>
        <w:rPr>
          <w:rStyle w:val="Ninguno"/>
          <w:rFonts w:ascii="Quattrocento Sans" w:cs="Quattrocento Sans" w:hAnsi="Quattrocento Sans" w:eastAsia="Quattrocento Sans"/>
          <w:b w:val="1"/>
          <w:bCs w:val="1"/>
          <w:sz w:val="22"/>
          <w:szCs w:val="22"/>
          <w:rtl w:val="0"/>
          <w:lang w:val="es-ES_tradnl"/>
        </w:rPr>
        <w:t>Tabla de Contenidos</w:t>
      </w: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widowControl w:val="0"/>
        <w:tabs>
          <w:tab w:val="right" w:pos="9952"/>
        </w:tabs>
        <w:spacing w:before="60"/>
      </w:pPr>
      <w:r>
        <w:rPr>
          <w:rStyle w:val="Ninguno"/>
        </w:rPr>
        <w:fldChar w:fldCharType="begin" w:fldLock="0"/>
      </w:r>
      <w:r>
        <w:rPr>
          <w:rStyle w:val="Ninguno"/>
        </w:rPr>
        <w:instrText xml:space="preserve"> TOC \t "Título, 1"</w:instrText>
      </w:r>
      <w:r>
        <w:rPr>
          <w:rStyle w:val="Ninguno"/>
        </w:rPr>
        <w:fldChar w:fldCharType="separate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/>
          <w:rtl w:val="0"/>
          <w:lang w:val="es-ES_tradnl"/>
        </w:rPr>
        <w:t>Decisiones de Arquitectura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pt-PT"/>
        </w:rPr>
        <w:t>Atributos de Calidad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es-ES_tradnl"/>
        </w:rPr>
        <w:t>Visión de Arquitectura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Escenarios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Vista de casos de uso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widowControl w:val="0"/>
        <w:tabs>
          <w:tab w:val="right" w:pos="9952"/>
        </w:tabs>
        <w:spacing w:before="60"/>
        <w:rPr>
          <w:rStyle w:val="Ninguno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</w:rPr>
        <w:fldChar w:fldCharType="end" w:fldLock="0"/>
      </w: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​​</w:t>
      </w:r>
      <w:r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 </w:t>
      </w:r>
    </w:p>
    <w:p>
      <w:pPr>
        <w:pStyle w:val="Cuerpo"/>
        <w:shd w:val="clear" w:color="auto" w:fill="ffffff"/>
        <w:spacing w:after="16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1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0"/>
        <w:gridCol w:w="1935"/>
        <w:gridCol w:w="744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mero</w:t>
            </w:r>
          </w:p>
        </w:tc>
        <w:tc>
          <w:tcPr>
            <w:tcW w:type="dxa" w:w="1935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tulo</w:t>
            </w:r>
          </w:p>
        </w:tc>
        <w:tc>
          <w:tcPr>
            <w:tcW w:type="dxa" w:w="7440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650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D-001</w:t>
            </w:r>
          </w:p>
        </w:tc>
        <w:tc>
          <w:tcPr>
            <w:tcW w:type="dxa" w:w="1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Estilo de Arquitectura</w:t>
            </w:r>
          </w:p>
        </w:tc>
        <w:tc>
          <w:tcPr>
            <w:tcW w:type="dxa" w:w="74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La soluci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tomar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como estilo el patr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SOA.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650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D-002</w:t>
            </w:r>
          </w:p>
        </w:tc>
        <w:tc>
          <w:tcPr>
            <w:tcW w:type="dxa" w:w="1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Infraestructura Base</w:t>
            </w:r>
          </w:p>
        </w:tc>
        <w:tc>
          <w:tcPr>
            <w:tcW w:type="dxa" w:w="74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 nivel de infraestructura, se decidi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apoyarse en la plataforma AWS de Amazon.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1650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D-003</w:t>
            </w:r>
          </w:p>
        </w:tc>
        <w:tc>
          <w:tcPr>
            <w:tcW w:type="dxa" w:w="1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Patr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complementario - Microservicios</w:t>
            </w:r>
          </w:p>
        </w:tc>
        <w:tc>
          <w:tcPr>
            <w:tcW w:type="dxa" w:w="74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El uso de microservicios como patr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complementario nos permite la distribuci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de tareas en peque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os m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dulos que sean independientes entre s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1650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D-0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04</w:t>
            </w:r>
          </w:p>
        </w:tc>
        <w:tc>
          <w:tcPr>
            <w:tcW w:type="dxa" w:w="1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Patr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complementario: AMQP</w:t>
            </w:r>
          </w:p>
        </w:tc>
        <w:tc>
          <w:tcPr>
            <w:tcW w:type="dxa" w:w="74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Se propone un patr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AMQP para la alineaci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n de las bases de datos de cada servicio.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650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D-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005</w:t>
            </w:r>
          </w:p>
        </w:tc>
        <w:tc>
          <w:tcPr>
            <w:tcW w:type="dxa" w:w="1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Patr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n complementario: 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JWT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 xml:space="preserve"> Authentication</w:t>
            </w:r>
          </w:p>
        </w:tc>
        <w:tc>
          <w:tcPr>
            <w:tcW w:type="dxa" w:w="74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Se propone una autenticaci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n usando JWT, el cual autenticara cada endpoint</w:t>
            </w: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650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s-ES_tradnl"/>
              </w:rPr>
              <w:t>D-006</w:t>
            </w:r>
          </w:p>
        </w:tc>
        <w:tc>
          <w:tcPr>
            <w:tcW w:type="dxa" w:w="1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Bases de Datos</w:t>
            </w:r>
          </w:p>
        </w:tc>
        <w:tc>
          <w:tcPr>
            <w:tcW w:type="dxa" w:w="744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:rtl w:val="0"/>
                <w:lang w:val="es-ES_tradnl"/>
              </w:rPr>
              <w:t>Se utilizar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sz w:val="22"/>
                <w:szCs w:val="22"/>
                <w:rtl w:val="0"/>
                <w:lang w:val="es-ES_tradnl"/>
              </w:rPr>
              <w:t>un database as a service, cada servicio tendr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Arial" w:hAnsi="Arial"/>
                <w:sz w:val="22"/>
                <w:szCs w:val="22"/>
                <w:rtl w:val="0"/>
                <w:lang w:val="es-ES_tradnl"/>
              </w:rPr>
              <w:t>su propia base de datos independiente.</w:t>
            </w:r>
          </w:p>
        </w:tc>
      </w:tr>
    </w:tbl>
    <w:p>
      <w:pPr>
        <w:pStyle w:val="Título"/>
        <w:numPr>
          <w:ilvl w:val="0"/>
          <w:numId w:val="7"/>
        </w:numPr>
        <w:shd w:val="clear" w:color="auto" w:fill="ffffff"/>
        <w:bidi w:val="0"/>
        <w:spacing w:after="160"/>
        <w:ind w:right="0"/>
        <w:jc w:val="left"/>
        <w:rPr>
          <w:rtl w:val="0"/>
        </w:rPr>
      </w:pPr>
      <w:bookmarkStart w:name="_Toc" w:id="0"/>
      <w:bookmarkStart w:name="_headingh.1l4uldddkgyt" w:id="1"/>
      <w:bookmarkEnd w:id="1"/>
      <w:r>
        <w:rPr>
          <w:rStyle w:val="Ninguno"/>
          <w:rtl w:val="0"/>
        </w:rPr>
        <w:t>D</w:t>
      </w:r>
      <w:r>
        <w:rPr>
          <w:rStyle w:val="Ninguno"/>
          <w:rtl w:val="0"/>
          <w:lang w:val="es-ES_tradnl"/>
        </w:rPr>
        <w:t>ecisiones de Arquitectura</w:t>
      </w:r>
      <w:bookmarkEnd w:id="0"/>
    </w:p>
    <w:p>
      <w:pPr>
        <w:pStyle w:val="Cuerpo"/>
        <w:shd w:val="clear" w:color="auto" w:fill="ffffff"/>
        <w:spacing w:after="160"/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Cuerpo"/>
        <w:shd w:val="clear" w:color="auto" w:fill="ffffff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Título"/>
        <w:numPr>
          <w:ilvl w:val="0"/>
          <w:numId w:val="8"/>
        </w:numPr>
        <w:shd w:val="clear" w:color="auto" w:fill="ffffff"/>
        <w:bidi w:val="0"/>
        <w:spacing w:after="160"/>
        <w:ind w:right="0"/>
        <w:jc w:val="left"/>
        <w:rPr>
          <w:rtl w:val="0"/>
        </w:rPr>
      </w:pPr>
      <w:bookmarkStart w:name="_Toc1" w:id="2"/>
      <w:bookmarkStart w:name="_headingh.8sdm1gc5gzue" w:id="3"/>
      <w:bookmarkEnd w:id="3"/>
      <w:r>
        <w:rPr>
          <w:rStyle w:val="Ninguno"/>
          <w:rtl w:val="0"/>
        </w:rPr>
        <w:t>A</w:t>
      </w:r>
      <w:r>
        <w:rPr>
          <w:rStyle w:val="Ninguno"/>
          <w:rtl w:val="0"/>
          <w:lang w:val="pt-PT"/>
        </w:rPr>
        <w:t>tributos de Calidad</w:t>
      </w:r>
      <w:r>
        <w:rPr>
          <w:rStyle w:val="Ninguno"/>
          <w:rtl w:val="0"/>
        </w:rPr>
        <w:t xml:space="preserve"> </w:t>
      </w:r>
      <w:bookmarkEnd w:id="2"/>
    </w:p>
    <w:p>
      <w:pPr>
        <w:pStyle w:val="Cuerpo"/>
        <w:shd w:val="clear" w:color="auto" w:fill="ffffff"/>
        <w:spacing w:before="120" w:after="60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Adecuaci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n Funcional</w:t>
      </w:r>
      <w:r>
        <w:rPr>
          <w:rStyle w:val="Ninguno"/>
          <w:rFonts w:ascii="Arial" w:hAnsi="Arial"/>
          <w:sz w:val="22"/>
          <w:szCs w:val="22"/>
          <w:rtl w:val="0"/>
        </w:rPr>
        <w:t xml:space="preserve"> </w:t>
      </w:r>
    </w:p>
    <w:p>
      <w:pPr>
        <w:pStyle w:val="Cuerpo"/>
        <w:numPr>
          <w:ilvl w:val="0"/>
          <w:numId w:val="10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Correcci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 xml:space="preserve">n Funcional: 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Debido a la naturaleza de las 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>operaciones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 que se llevar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n a cabo dentro de la plataforma se hace necesario que el sistema cumpla a cabalidad las 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>funciones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 para las que fue desarrollado. </w:t>
      </w:r>
    </w:p>
    <w:p>
      <w:pPr>
        <w:pStyle w:val="Cuerpo"/>
        <w:shd w:val="clear" w:color="auto" w:fill="ffffff"/>
        <w:spacing w:before="120" w:after="6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Eficiencia de desempe</w:t>
      </w:r>
      <w:r>
        <w:rPr>
          <w:rStyle w:val="Ninguno"/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sz w:val="22"/>
          <w:szCs w:val="22"/>
          <w:rtl w:val="0"/>
        </w:rPr>
        <w:t>o</w:t>
      </w:r>
      <w:r>
        <w:rPr>
          <w:rStyle w:val="Ninguno"/>
          <w:rFonts w:ascii="Arial" w:hAnsi="Arial"/>
          <w:sz w:val="22"/>
          <w:szCs w:val="22"/>
          <w:rtl w:val="0"/>
        </w:rPr>
        <w:t xml:space="preserve"> </w:t>
      </w:r>
    </w:p>
    <w:p>
      <w:pPr>
        <w:pStyle w:val="Cuerpo"/>
        <w:numPr>
          <w:ilvl w:val="0"/>
          <w:numId w:val="1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 xml:space="preserve">Comportamiento temporal: 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La soluci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it-IT"/>
        </w:rPr>
        <w:t>n tecnol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gica debe presentar tiempos de respuesta bajos en relaci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 a los portales de la competencia, con la intenci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n de mantener a los usuarios dentro del flujo de compra. </w:t>
      </w:r>
    </w:p>
    <w:p>
      <w:pPr>
        <w:pStyle w:val="Cuerpo"/>
        <w:shd w:val="clear" w:color="auto" w:fill="ffffff"/>
        <w:spacing w:before="120" w:after="6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pt-PT"/>
        </w:rPr>
        <w:t>Fiabilidad</w:t>
      </w:r>
      <w:r>
        <w:rPr>
          <w:rStyle w:val="Ninguno"/>
          <w:rFonts w:ascii="Arial" w:hAnsi="Arial"/>
          <w:sz w:val="22"/>
          <w:szCs w:val="22"/>
          <w:rtl w:val="0"/>
        </w:rPr>
        <w:t xml:space="preserve"> </w:t>
      </w:r>
    </w:p>
    <w:p>
      <w:pPr>
        <w:pStyle w:val="Cuerpo"/>
        <w:numPr>
          <w:ilvl w:val="0"/>
          <w:numId w:val="14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pt-PT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Disponibilidad: 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Con el fin de mantener un alto 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ndice de disponibilidad del sistema nos centraremos en  </w:t>
      </w:r>
      <w:r>
        <w:rPr>
          <w:rStyle w:val="Ninguno"/>
          <w:rFonts w:ascii="Arial" w:hAnsi="Arial"/>
          <w:i w:val="1"/>
          <w:iCs w:val="1"/>
          <w:sz w:val="22"/>
          <w:szCs w:val="22"/>
          <w:rtl w:val="0"/>
          <w:lang w:val="fr-FR"/>
        </w:rPr>
        <w:t>Redundant Implementation y Service Grid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, apoyado en funcionalidades brindadas por el proveedor Cloud escogido. </w:t>
      </w:r>
    </w:p>
    <w:p>
      <w:pPr>
        <w:pStyle w:val="Cuerpo"/>
        <w:shd w:val="clear" w:color="auto" w:fill="ffffff"/>
        <w:spacing w:before="120" w:after="60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Seguridad</w:t>
      </w:r>
      <w:r>
        <w:rPr>
          <w:rStyle w:val="Ninguno"/>
          <w:rFonts w:ascii="Arial" w:hAnsi="Arial"/>
          <w:sz w:val="22"/>
          <w:szCs w:val="22"/>
          <w:rtl w:val="0"/>
        </w:rPr>
        <w:t xml:space="preserve"> </w:t>
      </w:r>
    </w:p>
    <w:p>
      <w:pPr>
        <w:pStyle w:val="Cuerpo"/>
        <w:numPr>
          <w:ilvl w:val="0"/>
          <w:numId w:val="16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 xml:space="preserve">Confidencialidad: 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Debido a la naturaleza de las transacciones que se procesaran, las que 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>involucran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 operaciones con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 xml:space="preserve"> cuentas y tarjetas</w:t>
      </w:r>
      <w:r>
        <w:rPr>
          <w:rStyle w:val="Ninguno"/>
          <w:rFonts w:ascii="Arial" w:hAnsi="Arial"/>
          <w:sz w:val="22"/>
          <w:szCs w:val="22"/>
          <w:rtl w:val="0"/>
        </w:rPr>
        <w:t>,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 xml:space="preserve"> se asegurara las mismas con autenticaci</w:t>
      </w:r>
      <w:r>
        <w:rPr>
          <w:rStyle w:val="Ninguno"/>
          <w:rFonts w:ascii="Arial" w:hAnsi="Arial" w:hint="default"/>
          <w:sz w:val="22"/>
          <w:szCs w:val="22"/>
          <w:rtl w:val="0"/>
          <w:lang w:val="en-US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>n basada en JWT</w:t>
      </w:r>
      <w:r>
        <w:rPr>
          <w:rStyle w:val="Ninguno"/>
          <w:rFonts w:ascii="Arial" w:hAnsi="Arial"/>
          <w:sz w:val="22"/>
          <w:szCs w:val="22"/>
          <w:rtl w:val="0"/>
        </w:rPr>
        <w:t xml:space="preserve">. </w:t>
      </w:r>
    </w:p>
    <w:p>
      <w:pPr>
        <w:pStyle w:val="Cuerpo"/>
        <w:numPr>
          <w:ilvl w:val="0"/>
          <w:numId w:val="16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pt-PT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Autenticidad: 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Se debe garantizar que el 100% de las comunicaciones fuera de las fronteras del sistema sean mediante el protocolo cifrado </w:t>
      </w:r>
      <w:r>
        <w:rPr>
          <w:rStyle w:val="Ninguno"/>
          <w:rFonts w:ascii="Arial" w:hAnsi="Arial"/>
          <w:i w:val="1"/>
          <w:iCs w:val="1"/>
          <w:sz w:val="22"/>
          <w:szCs w:val="22"/>
          <w:rtl w:val="0"/>
        </w:rPr>
        <w:t>HTTPS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. Dentro del entorno del sistema (zona 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>desmilitarizada</w:t>
      </w:r>
      <w:r>
        <w:rPr>
          <w:rStyle w:val="Ninguno"/>
          <w:rFonts w:ascii="Arial" w:hAnsi="Arial"/>
          <w:sz w:val="22"/>
          <w:szCs w:val="22"/>
          <w:rtl w:val="0"/>
          <w:lang w:val="pt-PT"/>
        </w:rPr>
        <w:t>) se usar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n comunicaciones seguras en base a Trusted Subsystem. </w:t>
      </w:r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pt-PT"/>
        </w:rPr>
        <w:t>Usabilidad</w:t>
      </w:r>
      <w:r>
        <w:rPr>
          <w:rStyle w:val="Ninguno"/>
          <w:rFonts w:ascii="Arial" w:hAnsi="Arial"/>
          <w:sz w:val="22"/>
          <w:szCs w:val="22"/>
          <w:rtl w:val="0"/>
        </w:rPr>
        <w:t xml:space="preserve"> </w:t>
      </w:r>
    </w:p>
    <w:p>
      <w:pPr>
        <w:pStyle w:val="Cuerpo"/>
        <w:numPr>
          <w:ilvl w:val="0"/>
          <w:numId w:val="18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Operabilidad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: La soluci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n debe permitir al usuario operarla y controlarla con facilidad de forma que sea 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gil la creaci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 de un plan tur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Arial" w:hAnsi="Arial"/>
          <w:sz w:val="22"/>
          <w:szCs w:val="22"/>
          <w:rtl w:val="0"/>
          <w:lang w:val="it-IT"/>
        </w:rPr>
        <w:t xml:space="preserve">stico. </w:t>
      </w:r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pt-PT"/>
        </w:rPr>
        <w:t>Compatibilidad</w:t>
      </w:r>
      <w:r>
        <w:rPr>
          <w:rStyle w:val="Ninguno"/>
          <w:rFonts w:ascii="Arial" w:hAnsi="Arial"/>
          <w:sz w:val="22"/>
          <w:szCs w:val="22"/>
          <w:rtl w:val="0"/>
        </w:rPr>
        <w:t xml:space="preserve"> </w:t>
      </w:r>
    </w:p>
    <w:p>
      <w:pPr>
        <w:pStyle w:val="Cuerpo"/>
        <w:numPr>
          <w:ilvl w:val="0"/>
          <w:numId w:val="20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Interoperabilidad: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 La soluci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 debe intercambiar informaci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 con proveedores como empresas de transporte y hoteles y permitir agregar m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s proveedores en cualquier momento por lo que requiere un alto grado de interoperabilidad. </w:t>
      </w:r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pt-PT"/>
        </w:rPr>
        <w:t>Mantenibilidad:</w:t>
      </w:r>
      <w:r>
        <w:rPr>
          <w:rStyle w:val="Ninguno"/>
          <w:rFonts w:ascii="Arial" w:hAnsi="Arial"/>
          <w:sz w:val="22"/>
          <w:szCs w:val="22"/>
          <w:rtl w:val="0"/>
        </w:rPr>
        <w:t xml:space="preserve"> </w:t>
      </w:r>
    </w:p>
    <w:p>
      <w:pPr>
        <w:pStyle w:val="Cuerpo"/>
        <w:numPr>
          <w:ilvl w:val="0"/>
          <w:numId w:val="2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s-ES_tradnl"/>
        </w:rPr>
      </w:pPr>
      <w:r>
        <w:rPr>
          <w:rStyle w:val="Ninguno"/>
          <w:rFonts w:ascii="Arial" w:hAnsi="Arial"/>
          <w:b w:val="1"/>
          <w:bCs w:val="1"/>
          <w:sz w:val="22"/>
          <w:szCs w:val="22"/>
          <w:rtl w:val="0"/>
          <w:lang w:val="es-ES_tradnl"/>
        </w:rPr>
        <w:t>Capacidad de ser modificado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: La soluci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 debe permitir que sea modificado de forma efectiva y eficiente sin introducir defectos o degradar el desempe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o con el fin de permitir que la integraci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n con las plataformas de los proveedores sea flexible </w:t>
      </w:r>
    </w:p>
    <w:p>
      <w:pPr>
        <w:pStyle w:val="Cuerpo"/>
        <w:shd w:val="clear" w:color="auto" w:fill="ffffff"/>
        <w:spacing w:after="160"/>
        <w:jc w:val="both"/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Título"/>
        <w:numPr>
          <w:ilvl w:val="0"/>
          <w:numId w:val="23"/>
        </w:numPr>
        <w:shd w:val="clear" w:color="auto" w:fill="ffffff"/>
        <w:spacing w:after="160"/>
      </w:pPr>
      <w:bookmarkStart w:name="_Toc2" w:id="4"/>
      <w:bookmarkStart w:name="_headingh.oig0ner8kh8w" w:id="5"/>
      <w:bookmarkEnd w:id="5"/>
      <w:r>
        <w:rPr>
          <w:rStyle w:val="Ninguno"/>
          <w:rtl w:val="0"/>
        </w:rPr>
        <w:t>V</w:t>
      </w:r>
      <w:r>
        <w:rPr>
          <w:rStyle w:val="Ninguno"/>
          <w:rtl w:val="0"/>
        </w:rPr>
        <w:t>isi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Arquitectura  </w:t>
      </w:r>
      <w:bookmarkEnd w:id="4"/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  <w:rtl w:val="0"/>
          <w:lang w:val="pt-PT"/>
        </w:rPr>
        <w:t xml:space="preserve">Brindar a 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>la entidad financiera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 una soluci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it-IT"/>
        </w:rPr>
        <w:t>n tecnol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gica orientada a la mejora continua de sus procesos, la satisfacci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 de sus clientes y el crecimiento org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nico del negocio, bas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ndose en el empoderamiento del 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rea de IT, la expansi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>n de los proveedores y un flujo de seguimiento al usuario antes, durante y despu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s de su compra. </w:t>
      </w:r>
    </w:p>
    <w:p>
      <w:pPr>
        <w:pStyle w:val="Cuerpo"/>
        <w:shd w:val="clear" w:color="auto" w:fill="ffffff"/>
        <w:spacing w:after="160"/>
        <w:ind w:left="360" w:firstLine="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  <w:rtl w:val="0"/>
        </w:rPr>
        <w:t xml:space="preserve">2.1 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rbol de Utilidad (SMART - Specific - Measurable - Achievable </w:t>
      </w:r>
      <w:r>
        <w:rPr>
          <w:rStyle w:val="Ninguno"/>
          <w:rFonts w:ascii="Arial" w:hAnsi="Arial" w:hint="default"/>
          <w:sz w:val="22"/>
          <w:szCs w:val="22"/>
          <w:rtl w:val="0"/>
          <w:lang w:val="es-ES_tradnl"/>
        </w:rPr>
        <w:t xml:space="preserve">– </w:t>
      </w:r>
      <w:r>
        <w:rPr>
          <w:rStyle w:val="Ninguno"/>
          <w:rFonts w:ascii="Arial" w:hAnsi="Arial"/>
          <w:sz w:val="22"/>
          <w:szCs w:val="22"/>
          <w:rtl w:val="0"/>
          <w:lang w:val="en-US"/>
        </w:rPr>
        <w:t xml:space="preserve">Real Time Constraint) </w:t>
      </w:r>
    </w:p>
    <w:p>
      <w:pPr>
        <w:pStyle w:val="Cuerpo"/>
        <w:shd w:val="clear" w:color="auto" w:fill="ffffff"/>
        <w:spacing w:after="160"/>
        <w:ind w:left="360" w:firstLine="0"/>
        <w:jc w:val="both"/>
        <w:rPr>
          <w:rStyle w:val="Ninguno"/>
          <w:rFonts w:ascii="Arial" w:cs="Arial" w:hAnsi="Arial" w:eastAsia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  <w:rtl w:val="0"/>
          <w:lang w:val="es-ES_tradnl"/>
        </w:rPr>
        <w:t xml:space="preserve">A = Alto, M = Medio, B = Bajo  </w:t>
      </w:r>
    </w:p>
    <w:tbl>
      <w:tblPr>
        <w:tblW w:w="99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6"/>
        <w:gridCol w:w="1919"/>
        <w:gridCol w:w="1229"/>
        <w:gridCol w:w="3798"/>
        <w:gridCol w:w="662"/>
        <w:gridCol w:w="524"/>
      </w:tblGrid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Atributo de Calidad</w:t>
            </w:r>
          </w:p>
        </w:tc>
        <w:tc>
          <w:tcPr>
            <w:tcW w:type="dxa" w:w="1919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Criterio</w:t>
            </w:r>
          </w:p>
        </w:tc>
        <w:tc>
          <w:tcPr>
            <w:tcW w:type="dxa" w:w="1229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Id Escenario</w:t>
            </w:r>
          </w:p>
        </w:tc>
        <w:tc>
          <w:tcPr>
            <w:tcW w:type="dxa" w:w="3798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Escenario</w:t>
            </w:r>
          </w:p>
        </w:tc>
        <w:tc>
          <w:tcPr>
            <w:tcW w:type="dxa" w:w="662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Imp.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Dif.</w:t>
            </w:r>
          </w:p>
        </w:tc>
      </w:tr>
      <w:tr>
        <w:tblPrEx>
          <w:shd w:val="clear" w:color="auto" w:fill="ced7e7"/>
        </w:tblPrEx>
        <w:trPr>
          <w:trHeight w:val="1347" w:hRule="atLeast"/>
        </w:trPr>
        <w:tc>
          <w:tcPr>
            <w:tcW w:type="dxa" w:w="18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Comportamiento temporal</w:t>
            </w:r>
          </w:p>
        </w:tc>
        <w:tc>
          <w:tcPr>
            <w:tcW w:type="dxa" w:w="19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Tiempos de ejecuci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para consulta de disponibilidad.</w:t>
            </w:r>
          </w:p>
        </w:tc>
        <w:tc>
          <w:tcPr>
            <w:tcW w:type="dxa" w:w="12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Se debe garantizar que el sistema tenga bajos tiempos de respuesta al momento de consultar la disponibilidad de los diferentes productos ofrecidos.</w:t>
            </w:r>
          </w:p>
        </w:tc>
        <w:tc>
          <w:tcPr>
            <w:tcW w:type="dxa" w:w="6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M</w:t>
            </w:r>
          </w:p>
        </w:tc>
        <w:tc>
          <w:tcPr>
            <w:tcW w:type="dxa" w:w="5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1347" w:hRule="atLeast"/>
        </w:trPr>
        <w:tc>
          <w:tcPr>
            <w:tcW w:type="dxa" w:w="18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Comportamiento temporal</w:t>
            </w:r>
          </w:p>
        </w:tc>
        <w:tc>
          <w:tcPr>
            <w:tcW w:type="dxa" w:w="19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Tiempos de ejecuci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para la creaci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de reservas</w:t>
            </w:r>
          </w:p>
        </w:tc>
        <w:tc>
          <w:tcPr>
            <w:tcW w:type="dxa" w:w="12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Se debe garantizar que el sistema tenga bajos tiempos de respuesta al momento de consultar la disponibilidad de los diferentes productos ofrecidos.</w:t>
            </w:r>
          </w:p>
        </w:tc>
        <w:tc>
          <w:tcPr>
            <w:tcW w:type="dxa" w:w="6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5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2172" w:hRule="atLeast"/>
        </w:trPr>
        <w:tc>
          <w:tcPr>
            <w:tcW w:type="dxa" w:w="1836"/>
            <w:tcBorders>
              <w:top w:val="single" w:color="cccccc" w:sz="6" w:space="0" w:shadow="0" w:frame="0"/>
              <w:left w:val="single" w:color="000000" w:sz="6" w:space="0" w:shadow="0" w:frame="0"/>
              <w:bottom w:val="nil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Interoperabilidad</w:t>
            </w:r>
          </w:p>
        </w:tc>
        <w:tc>
          <w:tcPr>
            <w:tcW w:type="dxa" w:w="1919"/>
            <w:tcBorders>
              <w:top w:val="single" w:color="cccccc" w:sz="6" w:space="0" w:shadow="0" w:frame="0"/>
              <w:left w:val="single" w:color="cccccc" w:sz="6" w:space="0" w:shadow="0" w:frame="0"/>
              <w:bottom w:val="nil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Comunicaci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con diferentes proveedores</w:t>
            </w:r>
          </w:p>
        </w:tc>
        <w:tc>
          <w:tcPr>
            <w:tcW w:type="dxa" w:w="1229"/>
            <w:tcBorders>
              <w:top w:val="single" w:color="cccccc" w:sz="6" w:space="0" w:shadow="0" w:frame="0"/>
              <w:left w:val="single" w:color="cccccc" w:sz="6" w:space="0" w:shadow="0" w:frame="0"/>
              <w:bottom w:val="nil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Se debe garantizar la flexibilidad para le intercambio de informaci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con otros sistemas y la agregaci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de nuevos sistemas sin necesidad de reiniciar el sistema. La integraci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de nuevos proveedores se debe realizar en un m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ximo de una semana.</w:t>
            </w:r>
          </w:p>
        </w:tc>
        <w:tc>
          <w:tcPr>
            <w:tcW w:type="dxa" w:w="662"/>
            <w:tcBorders>
              <w:top w:val="single" w:color="cccccc" w:sz="6" w:space="0" w:shadow="0" w:frame="0"/>
              <w:left w:val="single" w:color="cccccc" w:sz="6" w:space="0" w:shadow="0" w:frame="0"/>
              <w:bottom w:val="nil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524"/>
            <w:tcBorders>
              <w:top w:val="single" w:color="cccccc" w:sz="6" w:space="0" w:shadow="0" w:frame="0"/>
              <w:left w:val="single" w:color="cccccc" w:sz="6" w:space="0" w:shadow="0" w:frame="0"/>
              <w:bottom w:val="nil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625" w:hRule="atLeast"/>
        </w:trPr>
        <w:tc>
          <w:tcPr>
            <w:tcW w:type="dxa" w:w="1836"/>
            <w:tcBorders>
              <w:top w:val="nil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Seguridad</w:t>
            </w:r>
          </w:p>
        </w:tc>
        <w:tc>
          <w:tcPr>
            <w:tcW w:type="dxa" w:w="1919"/>
            <w:tcBorders>
              <w:top w:val="nil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Autenticidad</w:t>
            </w:r>
          </w:p>
        </w:tc>
        <w:tc>
          <w:tcPr>
            <w:tcW w:type="dxa" w:w="1229"/>
            <w:tcBorders>
              <w:top w:val="nil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Las solicitudes realizadas deben tener un header de autenticaci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n.</w:t>
            </w:r>
          </w:p>
        </w:tc>
        <w:tc>
          <w:tcPr>
            <w:tcW w:type="dxa" w:w="662"/>
            <w:tcBorders>
              <w:top w:val="nil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M</w:t>
            </w:r>
          </w:p>
        </w:tc>
        <w:tc>
          <w:tcPr>
            <w:tcW w:type="dxa" w:w="524"/>
            <w:tcBorders>
              <w:top w:val="nil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18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Capacidad de ser modificado</w:t>
            </w:r>
          </w:p>
        </w:tc>
        <w:tc>
          <w:tcPr>
            <w:tcW w:type="dxa" w:w="19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Agregar nuevas funcionalidades o integrar nuevos proveedores</w:t>
            </w:r>
          </w:p>
        </w:tc>
        <w:tc>
          <w:tcPr>
            <w:tcW w:type="dxa" w:w="12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Garantizar la modificaci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 del sistema de forma efectiva y eficiente sin introducir defectos o degradar el desempe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o</w:t>
            </w:r>
          </w:p>
        </w:tc>
        <w:tc>
          <w:tcPr>
            <w:tcW w:type="dxa" w:w="6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5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1073" w:hRule="atLeast"/>
        </w:trPr>
        <w:tc>
          <w:tcPr>
            <w:tcW w:type="dxa" w:w="1836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Capacidad de ser modificado</w:t>
            </w:r>
          </w:p>
        </w:tc>
        <w:tc>
          <w:tcPr>
            <w:tcW w:type="dxa" w:w="19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Nuevas funcionalidades</w:t>
            </w:r>
          </w:p>
        </w:tc>
        <w:tc>
          <w:tcPr>
            <w:tcW w:type="dxa" w:w="12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Desplegar nueva funcionalidad sin afectar la funcionalidad actual y en un tiempo m</w:t>
            </w:r>
            <w:r>
              <w:rPr>
                <w:rStyle w:val="Ninguno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ximo de 4 semanas hombre</w:t>
            </w:r>
          </w:p>
        </w:tc>
        <w:tc>
          <w:tcPr>
            <w:tcW w:type="dxa" w:w="6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5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Arial" w:hAnsi="Arial"/>
                <w:sz w:val="20"/>
                <w:szCs w:val="20"/>
                <w:shd w:val="nil" w:color="auto" w:fill="auto"/>
                <w:rtl w:val="0"/>
                <w:lang w:val="es-ES_tradnl"/>
              </w:rPr>
              <w:t>M</w:t>
            </w:r>
          </w:p>
        </w:tc>
      </w:tr>
    </w:tbl>
    <w:p>
      <w:pPr>
        <w:pStyle w:val="Cuerpo"/>
        <w:widowControl w:val="0"/>
        <w:spacing w:after="160"/>
        <w:rPr>
          <w:rStyle w:val="Ninguno"/>
          <w:rFonts w:ascii="Arial" w:cs="Arial" w:hAnsi="Arial" w:eastAsia="Arial"/>
          <w:sz w:val="22"/>
          <w:szCs w:val="22"/>
        </w:rPr>
      </w:pP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Cuerpo"/>
        <w:shd w:val="clear" w:color="auto" w:fill="ffffff"/>
        <w:spacing w:after="160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  <w:numPr>
          <w:ilvl w:val="0"/>
          <w:numId w:val="24"/>
        </w:numPr>
        <w:shd w:val="clear" w:color="auto" w:fill="ffffff"/>
        <w:spacing w:after="160"/>
        <w:jc w:val="both"/>
      </w:pPr>
      <w:bookmarkStart w:name="_Toc3" w:id="6"/>
      <w:bookmarkStart w:name="_headingh.ema9313ukh9y" w:id="7"/>
      <w:bookmarkEnd w:id="7"/>
      <w:r>
        <w:rPr>
          <w:rStyle w:val="Ninguno"/>
          <w:rtl w:val="0"/>
        </w:rPr>
        <w:t>E</w:t>
      </w:r>
      <w:r>
        <w:rPr>
          <w:rStyle w:val="Ninguno"/>
          <w:rtl w:val="0"/>
          <w:lang w:val="es-ES_tradnl"/>
        </w:rPr>
        <w:t>scenarios</w:t>
      </w:r>
      <w:r>
        <w:rPr>
          <w:rStyle w:val="Ninguno"/>
          <w:rtl w:val="0"/>
        </w:rPr>
        <w:t xml:space="preserve"> </w:t>
      </w:r>
      <w:bookmarkEnd w:id="6"/>
    </w:p>
    <w:tbl>
      <w:tblPr>
        <w:tblW w:w="10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5"/>
        <w:gridCol w:w="8715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Escenario</w:t>
            </w:r>
          </w:p>
        </w:tc>
        <w:tc>
          <w:tcPr>
            <w:tcW w:type="dxa" w:w="8715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Respuesta del Sistema</w:t>
            </w:r>
          </w:p>
        </w:tc>
      </w:tr>
      <w:tr>
        <w:tblPrEx>
          <w:shd w:val="clear" w:color="auto" w:fill="ced7e7"/>
        </w:tblPrEx>
        <w:trPr>
          <w:trHeight w:val="77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Justificaci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87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Al revisar los tiempos de la competencia se nota que es necesario implementar un sistema con tiempos de respuesta lo m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s cercano posible a los tiempos de la industria.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Atributos de Calidad</w:t>
            </w:r>
          </w:p>
        </w:tc>
        <w:tc>
          <w:tcPr>
            <w:tcW w:type="dxa" w:w="87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Correcci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funcional, Comportamiento temporal, Disponibilidad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Est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mulos</w:t>
            </w:r>
          </w:p>
        </w:tc>
        <w:tc>
          <w:tcPr>
            <w:tcW w:type="dxa" w:w="87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Interacci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del usuario con la p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gina.</w:t>
            </w:r>
          </w:p>
        </w:tc>
      </w:tr>
      <w:tr>
        <w:tblPrEx>
          <w:shd w:val="clear" w:color="auto" w:fill="ced7e7"/>
        </w:tblPrEx>
        <w:trPr>
          <w:trHeight w:val="104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Respuesta</w:t>
            </w:r>
          </w:p>
        </w:tc>
        <w:tc>
          <w:tcPr>
            <w:tcW w:type="dxa" w:w="87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Bajo condiciones de baja carga y carga normal la respuesta del sitio no debe sobrepasar los 4 segundos por petici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n. En caso de alta carga se permite la degradaci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del sistema respecto al tiempo de carga pero no al tiempo por petici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104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Decisiones de Arquitectura</w:t>
            </w:r>
          </w:p>
        </w:tc>
        <w:tc>
          <w:tcPr>
            <w:tcW w:type="dxa" w:w="87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Utilizar un modelo de nube el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stica. A nivel de AWS, un farm autoescalable basado en servidores t2.medium sirve para tr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fico bajo a intermedio. En el caso de punto pico, lo ideal es escalar a instancias t2.large Ref: https://aws.amazon.com/ec2/instance-types/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Medici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87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Tiempo de respuestas en segundos.</w:t>
            </w:r>
          </w:p>
        </w:tc>
      </w:tr>
    </w:tbl>
    <w:p>
      <w:pPr>
        <w:pStyle w:val="Título"/>
        <w:widowControl w:val="0"/>
        <w:numPr>
          <w:ilvl w:val="0"/>
          <w:numId w:val="7"/>
        </w:numPr>
        <w:spacing w:after="160"/>
      </w:pP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tbl>
      <w:tblPr>
        <w:tblW w:w="103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5"/>
        <w:gridCol w:w="8670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Escenario</w:t>
            </w:r>
          </w:p>
        </w:tc>
        <w:tc>
          <w:tcPr>
            <w:tcW w:type="dxa" w:w="8670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Usabilidad del Sistema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Justificaci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86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Al consistir en sistema de auto-servicio, es necesario medir la satisfacci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del cliente.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Atributos de Calidad</w:t>
            </w:r>
          </w:p>
        </w:tc>
        <w:tc>
          <w:tcPr>
            <w:tcW w:type="dxa" w:w="86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Correcci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funcional, Operabilidad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Est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mulos</w:t>
            </w:r>
          </w:p>
        </w:tc>
        <w:tc>
          <w:tcPr>
            <w:tcW w:type="dxa" w:w="86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Interacci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del usuario con la p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gina.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Respuesta</w:t>
            </w:r>
          </w:p>
        </w:tc>
        <w:tc>
          <w:tcPr>
            <w:tcW w:type="dxa" w:w="86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La interfaz de usuario debe cumplir con ser intuitiva y responsiva</w:t>
            </w:r>
          </w:p>
        </w:tc>
      </w:tr>
      <w:tr>
        <w:tblPrEx>
          <w:shd w:val="clear" w:color="auto" w:fill="ced7e7"/>
        </w:tblPrEx>
        <w:trPr>
          <w:trHeight w:val="77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Decisiones de Arquitectura</w:t>
            </w:r>
          </w:p>
        </w:tc>
        <w:tc>
          <w:tcPr>
            <w:tcW w:type="dxa" w:w="86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El uso de Angular y Bootstrap nos permite mantener flujos r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pidos de respuesta de cara al usuario y portabilidad entre dispositivos.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Medici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86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  <w:rPr>
                <w:rStyle w:val="Ninguno"/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Promedio de tiempo en la p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gina.</w:t>
            </w:r>
          </w:p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Porcentaje de Rebote.</w:t>
            </w:r>
          </w:p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Embudo de conversi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n.</w:t>
            </w:r>
          </w:p>
        </w:tc>
      </w:tr>
    </w:tbl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shd w:val="clear" w:color="auto" w:fill="ffffff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</w:p>
    <w:tbl>
      <w:tblPr>
        <w:tblW w:w="9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5"/>
        <w:gridCol w:w="7755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Escenario</w:t>
            </w:r>
          </w:p>
        </w:tc>
        <w:tc>
          <w:tcPr>
            <w:tcW w:type="dxa" w:w="7755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Respuesta a ataques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Justificaci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Al estar en un entorno en el que se manejan transacciones financieras es necesario tener un robusto esquema de seguridad y respuestas claras frente a ataques de terceros. Adem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s, es necesario que los ataques no generen sobrefacturaci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por aspectos como el autoescalamiento de la infraestructura.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Atributos de Calidad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Rama de seguridad, Disponibilidad.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Est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mulos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Ataques programados de terceros.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Respuesta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Las interacciones con los usuarios deben seguir un estricto protocolo de seguridad. Empezando con autenticaci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segura v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a tokens y respaldada por una conexi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HTTPS. A nivel de ataques, es necesario que estos sean detenidos tan pronto como sean detectados y con el menor impacto posible en la arquitectura.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Decisiones de Arquitectura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Utilizar un patr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tipo API Gateway de cara al exterior blinda en gran medida los accesos no autorizados a la arquitectura. A nivel de soluci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cloud, el soporte de los productos AWS Shield y AWS WAF permiten la identificaci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temprana de riesgos comunes de seguridad y la adecuaci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a los riesgos mencionados por OWASP.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Medici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  <w:rPr>
                <w:rStyle w:val="Ninguno"/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Cantidad de ataques detectados.</w:t>
            </w:r>
          </w:p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Desempe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o del sitio durante un ataque.</w:t>
            </w:r>
          </w:p>
        </w:tc>
      </w:tr>
    </w:tbl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shd w:val="clear" w:color="auto" w:fill="ffffff"/>
        <w:spacing w:after="160"/>
        <w:ind w:left="280" w:firstLine="0"/>
        <w:jc w:val="both"/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shd w:val="clear" w:color="auto" w:fill="ffffff"/>
        <w:spacing w:after="160"/>
        <w:ind w:left="280" w:firstLine="72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tbl>
      <w:tblPr>
        <w:tblW w:w="9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5"/>
        <w:gridCol w:w="7755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Escenario</w:t>
            </w:r>
          </w:p>
        </w:tc>
        <w:tc>
          <w:tcPr>
            <w:tcW w:type="dxa" w:w="7755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Consulta y Modificaci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 Reglas de Negocio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Justificaci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El funcionamiento de 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cuentas bancarias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requiere la definici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 reglas de negocio de forma din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mica, sin afectar el funcionamiento del sitio.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Atributos de Calidad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Capacidad de ser modificado, Disponibilidad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Est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mulos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Necesidad de consultar reglas de negocio.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Respuesta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Resultados de la ejecuci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 las reglas de negocio.</w:t>
            </w:r>
          </w:p>
        </w:tc>
      </w:tr>
      <w:tr>
        <w:tblPrEx>
          <w:shd w:val="clear" w:color="auto" w:fill="ced7e7"/>
        </w:tblPrEx>
        <w:trPr>
          <w:trHeight w:val="77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Decisiones de Arquitectura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Utilizar un servidor Drools dentro de una instancia de AWS, con acceso tipo REST dentro de la infraestructura.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Medici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Tiempo de consulta al servidor de reglas.</w:t>
            </w:r>
          </w:p>
        </w:tc>
      </w:tr>
    </w:tbl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tbl>
      <w:tblPr>
        <w:tblW w:w="9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5"/>
        <w:gridCol w:w="7755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Escenario</w:t>
            </w:r>
          </w:p>
        </w:tc>
        <w:tc>
          <w:tcPr>
            <w:tcW w:type="dxa" w:w="7755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Orquestaci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 Servicios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Justificaci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Al estar definido bajo una infraestructura SOA es necesario tener definido un mecanismo concreto de orquestaci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entre los servicios.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Atributos de Calidad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Disponibilidad, interoperabilidad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Est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mulos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Necesidad de comunicaci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entre los servicios.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Respuesta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Comunicaci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eficiente entre los servicios.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Decisiones de Arquitectura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Utilizar protocolos de alto desempe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o dentro de la arquitectura. Para no atar la arquitectura a un proveedor se tienen canales redundantes: el primer canal redundante es el uso de AWS SQS, y un canal adicional basado en protocolo AMQP y RabbitMQ.</w:t>
            </w:r>
          </w:p>
        </w:tc>
      </w:tr>
      <w:tr>
        <w:tblPrEx>
          <w:shd w:val="clear" w:color="auto" w:fill="ced7e7"/>
        </w:tblPrEx>
        <w:trPr>
          <w:trHeight w:val="88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Medici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  <w:rPr>
                <w:rStyle w:val="Ninguno"/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Tiempo de respuesta de la comunicaci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entre servicios.</w:t>
            </w:r>
          </w:p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Cantidad de peticiones procesadas por SQS</w:t>
            </w:r>
          </w:p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Cantidad de peticiones procesadas por RabbitMQ</w:t>
            </w:r>
          </w:p>
        </w:tc>
      </w:tr>
    </w:tbl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tbl>
      <w:tblPr>
        <w:tblW w:w="9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5"/>
        <w:gridCol w:w="7755"/>
      </w:tblGrid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Escenario</w:t>
            </w:r>
          </w:p>
        </w:tc>
        <w:tc>
          <w:tcPr>
            <w:tcW w:type="dxa" w:w="7755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Verificaci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 Clientes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Justificaci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Como una plataforma de comercio electr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nico con uso de tarjetas de cr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dito es necesario tener un mecanismo est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ndar para medir el riesgo financiero de los usuarios.</w:t>
            </w:r>
          </w:p>
        </w:tc>
      </w:tr>
      <w:tr>
        <w:tblPrEx>
          <w:shd w:val="clear" w:color="auto" w:fill="ced7e7"/>
        </w:tblPrEx>
        <w:trPr>
          <w:trHeight w:val="518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Atributos de Calidad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Correcci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funcional, confidencialidad, no repudio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Est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mulos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Pagos dentro de la plataforma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Respuesta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Resultado de la operaci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 pago.</w:t>
            </w:r>
          </w:p>
        </w:tc>
      </w:tr>
      <w:tr>
        <w:tblPrEx>
          <w:shd w:val="clear" w:color="auto" w:fill="ced7e7"/>
        </w:tblPrEx>
        <w:trPr>
          <w:trHeight w:val="775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Decisiones de Arquitectura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Se decidi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ó 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utilizar una integraci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con centrales de riesgos, de forma que la informaci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provista por la central permita la verificaci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n del riesgo del usuario.</w:t>
            </w:r>
          </w:p>
        </w:tc>
      </w:tr>
      <w:tr>
        <w:tblPrEx>
          <w:shd w:val="clear" w:color="auto" w:fill="ced7e7"/>
        </w:tblPrEx>
        <w:trPr>
          <w:trHeight w:val="1393" w:hRule="atLeast"/>
        </w:trPr>
        <w:tc>
          <w:tcPr>
            <w:tcW w:type="dxa" w:w="1635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</w:pP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Medici</w:t>
            </w:r>
            <w:r>
              <w:rPr>
                <w:rStyle w:val="Ninguno"/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77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widowControl w:val="0"/>
              <w:spacing w:line="276" w:lineRule="auto"/>
              <w:rPr>
                <w:rStyle w:val="Ninguno"/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Tiempo de proceso de pagos.</w:t>
            </w:r>
          </w:p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Cantidad de transacciones en la plataforma.</w:t>
            </w:r>
          </w:p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Tiempo de respuesta de las centrales de riesgos.</w:t>
            </w:r>
          </w:p>
          <w:p>
            <w:pPr>
              <w:pStyle w:val="Cuerpo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Resultado de pago del cliente vs riesgo reportado (an</w:t>
            </w:r>
            <w:r>
              <w:rPr>
                <w:rStyle w:val="Ninguno"/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hAnsi="Calibri"/>
                <w:sz w:val="22"/>
                <w:szCs w:val="22"/>
                <w:shd w:val="nil" w:color="auto" w:fill="auto"/>
                <w:rtl w:val="0"/>
                <w:lang w:val="es-ES_tradnl"/>
              </w:rPr>
              <w:t>lisis de fiabilidad de la central de riesgo)</w:t>
            </w:r>
          </w:p>
        </w:tc>
      </w:tr>
    </w:tbl>
    <w:p>
      <w:pPr>
        <w:pStyle w:val="Cuerpo"/>
        <w:widowControl w:val="0"/>
        <w:spacing w:after="160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shd w:val="clear" w:color="auto" w:fill="ffffff"/>
        <w:spacing w:after="16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Cuerpo"/>
        <w:shd w:val="clear" w:color="auto" w:fill="ffffff"/>
        <w:spacing w:after="160"/>
        <w:ind w:left="280" w:firstLine="0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  <w:numPr>
          <w:ilvl w:val="0"/>
          <w:numId w:val="25"/>
        </w:numPr>
        <w:shd w:val="clear" w:color="auto" w:fill="ffffff"/>
        <w:bidi w:val="0"/>
        <w:spacing w:after="160"/>
        <w:ind w:right="0"/>
        <w:jc w:val="both"/>
        <w:rPr>
          <w:rtl w:val="0"/>
        </w:rPr>
      </w:pPr>
      <w:bookmarkStart w:name="_Toc4" w:id="8"/>
      <w:bookmarkStart w:name="_headingh.740rw8f9wv2z" w:id="9"/>
      <w:bookmarkEnd w:id="9"/>
      <w:r>
        <w:rPr>
          <w:rStyle w:val="Ninguno"/>
          <w:rtl w:val="0"/>
        </w:rPr>
        <w:t>V</w:t>
      </w:r>
      <w:r>
        <w:rPr>
          <w:rStyle w:val="Ninguno"/>
          <w:rtl w:val="0"/>
          <w:lang w:val="pt-PT"/>
        </w:rPr>
        <w:t>ista de casos de uso</w:t>
      </w:r>
      <w:r>
        <w:rPr>
          <w:rStyle w:val="Ninguno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362386</wp:posOffset>
            </wp:positionH>
            <wp:positionV relativeFrom="line">
              <wp:posOffset>389746</wp:posOffset>
            </wp:positionV>
            <wp:extent cx="4808286" cy="274581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9" name="officeArt object" descr="Captura de pantalla 2024-03-15 a la(s) 11.20.15 p. 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a de pantalla 2024-03-15 a la(s) 11.20.15 p. m..png" descr="Captura de pantalla 2024-03-15 a la(s) 11.20.15 p. m.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86" cy="2745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8"/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u w:val="none"/>
        </w:rPr>
      </w:pP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</w:p>
    <w:p>
      <w:pPr>
        <w:pStyle w:val="Cuerpo"/>
        <w:shd w:val="clear" w:color="auto" w:fill="ffffff"/>
        <w:spacing w:after="160"/>
        <w:ind w:left="280" w:firstLine="0"/>
        <w:jc w:val="both"/>
        <w:rPr>
          <w:rStyle w:val="Ninguno"/>
          <w:rFonts w:ascii="Calibri" w:cs="Calibri" w:hAnsi="Calibri" w:eastAsia="Calibri"/>
          <w:sz w:val="22"/>
          <w:szCs w:val="22"/>
        </w:rPr>
      </w:pPr>
      <w:r>
        <w:rPr>
          <w:rStyle w:val="Ninguno"/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Cuerpo"/>
        <w:rPr>
          <w:rStyle w:val="Ninguno"/>
          <w:rFonts w:ascii="Quattrocento Sans" w:cs="Quattrocento Sans" w:hAnsi="Quattrocento Sans" w:eastAsia="Quattrocento Sans"/>
          <w:sz w:val="22"/>
          <w:szCs w:val="22"/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uerpo"/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uerpo"/>
      </w:pPr>
      <w:r>
        <w:rPr>
          <w:rStyle w:val="Ninguno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18" w:right="1134" w:bottom="1134" w:left="1134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Quattrocento Sans">
    <w:charset w:val="00"/>
    <w:family w:val="roman"/>
    <w:pitch w:val="default"/>
  </w:font>
  <w:font w:name="Cambria">
    <w:charset w:val="00"/>
    <w:family w:val="roman"/>
    <w:pitch w:val="default"/>
  </w:font>
  <w:font w:name="Raleway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tabs>
        <w:tab w:val="center" w:pos="4419"/>
        <w:tab w:val="right" w:pos="8838"/>
      </w:tabs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widowControl w:val="0"/>
      <w:spacing w:line="276" w:lineRule="auto"/>
      <w:rPr>
        <w:rStyle w:val="Ninguno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Cuerpo"/>
      <w:tabs>
        <w:tab w:val="center" w:pos="4680"/>
        <w:tab w:val="right" w:pos="9360"/>
      </w:tabs>
      <w:bidi w:val="0"/>
      <w:ind w:left="0" w:right="0" w:firstLine="0"/>
      <w:jc w:val="right"/>
      <w:rPr>
        <w:rtl w:val="0"/>
      </w:rPr>
    </w:pPr>
    <w:r>
      <w:rPr>
        <w:rStyle w:val="Ninguno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spacing w:line="276" w:lineRule="auto"/>
      <w:jc w:val="both"/>
    </w:pPr>
    <w:r>
      <w:rPr>
        <w:rFonts w:ascii="Calibri" w:hAnsi="Calibri"/>
        <w:sz w:val="22"/>
        <w:szCs w:val="22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</wp:posOffset>
          </wp:positionH>
          <wp:positionV relativeFrom="page">
            <wp:posOffset>1</wp:posOffset>
          </wp:positionV>
          <wp:extent cx="7888605" cy="923925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8605" cy="9239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alibri" w:hAnsi="Calibri"/>
        <w:sz w:val="22"/>
        <w:szCs w:val="22"/>
      </w:rP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720091</wp:posOffset>
          </wp:positionH>
          <wp:positionV relativeFrom="page">
            <wp:posOffset>9372600</wp:posOffset>
          </wp:positionV>
          <wp:extent cx="7488555" cy="1008380"/>
          <wp:effectExtent l="0" t="0" r="0" b="0"/>
          <wp:wrapNone/>
          <wp:docPr id="1073741826" name="officeArt object" descr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4.png" descr="image4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8555" cy="1008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Cuerpo"/>
      <w:shd w:val="clear" w:color="auto" w:fill="ffffff"/>
      <w:spacing w:after="160"/>
      <w:jc w:val="center"/>
    </w:pPr>
    <w:r>
      <w:rPr>
        <w:rStyle w:val="Ninguno"/>
        <w:rFonts w:ascii="Calibri" w:hAnsi="Calibri"/>
        <w:sz w:val="22"/>
        <w:szCs w:val="22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6002039</wp:posOffset>
          </wp:positionH>
          <wp:positionV relativeFrom="page">
            <wp:posOffset>449602</wp:posOffset>
          </wp:positionV>
          <wp:extent cx="657820" cy="657818"/>
          <wp:effectExtent l="0" t="0" r="0" b="0"/>
          <wp:wrapNone/>
          <wp:docPr id="1073741827" name="officeArt object" descr="Shap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Shape 6" descr="Shape 6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20" cy="65781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4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0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6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Estilo importado 2"/>
  </w:abstractNum>
  <w:abstractNum w:abstractNumId="4">
    <w:multiLevelType w:val="hybridMultilevel"/>
    <w:styleLink w:val="Estilo importado 2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Estilo importado 3"/>
  </w:abstractNum>
  <w:abstractNum w:abstractNumId="6">
    <w:multiLevelType w:val="hybridMultilevel"/>
    <w:styleLink w:val="Estilo importado 3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Estilo importado 4"/>
  </w:abstractNum>
  <w:abstractNum w:abstractNumId="8">
    <w:multiLevelType w:val="hybridMultilevel"/>
    <w:styleLink w:val="Estilo importado 4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Estilo importado 5"/>
  </w:abstractNum>
  <w:abstractNum w:abstractNumId="10">
    <w:multiLevelType w:val="hybridMultilevel"/>
    <w:styleLink w:val="Estilo importado 5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Estilo importado 6"/>
  </w:abstractNum>
  <w:abstractNum w:abstractNumId="12">
    <w:multiLevelType w:val="hybridMultilevel"/>
    <w:styleLink w:val="Estilo importado 6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Estilo importado 7"/>
  </w:abstractNum>
  <w:abstractNum w:abstractNumId="14">
    <w:multiLevelType w:val="hybridMultilevel"/>
    <w:styleLink w:val="Estilo importado 7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Estilo importado 8"/>
  </w:abstractNum>
  <w:abstractNum w:abstractNumId="16">
    <w:multiLevelType w:val="hybridMultilevel"/>
    <w:styleLink w:val="Estilo importado 8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2"/>
  </w:num>
  <w:num w:numId="7">
    <w:abstractNumId w:val="1"/>
  </w:num>
  <w:num w:numId="8">
    <w:abstractNumId w:val="1"/>
    <w:lvlOverride w:ilvl="0">
      <w:startOverride w:val="2"/>
    </w:lvlOverride>
  </w:num>
  <w:num w:numId="9">
    <w:abstractNumId w:val="4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  <w:num w:numId="15">
    <w:abstractNumId w:val="10"/>
  </w:num>
  <w:num w:numId="16">
    <w:abstractNumId w:val="9"/>
  </w:num>
  <w:num w:numId="17">
    <w:abstractNumId w:val="12"/>
  </w:num>
  <w:num w:numId="18">
    <w:abstractNumId w:val="11"/>
  </w:num>
  <w:num w:numId="19">
    <w:abstractNumId w:val="14"/>
  </w:num>
  <w:num w:numId="20">
    <w:abstractNumId w:val="13"/>
  </w:num>
  <w:num w:numId="21">
    <w:abstractNumId w:val="16"/>
  </w:num>
  <w:num w:numId="22">
    <w:abstractNumId w:val="15"/>
  </w:num>
  <w:num w:numId="23">
    <w:abstractNumId w:val="1"/>
    <w:lvlOverride w:ilvl="0">
      <w:startOverride w:val="3"/>
    </w:lvlOverride>
  </w:num>
  <w:num w:numId="24">
    <w:abstractNumId w:val="1"/>
    <w:lvlOverride w:ilvl="0">
      <w:startOverride w:val="4"/>
    </w:lvlOverride>
  </w:num>
  <w:num w:numId="25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68" w:line="240" w:lineRule="auto"/>
      <w:ind w:left="244" w:right="0" w:firstLine="2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6"/>
      </w:numPr>
    </w:pPr>
  </w:style>
  <w:style w:type="numbering" w:styleId="Estilo importado 2">
    <w:name w:val="Estilo importado 2"/>
    <w:pPr>
      <w:numPr>
        <w:numId w:val="9"/>
      </w:numPr>
    </w:pPr>
  </w:style>
  <w:style w:type="numbering" w:styleId="Estilo importado 3">
    <w:name w:val="Estilo importado 3"/>
    <w:pPr>
      <w:numPr>
        <w:numId w:val="11"/>
      </w:numPr>
    </w:pPr>
  </w:style>
  <w:style w:type="numbering" w:styleId="Estilo importado 4">
    <w:name w:val="Estilo importado 4"/>
    <w:pPr>
      <w:numPr>
        <w:numId w:val="13"/>
      </w:numPr>
    </w:pPr>
  </w:style>
  <w:style w:type="numbering" w:styleId="Estilo importado 5">
    <w:name w:val="Estilo importado 5"/>
    <w:pPr>
      <w:numPr>
        <w:numId w:val="15"/>
      </w:numPr>
    </w:pPr>
  </w:style>
  <w:style w:type="numbering" w:styleId="Estilo importado 6">
    <w:name w:val="Estilo importado 6"/>
    <w:pPr>
      <w:numPr>
        <w:numId w:val="17"/>
      </w:numPr>
    </w:pPr>
  </w:style>
  <w:style w:type="numbering" w:styleId="Estilo importado 7">
    <w:name w:val="Estilo importado 7"/>
    <w:pPr>
      <w:numPr>
        <w:numId w:val="19"/>
      </w:numPr>
    </w:pPr>
  </w:style>
  <w:style w:type="numbering" w:styleId="Estilo importado 8">
    <w:name w:val="Estilo importado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