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
      <w:r>
        <w:t xml:space="preserve">Console to SAAS</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 PDF</w:t>
      </w:r>
      <w:r>
        <w:t xml:space="preserve"> </w:t>
      </w:r>
      <w:hyperlink r:id="rId29">
        <w:r>
          <w:rPr>
            <w:rStyle w:val="Hyperlink"/>
          </w:rPr>
          <w:t xml:space="preserve">https://ignatandrei.github.io/console_to_saas/ConsoleToSaas.pdf</w:t>
        </w:r>
      </w:hyperlink>
    </w:p>
    <w:p>
      <w:pPr>
        <w:pStyle w:val="Heading2"/>
      </w:pPr>
      <w:bookmarkStart w:id="30" w:name="feedback"/>
      <w:r>
        <w:t xml:space="preserve">Feedback</w:t>
      </w:r>
      <w:bookmarkEnd w:id="30"/>
    </w:p>
    <w:p>
      <w:pPr>
        <w:pStyle w:val="FirstParagraph"/>
      </w:pPr>
      <w:r>
        <w:t xml:space="preserve">Please share feedback by opening an issue or pull request at</w:t>
      </w:r>
      <w:r>
        <w:t xml:space="preserve"> </w:t>
      </w:r>
      <w:hyperlink r:id="rId31">
        <w:r>
          <w:rPr>
            <w:rStyle w:val="Hyperlink"/>
          </w:rPr>
          <w:t xml:space="preserve">https://github.com/ignatandrei/console_to_saas/</w:t>
        </w:r>
      </w:hyperlink>
    </w:p>
    <w:p>
      <w:pPr>
        <w:pStyle w:val="Heading1"/>
      </w:pPr>
      <w:bookmarkStart w:id="32" w:name="X8aad7224ef484d0b8c6a62d4ad0912e7f4423c4"/>
      <w:r>
        <w:t xml:space="preserve">The boss that is hurrying up: proof of concept + source code</w:t>
      </w:r>
      <w:bookmarkEnd w:id="32"/>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3" w:name="technical-analysis"/>
      <w:r>
        <w:t xml:space="preserve">Technical analysis</w:t>
      </w:r>
      <w:bookmarkEnd w:id="33"/>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4" w:name="exercise"/>
      <w:r>
        <w:t xml:space="preserve">Exercise</w:t>
      </w:r>
      <w:bookmarkEnd w:id="34"/>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35" w:name="impact-to-the-solution"/>
      <w:r>
        <w:t xml:space="preserve">Impact to the solution</w:t>
      </w:r>
      <w:bookmarkEnd w:id="35"/>
    </w:p>
    <w:p>
      <w:pPr>
        <w:pStyle w:val="FirstParagraph"/>
      </w:pPr>
      <w:r>
        <w:t xml:space="preserve">We decided to go with a third-party tool (NPOI) instead of us making a library that parses word documents.</w:t>
      </w:r>
    </w:p>
    <w:p>
      <w:pPr>
        <w:pStyle w:val="Heading2"/>
      </w:pPr>
      <w:bookmarkStart w:id="36" w:name="code"/>
      <w:r>
        <w:t xml:space="preserve">Code</w:t>
      </w:r>
      <w:bookmarkEnd w:id="36"/>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2"/>
      </w:pPr>
      <w:bookmarkStart w:id="37" w:name="further-reading"/>
      <w:r>
        <w:t xml:space="preserve">Further reading</w:t>
      </w:r>
      <w:bookmarkEnd w:id="37"/>
    </w:p>
    <w:p>
      <w:pPr>
        <w:pStyle w:val="FirstParagraph"/>
      </w:pPr>
      <w:r>
        <w:t xml:space="preserve">Read about Gui.cs -</w:t>
      </w:r>
      <w:r>
        <w:t xml:space="preserve"> </w:t>
      </w:r>
      <w:hyperlink r:id="rId38">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39" w:name="Xd774b44704afd1e1d7ffd2ec6247f59051af512"/>
      <w:r>
        <w:t xml:space="preserve">Financial department last tweaks: MVP + fixing bugs, source control</w:t>
      </w:r>
      <w:bookmarkEnd w:id="39"/>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0" w:name="technical-analysis-1"/>
      <w:r>
        <w:t xml:space="preserve">Technical analysis</w:t>
      </w:r>
      <w:bookmarkEnd w:id="40"/>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1" w:name="exercise-1"/>
      <w:r>
        <w:t xml:space="preserve">Exercise</w:t>
      </w:r>
      <w:bookmarkEnd w:id="41"/>
    </w:p>
    <w:p>
      <w:pPr>
        <w:pStyle w:val="FirstParagraph"/>
      </w:pPr>
      <w:r>
        <w:t xml:space="preserve">Try to refactor the solution from Chapter 1 to extract the business logic( i.e. transforming word files into an excel file) into a separate class.</w:t>
      </w:r>
    </w:p>
    <w:p>
      <w:pPr>
        <w:pStyle w:val="Heading2"/>
      </w:pPr>
      <w:bookmarkStart w:id="42" w:name="code-1"/>
      <w:r>
        <w:t xml:space="preserve">Code</w:t>
      </w:r>
      <w:bookmarkEnd w:id="42"/>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2"/>
      </w:pPr>
      <w:bookmarkStart w:id="43" w:name="further-reading-1"/>
      <w:r>
        <w:t xml:space="preserve">Further reading</w:t>
      </w:r>
      <w:bookmarkEnd w:id="43"/>
    </w:p>
    <w:p>
      <w:pPr>
        <w:pStyle w:val="FirstParagraph"/>
      </w:pPr>
      <w:r>
        <w:t xml:space="preserve">Version Control :</w:t>
      </w:r>
      <w:r>
        <w:t xml:space="preserve"> </w:t>
      </w:r>
      <w:hyperlink r:id="rId44">
        <w:r>
          <w:rPr>
            <w:rStyle w:val="Hyperlink"/>
          </w:rPr>
          <w:t xml:space="preserve">https://en.wikipedia.org/wiki/Version_control</w:t>
        </w:r>
      </w:hyperlink>
    </w:p>
    <w:p>
      <w:pPr>
        <w:pStyle w:val="BodyText"/>
      </w:pPr>
      <w:r>
        <w:t xml:space="preserve">Set also a repository at</w:t>
      </w:r>
      <w:r>
        <w:t xml:space="preserve"> </w:t>
      </w:r>
      <w:hyperlink r:id="rId45">
        <w:r>
          <w:rPr>
            <w:rStyle w:val="Hyperlink"/>
          </w:rPr>
          <w:t xml:space="preserve">http://github.com/</w:t>
        </w:r>
      </w:hyperlink>
      <w:r>
        <w:t xml:space="preserve"> </w:t>
      </w:r>
      <w:r>
        <w:t xml:space="preserve">,</w:t>
      </w:r>
      <w:r>
        <w:t xml:space="preserve"> </w:t>
      </w:r>
      <w:hyperlink r:id="rId46">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47">
        <w:r>
          <w:rPr>
            <w:rStyle w:val="Hyperlink"/>
          </w:rPr>
          <w:t xml:space="preserve">https://www.amazon.com/Refactoring-Improving-Design-Existing-Code/dp/0201485672</w:t>
        </w:r>
      </w:hyperlink>
    </w:p>
    <w:p>
      <w:pPr>
        <w:pStyle w:val="Heading1"/>
      </w:pPr>
      <w:bookmarkStart w:id="48" w:name="X4c3cd363a48d56f175ba8eae3b89a06b419c674"/>
      <w:r>
        <w:t xml:space="preserve">Second internal customer: sharing code source + settings for client</w:t>
      </w:r>
      <w:bookmarkEnd w:id="48"/>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49" w:name="technical-analysis-2"/>
      <w:r>
        <w:t xml:space="preserve">Technical analysis</w:t>
      </w:r>
      <w:bookmarkEnd w:id="49"/>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0" w:name="exercise-2"/>
      <w:r>
        <w:t xml:space="preserve">Exercise</w:t>
      </w:r>
      <w:bookmarkEnd w:id="50"/>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51" w:name="technicalwhy"/>
      <w:r>
        <w:t xml:space="preserve">(Technical)Why</w:t>
      </w:r>
      <w:bookmarkEnd w:id="51"/>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52" w:name="code-2"/>
      <w:r>
        <w:t xml:space="preserve">Code</w:t>
      </w:r>
      <w:bookmarkEnd w:id="52"/>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2"/>
      </w:pPr>
      <w:bookmarkStart w:id="53" w:name="further-reading-2"/>
      <w:r>
        <w:t xml:space="preserve">Further reading</w:t>
      </w:r>
      <w:bookmarkEnd w:id="53"/>
    </w:p>
    <w:p>
      <w:pPr>
        <w:pStyle w:val="FirstParagraph"/>
      </w:pPr>
      <w:r>
        <w:t xml:space="preserve">An application can have multiple sources of configuration.</w:t>
      </w:r>
      <w:r>
        <w:t xml:space="preserve"> </w:t>
      </w:r>
      <w:r>
        <w:t xml:space="preserve">Read about .NET Core endpoint configuration (</w:t>
      </w:r>
      <w:hyperlink r:id="rId54">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55">
        <w:r>
          <w:rPr>
            <w:rStyle w:val="Hyperlink"/>
          </w:rPr>
          <w:t xml:space="preserve">https://docs.microsoft.com/en-us/aspnet/core/fundamentals/configuration/options?view=aspnetcore-3.1</w:t>
        </w:r>
      </w:hyperlink>
    </w:p>
    <w:p>
      <w:pPr>
        <w:pStyle w:val="Heading1"/>
      </w:pPr>
      <w:bookmarkStart w:id="56" w:name="transform-to-product-making-a-gui"/>
      <w:r>
        <w:t xml:space="preserve">Transform to product: making a GUI</w:t>
      </w:r>
      <w:bookmarkEnd w:id="56"/>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57" w:name="technical-analysis-3"/>
      <w:r>
        <w:t xml:space="preserve">Technical analysis</w:t>
      </w:r>
      <w:bookmarkEnd w:id="57"/>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58" w:name="exercise-3"/>
      <w:r>
        <w:t xml:space="preserve">Exercise</w:t>
      </w:r>
      <w:bookmarkEnd w:id="58"/>
    </w:p>
    <w:p>
      <w:pPr>
        <w:pStyle w:val="FirstParagraph"/>
      </w:pPr>
      <w:r>
        <w:t xml:space="preserve">Modify the existing solution to support both Console and GUI.</w:t>
      </w:r>
    </w:p>
    <w:p>
      <w:pPr>
        <w:pStyle w:val="Heading2"/>
      </w:pPr>
      <w:bookmarkStart w:id="59" w:name="impact-to-the-solution-1"/>
      <w:r>
        <w:t xml:space="preserve">Impact to the solution</w:t>
      </w:r>
      <w:bookmarkEnd w:id="59"/>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60" w:name="code-3"/>
      <w:r>
        <w:t xml:space="preserve">Code</w:t>
      </w:r>
      <w:bookmarkEnd w:id="60"/>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Start</w:t>
      </w:r>
      <w:r>
        <w:rPr>
          <w:rStyle w:val="NormalTok"/>
        </w:rPr>
        <w:t xml:space="preserve">()</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w:t>
      </w:r>
      <w:r>
        <w:rPr>
          <w:rStyle w:val="DataTypeTok"/>
        </w:rPr>
        <w:t xml:space="preserve">string</w:t>
      </w:r>
      <w:r>
        <w:rPr>
          <w:rStyle w:val="NormalTok"/>
        </w:rPr>
        <w:t xml:space="preserve">.</w:t>
      </w:r>
      <w:r>
        <w:rPr>
          <w:rStyle w:val="FunctionTok"/>
        </w:rPr>
        <w:t xml:space="preserve">IsNullOrWhiteSpace</w:t>
      </w:r>
      <w:r>
        <w:rPr>
          <w:rStyle w:val="NormalTok"/>
        </w:rPr>
        <w:t xml:space="preserve">(folder))</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br/>
      </w:r>
      <w:r>
        <w:rPr>
          <w:rStyle w:val="NormalTok"/>
        </w:rPr>
        <w:t xml:space="preserve">    }</w:t>
      </w:r>
      <w:r>
        <w:br/>
      </w:r>
      <w:r>
        <w:rPr>
          <w:rStyle w:val="NormalTok"/>
        </w:rPr>
        <w:t xml:space="preserve">    </w:t>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t>
      </w:r>
      <w:r>
        <w:br/>
      </w:r>
      <w:r>
        <w:rPr>
          <w:rStyle w:val="NormalTok"/>
        </w:rPr>
        <w:t xml:space="preserve">    extractor.</w:t>
      </w:r>
      <w:r>
        <w:rPr>
          <w:rStyle w:val="FunctionTok"/>
        </w:rPr>
        <w:t xml:space="preserve">Start</w:t>
      </w:r>
      <w:r>
        <w:rPr>
          <w:rStyle w:val="NormalTok"/>
        </w:rPr>
        <w:t xml:space="preserv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2"/>
      </w:pPr>
      <w:bookmarkStart w:id="61" w:name="further-reading-3"/>
      <w:r>
        <w:t xml:space="preserve">Further reading</w:t>
      </w:r>
      <w:bookmarkEnd w:id="61"/>
    </w:p>
    <w:p>
      <w:pPr>
        <w:pStyle w:val="FirstParagraph"/>
      </w:pPr>
      <w:r>
        <w:t xml:space="preserve">.NET Core 3.0 Windows application ( WPF, WinForms):</w:t>
      </w:r>
      <w:r>
        <w:t xml:space="preserve"> </w:t>
      </w:r>
      <w:hyperlink r:id="rId62">
        <w:r>
          <w:rPr>
            <w:rStyle w:val="Hyperlink"/>
          </w:rPr>
          <w:t xml:space="preserve">https://docs.microsoft.com/en-us/dotnet/core/whats-new/dotnet-core-3-0</w:t>
        </w:r>
      </w:hyperlink>
    </w:p>
    <w:p>
      <w:pPr>
        <w:pStyle w:val="BodyText"/>
      </w:pPr>
      <w:r>
        <w:t xml:space="preserve">MultiTier architecture :</w:t>
      </w:r>
      <w:r>
        <w:t xml:space="preserve"> </w:t>
      </w:r>
      <w:hyperlink r:id="rId63">
        <w:r>
          <w:rPr>
            <w:rStyle w:val="Hyperlink"/>
          </w:rPr>
          <w:t xml:space="preserve">https://en.wikipedia.org/wiki/Multitier_architecture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github.com/" TargetMode="External" /><Relationship Type="http://schemas.openxmlformats.org/officeDocument/2006/relationships/hyperlink" Id="rId46" Target="https://azure.microsoft.com/en-us/services/devops/" TargetMode="External" /><Relationship Type="http://schemas.openxmlformats.org/officeDocument/2006/relationships/hyperlink" Id="rId55" Target="https://docs.microsoft.com/en-us/aspnet/core/fundamentals/configuration/options?view=aspnetcore-3.1" TargetMode="External" /><Relationship Type="http://schemas.openxmlformats.org/officeDocument/2006/relationships/hyperlink" Id="rId54" Target="https://docs.microsoft.com/en-us/aspnet/core/fundamentals/servers/kestrel?view=aspnetcore-2.2" TargetMode="External" /><Relationship Type="http://schemas.openxmlformats.org/officeDocument/2006/relationships/hyperlink" Id="rId62" Target="https://docs.microsoft.com/en-us/dotnet/core/whats-new/dotnet-core-3-0" TargetMode="External" /><Relationship Type="http://schemas.openxmlformats.org/officeDocument/2006/relationships/hyperlink" Id="rId63"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44"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1" Target="https://github.com/ignatandrei/console_to_saas/" TargetMode="External" /><Relationship Type="http://schemas.openxmlformats.org/officeDocument/2006/relationships/hyperlink" Id="rId38"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7"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45" Target="http://github.com/" TargetMode="External" /><Relationship Type="http://schemas.openxmlformats.org/officeDocument/2006/relationships/hyperlink" Id="rId46" Target="https://azure.microsoft.com/en-us/services/devops/" TargetMode="External" /><Relationship Type="http://schemas.openxmlformats.org/officeDocument/2006/relationships/hyperlink" Id="rId55" Target="https://docs.microsoft.com/en-us/aspnet/core/fundamentals/configuration/options?view=aspnetcore-3.1" TargetMode="External" /><Relationship Type="http://schemas.openxmlformats.org/officeDocument/2006/relationships/hyperlink" Id="rId54" Target="https://docs.microsoft.com/en-us/aspnet/core/fundamentals/servers/kestrel?view=aspnetcore-2.2" TargetMode="External" /><Relationship Type="http://schemas.openxmlformats.org/officeDocument/2006/relationships/hyperlink" Id="rId62" Target="https://docs.microsoft.com/en-us/dotnet/core/whats-new/dotnet-core-3-0" TargetMode="External" /><Relationship Type="http://schemas.openxmlformats.org/officeDocument/2006/relationships/hyperlink" Id="rId63"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44"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1" Target="https://github.com/ignatandrei/console_to_saas/" TargetMode="External" /><Relationship Type="http://schemas.openxmlformats.org/officeDocument/2006/relationships/hyperlink" Id="rId38"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7"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Console2SAAS</dc:title>
  <dc:creator/>
  <cp:keywords/>
  <dcterms:created xsi:type="dcterms:W3CDTF">2020-02-20T17:33:47Z</dcterms:created>
  <dcterms:modified xsi:type="dcterms:W3CDTF">2020-02-20T17:33:47Z</dcterms:modified>
</cp:coreProperties>
</file>

<file path=docProps/custom.xml><?xml version="1.0" encoding="utf-8"?>
<Properties xmlns="http://schemas.openxmlformats.org/officeDocument/2006/custom-properties" xmlns:vt="http://schemas.openxmlformats.org/officeDocument/2006/docPropsVTypes"/>
</file>