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CF4A3" w14:textId="0BBF8FDA" w:rsidR="00F32340" w:rsidRPr="00C919BB" w:rsidRDefault="0026399B" w:rsidP="00C919BB">
      <w:pPr>
        <w:pStyle w:val="ListParagraph"/>
        <w:numPr>
          <w:ilvl w:val="0"/>
          <w:numId w:val="1"/>
        </w:numPr>
        <w:rPr>
          <w:b/>
          <w:bCs/>
        </w:rPr>
      </w:pPr>
      <w:r w:rsidRPr="00C919BB">
        <w:rPr>
          <w:b/>
          <w:bCs/>
        </w:rPr>
        <w:t>The Evaluator will now be Called</w:t>
      </w:r>
      <w:r w:rsidR="00F32340" w:rsidRPr="00C919BB">
        <w:rPr>
          <w:b/>
          <w:bCs/>
        </w:rPr>
        <w:t>:</w:t>
      </w:r>
    </w:p>
    <w:p w14:paraId="3A9395E0" w14:textId="494DE704" w:rsidR="00F32340" w:rsidRDefault="00F32340">
      <w:pPr>
        <w:rPr>
          <w:b/>
          <w:bCs/>
        </w:rPr>
      </w:pPr>
      <w:r>
        <w:rPr>
          <w:b/>
          <w:bCs/>
        </w:rPr>
        <w:t>Put this above the Trade Details Box</w:t>
      </w:r>
    </w:p>
    <w:p w14:paraId="1D369817" w14:textId="1B036AAB" w:rsidR="00F32340" w:rsidRPr="00F32340" w:rsidRDefault="00F32340">
      <w:pPr>
        <w:rPr>
          <w:b/>
          <w:bCs/>
        </w:rPr>
      </w:pPr>
      <w:r>
        <w:rPr>
          <w:b/>
          <w:bCs/>
        </w:rPr>
        <w:t>Ivy AI</w:t>
      </w:r>
      <w:r w:rsidRPr="00F32340">
        <w:t xml:space="preserve"> (larger and </w:t>
      </w:r>
      <w:r>
        <w:t>t</w:t>
      </w:r>
      <w:r w:rsidRPr="00F32340">
        <w:t>he same Color as the Evaluate Trade Blue Botton)</w:t>
      </w:r>
      <w:r>
        <w:rPr>
          <w:b/>
          <w:bCs/>
        </w:rPr>
        <w:br/>
        <w:t xml:space="preserve">Advanced Trading Insights </w:t>
      </w:r>
      <w:r w:rsidRPr="00F32340">
        <w:t>(</w:t>
      </w:r>
      <w:r>
        <w:t>30</w:t>
      </w:r>
      <w:r w:rsidRPr="00F32340">
        <w:t>% smaller, white)</w:t>
      </w:r>
      <w:r>
        <w:rPr>
          <w:b/>
          <w:bCs/>
        </w:rPr>
        <w:br/>
      </w:r>
      <w:r>
        <w:rPr>
          <w:b/>
          <w:bCs/>
        </w:rPr>
        <w:br/>
      </w:r>
      <w:r w:rsidR="0026399B">
        <w:rPr>
          <w:b/>
          <w:bCs/>
        </w:rPr>
        <w:br/>
      </w:r>
      <w:r w:rsidR="00C919BB">
        <w:rPr>
          <w:b/>
          <w:bCs/>
          <w:u w:val="single"/>
        </w:rPr>
        <w:t xml:space="preserve">2) </w:t>
      </w:r>
      <w:r w:rsidR="00D91715" w:rsidRPr="00D67878">
        <w:rPr>
          <w:b/>
          <w:bCs/>
          <w:u w:val="single"/>
        </w:rPr>
        <w:t>TRADING CARD</w:t>
      </w:r>
      <w:r w:rsidR="0026399B" w:rsidRPr="00D67878">
        <w:rPr>
          <w:b/>
          <w:bCs/>
          <w:u w:val="single"/>
        </w:rPr>
        <w:t xml:space="preserve"> Dashboard Screen</w:t>
      </w:r>
      <w:r w:rsidR="0026399B">
        <w:rPr>
          <w:b/>
          <w:bCs/>
        </w:rPr>
        <w:br/>
      </w:r>
      <w:r w:rsidR="0026399B">
        <w:rPr>
          <w:b/>
          <w:bCs/>
        </w:rPr>
        <w:br/>
      </w:r>
      <w:r w:rsidR="00C919BB">
        <w:rPr>
          <w:b/>
          <w:bCs/>
        </w:rPr>
        <w:t xml:space="preserve">2a) </w:t>
      </w:r>
      <w:r w:rsidR="0026399B">
        <w:rPr>
          <w:b/>
          <w:bCs/>
        </w:rPr>
        <w:t>Tags</w:t>
      </w:r>
      <w:r w:rsidR="0026399B">
        <w:rPr>
          <w:b/>
          <w:bCs/>
        </w:rPr>
        <w:br/>
      </w:r>
      <w:r w:rsidR="0026399B" w:rsidRPr="0026399B">
        <w:t xml:space="preserve">At the top, below the row of “Status” in a selection </w:t>
      </w:r>
      <w:r w:rsidR="00D67878" w:rsidRPr="0026399B">
        <w:t>row,</w:t>
      </w:r>
      <w:r w:rsidR="0026399B" w:rsidRPr="0026399B">
        <w:t xml:space="preserve"> small and in as many rows as necessary. Mousing over will tooltip the full name of the tag. A tad should never be more than 10 characters within its box. You have a massive one on CSCO. Invent better short names and the tooltip can give more data. We want standardized tags and user defined tags. More on that in a moment. Standard tags can be Black with a thick medium grey outline, UDF can be Medium grey with Dark Blue Line. The UDF text is white. The Standard Tags will use yellow for </w:t>
      </w:r>
      <w:r w:rsidRPr="0026399B">
        <w:t>less-than-optimal</w:t>
      </w:r>
      <w:r w:rsidR="0026399B" w:rsidRPr="0026399B">
        <w:t xml:space="preserve"> tags, green for optimal tags, </w:t>
      </w:r>
      <w:proofErr w:type="spellStart"/>
      <w:r w:rsidR="0026399B" w:rsidRPr="0026399B">
        <w:t>ie</w:t>
      </w:r>
      <w:proofErr w:type="spellEnd"/>
      <w:r w:rsidR="0026399B" w:rsidRPr="0026399B">
        <w:t xml:space="preserve">: </w:t>
      </w:r>
      <w:proofErr w:type="gramStart"/>
      <w:r w:rsidR="0026399B" w:rsidRPr="0026399B">
        <w:t>user</w:t>
      </w:r>
      <w:proofErr w:type="gramEnd"/>
      <w:r w:rsidR="0026399B" w:rsidRPr="0026399B">
        <w:t xml:space="preserve"> did it well. Orange for egregious errors.</w:t>
      </w:r>
      <w:r>
        <w:br/>
      </w:r>
      <w:r>
        <w:br/>
        <w:t xml:space="preserve">Both Status and TAGS should filter the list of CARDS, </w:t>
      </w:r>
      <w:proofErr w:type="gramStart"/>
      <w:r>
        <w:t>The</w:t>
      </w:r>
      <w:proofErr w:type="gramEnd"/>
      <w:r>
        <w:t xml:space="preserve"> first TAG should be SHOW_ALL, the SECOND should be TURN_OFF</w:t>
      </w:r>
      <w:r w:rsidR="0026399B">
        <w:rPr>
          <w:b/>
          <w:bCs/>
        </w:rPr>
        <w:br/>
      </w:r>
    </w:p>
    <w:p w14:paraId="2236CCB3" w14:textId="360DD3EA" w:rsidR="00D91715" w:rsidRDefault="00C919BB">
      <w:r>
        <w:rPr>
          <w:b/>
          <w:bCs/>
        </w:rPr>
        <w:t xml:space="preserve">2b) </w:t>
      </w:r>
      <w:r w:rsidR="00F32340" w:rsidRPr="00F32340">
        <w:rPr>
          <w:b/>
          <w:bCs/>
        </w:rPr>
        <w:t>GREEN ARROW, EDIT TRADE</w:t>
      </w:r>
      <w:r w:rsidR="00D91715" w:rsidRPr="00F32340">
        <w:rPr>
          <w:b/>
          <w:bCs/>
        </w:rPr>
        <w:br/>
      </w:r>
      <w:r w:rsidR="00D91715">
        <w:t>On the</w:t>
      </w:r>
      <w:r w:rsidR="0026399B">
        <w:t xml:space="preserve"> bottom right of the</w:t>
      </w:r>
      <w:r w:rsidR="00D91715">
        <w:t xml:space="preserve"> Trading Cards, there should be a small right pointing Green Arrow, that will initiate a small pop-up overlay, not something that pushes windows around.</w:t>
      </w:r>
      <w:r w:rsidR="00D91715">
        <w:br/>
        <w:t>Its options will be Edit</w:t>
      </w:r>
      <w:r w:rsidR="00F32340">
        <w:t>,</w:t>
      </w:r>
      <w:r w:rsidR="00D91715">
        <w:t xml:space="preserve"> Close Trade, Cancel Trade or Open </w:t>
      </w:r>
      <w:r w:rsidR="00F32340">
        <w:t>“Ivy AI”</w:t>
      </w:r>
    </w:p>
    <w:tbl>
      <w:tblPr>
        <w:tblStyle w:val="TableGrid"/>
        <w:tblW w:w="0" w:type="auto"/>
        <w:tblLook w:val="04A0" w:firstRow="1" w:lastRow="0" w:firstColumn="1" w:lastColumn="0" w:noHBand="0" w:noVBand="1"/>
      </w:tblPr>
      <w:tblGrid>
        <w:gridCol w:w="1435"/>
        <w:gridCol w:w="1350"/>
        <w:gridCol w:w="1800"/>
        <w:gridCol w:w="2250"/>
        <w:gridCol w:w="630"/>
      </w:tblGrid>
      <w:tr w:rsidR="00EA5644" w14:paraId="49B3FA77" w14:textId="77777777" w:rsidTr="00F32340">
        <w:tc>
          <w:tcPr>
            <w:tcW w:w="1435" w:type="dxa"/>
          </w:tcPr>
          <w:p w14:paraId="337375B3" w14:textId="77777777" w:rsidR="00EA5644" w:rsidRDefault="00EA5644" w:rsidP="00F32340">
            <w:proofErr w:type="gramStart"/>
            <w:r>
              <w:t>Lots</w:t>
            </w:r>
            <w:proofErr w:type="gramEnd"/>
            <w:r>
              <w:t xml:space="preserve"> Date/Time</w:t>
            </w:r>
          </w:p>
        </w:tc>
        <w:tc>
          <w:tcPr>
            <w:tcW w:w="1350" w:type="dxa"/>
          </w:tcPr>
          <w:p w14:paraId="6F77277F" w14:textId="77777777" w:rsidR="00EA5644" w:rsidRDefault="00EA5644" w:rsidP="00F32340">
            <w:r>
              <w:t>QTY</w:t>
            </w:r>
          </w:p>
        </w:tc>
        <w:tc>
          <w:tcPr>
            <w:tcW w:w="1800" w:type="dxa"/>
          </w:tcPr>
          <w:p w14:paraId="49331A50" w14:textId="77777777" w:rsidR="00EA5644" w:rsidRDefault="00EA5644" w:rsidP="00F32340">
            <w:r>
              <w:t>Cost Basis $</w:t>
            </w:r>
          </w:p>
        </w:tc>
        <w:tc>
          <w:tcPr>
            <w:tcW w:w="2250" w:type="dxa"/>
          </w:tcPr>
          <w:p w14:paraId="48854D8C" w14:textId="77777777" w:rsidR="00EA5644" w:rsidRDefault="00EA5644" w:rsidP="00F32340">
            <w:r>
              <w:t>Close Price $</w:t>
            </w:r>
          </w:p>
        </w:tc>
        <w:tc>
          <w:tcPr>
            <w:tcW w:w="630" w:type="dxa"/>
          </w:tcPr>
          <w:p w14:paraId="3CFCCF92" w14:textId="77777777" w:rsidR="00EA5644" w:rsidRDefault="00EA5644" w:rsidP="00F32340"/>
        </w:tc>
      </w:tr>
      <w:tr w:rsidR="00EA5644" w14:paraId="372F2D2B" w14:textId="77777777" w:rsidTr="00F32340">
        <w:tc>
          <w:tcPr>
            <w:tcW w:w="1435" w:type="dxa"/>
          </w:tcPr>
          <w:p w14:paraId="189C8CB0" w14:textId="77777777" w:rsidR="00EA5644" w:rsidRDefault="00EA5644" w:rsidP="00F32340"/>
        </w:tc>
        <w:tc>
          <w:tcPr>
            <w:tcW w:w="1350" w:type="dxa"/>
          </w:tcPr>
          <w:p w14:paraId="48CDED2A" w14:textId="77777777" w:rsidR="00EA5644" w:rsidRDefault="00EA5644" w:rsidP="00F32340"/>
        </w:tc>
        <w:tc>
          <w:tcPr>
            <w:tcW w:w="1800" w:type="dxa"/>
          </w:tcPr>
          <w:p w14:paraId="1F104B10" w14:textId="77777777" w:rsidR="00EA5644" w:rsidRDefault="00EA5644" w:rsidP="00F32340"/>
        </w:tc>
        <w:tc>
          <w:tcPr>
            <w:tcW w:w="2250" w:type="dxa"/>
          </w:tcPr>
          <w:p w14:paraId="4F1C6061" w14:textId="77777777" w:rsidR="00EA5644" w:rsidRDefault="00EA5644" w:rsidP="00F32340"/>
        </w:tc>
        <w:tc>
          <w:tcPr>
            <w:tcW w:w="630" w:type="dxa"/>
          </w:tcPr>
          <w:p w14:paraId="0EAA5297" w14:textId="77777777" w:rsidR="00EA5644" w:rsidRPr="00D91715" w:rsidRDefault="00EA5644" w:rsidP="00F32340">
            <w:pPr>
              <w:rPr>
                <w:color w:val="EE0000"/>
              </w:rPr>
            </w:pPr>
            <w:r w:rsidRPr="00D91715">
              <w:rPr>
                <w:color w:val="EE0000"/>
              </w:rPr>
              <w:t>X</w:t>
            </w:r>
          </w:p>
        </w:tc>
      </w:tr>
      <w:tr w:rsidR="00EA5644" w14:paraId="0847AD22" w14:textId="77777777" w:rsidTr="00F32340">
        <w:tc>
          <w:tcPr>
            <w:tcW w:w="1435" w:type="dxa"/>
          </w:tcPr>
          <w:p w14:paraId="27E49AF2" w14:textId="77777777" w:rsidR="00EA5644" w:rsidRDefault="00EA5644" w:rsidP="00F32340"/>
        </w:tc>
        <w:tc>
          <w:tcPr>
            <w:tcW w:w="1350" w:type="dxa"/>
          </w:tcPr>
          <w:p w14:paraId="081904F8" w14:textId="77777777" w:rsidR="00EA5644" w:rsidRDefault="00EA5644" w:rsidP="00F32340"/>
        </w:tc>
        <w:tc>
          <w:tcPr>
            <w:tcW w:w="1800" w:type="dxa"/>
          </w:tcPr>
          <w:p w14:paraId="42E04368" w14:textId="77777777" w:rsidR="00EA5644" w:rsidRDefault="00EA5644" w:rsidP="00F32340"/>
        </w:tc>
        <w:tc>
          <w:tcPr>
            <w:tcW w:w="2250" w:type="dxa"/>
          </w:tcPr>
          <w:p w14:paraId="3086D828" w14:textId="77777777" w:rsidR="00EA5644" w:rsidRDefault="00EA5644" w:rsidP="00F32340"/>
        </w:tc>
        <w:tc>
          <w:tcPr>
            <w:tcW w:w="630" w:type="dxa"/>
          </w:tcPr>
          <w:p w14:paraId="401F352C" w14:textId="77777777" w:rsidR="00EA5644" w:rsidRPr="00D91715" w:rsidRDefault="00EA5644" w:rsidP="00F32340">
            <w:pPr>
              <w:rPr>
                <w:color w:val="EE0000"/>
              </w:rPr>
            </w:pPr>
          </w:p>
        </w:tc>
      </w:tr>
    </w:tbl>
    <w:p w14:paraId="499CFF06" w14:textId="77777777" w:rsidR="00F32340" w:rsidRDefault="00F32340"/>
    <w:p w14:paraId="73E90486" w14:textId="13EC0845" w:rsidR="0089639F" w:rsidRDefault="00C919BB">
      <w:r w:rsidRPr="00C919BB">
        <w:rPr>
          <w:b/>
          <w:bCs/>
        </w:rPr>
        <w:t>2c</w:t>
      </w:r>
      <w:proofErr w:type="gramStart"/>
      <w:r w:rsidRPr="00C919BB">
        <w:rPr>
          <w:b/>
          <w:bCs/>
        </w:rPr>
        <w:t xml:space="preserve">) </w:t>
      </w:r>
      <w:r w:rsidR="00EA5644" w:rsidRPr="00C919BB">
        <w:rPr>
          <w:b/>
          <w:bCs/>
        </w:rPr>
        <w:t xml:space="preserve"> EDIT</w:t>
      </w:r>
      <w:proofErr w:type="gramEnd"/>
      <w:r w:rsidR="00EA5644" w:rsidRPr="00C919BB">
        <w:rPr>
          <w:b/>
          <w:bCs/>
        </w:rPr>
        <w:t xml:space="preserve"> option</w:t>
      </w:r>
      <w:r w:rsidR="00EA5644">
        <w:br/>
      </w:r>
      <w:r w:rsidR="00EA5644">
        <w:br/>
        <w:t xml:space="preserve">It will open an </w:t>
      </w:r>
      <w:r w:rsidR="00D91715">
        <w:t>input table</w:t>
      </w:r>
      <w:r w:rsidR="00EA5644">
        <w:t xml:space="preserve"> that tracks pricing</w:t>
      </w:r>
      <w:r w:rsidR="00D91715">
        <w:t xml:space="preserve"> for a trade. If they used the trade evaluator and filled </w:t>
      </w:r>
      <w:r w:rsidR="00EA5644">
        <w:t xml:space="preserve">it </w:t>
      </w:r>
      <w:r w:rsidR="00D91715">
        <w:t>out when they added the card, the date/time will be stamped</w:t>
      </w:r>
      <w:r w:rsidR="00EA5644">
        <w:t>, and the</w:t>
      </w:r>
      <w:r w:rsidR="00D91715">
        <w:t xml:space="preserve"> cost basis be filled out. The close price should default to the stop price they entered</w:t>
      </w:r>
      <w:r w:rsidR="00EA5644">
        <w:t xml:space="preserve"> or the take profit, whichever is higher</w:t>
      </w:r>
      <w:r w:rsidR="00D91715">
        <w:t xml:space="preserve">. </w:t>
      </w:r>
      <w:r w:rsidR="00EA5644">
        <w:t xml:space="preserve">We will track the variance, in other words, if the price is higher than the </w:t>
      </w:r>
      <w:r w:rsidR="00EA5644">
        <w:lastRenderedPageBreak/>
        <w:t>Cost Basis, we know they</w:t>
      </w:r>
      <w:r>
        <w:t xml:space="preserve"> used a</w:t>
      </w:r>
      <w:r w:rsidR="00EA5644">
        <w:t xml:space="preserve"> profit</w:t>
      </w:r>
      <w:r>
        <w:t xml:space="preserve"> target</w:t>
      </w:r>
      <w:r w:rsidR="00EA5644">
        <w:t xml:space="preserve">, if </w:t>
      </w:r>
      <w:proofErr w:type="spellStart"/>
      <w:r>
        <w:t>yhe</w:t>
      </w:r>
      <w:proofErr w:type="spellEnd"/>
      <w:r>
        <w:t xml:space="preserve"> price target </w:t>
      </w:r>
      <w:r w:rsidR="00EA5644">
        <w:t>is the same as the close price</w:t>
      </w:r>
      <w:r>
        <w:t>$</w:t>
      </w:r>
      <w:r w:rsidR="00EA5644">
        <w:t xml:space="preserve"> or higher, we know they held on to the trade, in post mortem we can determine if this was a good idea. </w:t>
      </w:r>
      <w:r>
        <w:t xml:space="preserve">We also know what their total RR was for the trade. </w:t>
      </w:r>
      <w:r w:rsidR="00EA5644">
        <w:t xml:space="preserve">If close price is below the cost basis, but above the Stop, they cut the trade early, </w:t>
      </w:r>
      <w:r w:rsidR="00EA5644">
        <w:t xml:space="preserve">in </w:t>
      </w:r>
      <w:proofErr w:type="gramStart"/>
      <w:r w:rsidR="00EA5644">
        <w:t xml:space="preserve">post </w:t>
      </w:r>
      <w:r w:rsidR="00EA5644">
        <w:t>mortem</w:t>
      </w:r>
      <w:proofErr w:type="gramEnd"/>
      <w:r w:rsidR="00EA5644">
        <w:t xml:space="preserve"> we can determine if this was a good idea</w:t>
      </w:r>
      <w:r w:rsidR="00EA5644">
        <w:t>. If the price fell below the stop price, we know the user moved the stop or removed it. We also track that of course. T</w:t>
      </w:r>
      <w:r w:rsidR="00D91715">
        <w:t xml:space="preserve">he user can change any of these fields. </w:t>
      </w:r>
      <w:r w:rsidR="00EA5644">
        <w:br/>
      </w:r>
      <w:r w:rsidR="00EA5644">
        <w:br/>
      </w:r>
      <w:r w:rsidR="00D91715">
        <w:t xml:space="preserve">After the last completed row, there should always be an empty row so the user can easily add another lot. Have a small </w:t>
      </w:r>
      <w:r w:rsidR="00D91715" w:rsidRPr="00D91715">
        <w:rPr>
          <w:b/>
          <w:bCs/>
          <w:sz w:val="22"/>
          <w:szCs w:val="22"/>
        </w:rPr>
        <w:t>cancel</w:t>
      </w:r>
      <w:r w:rsidR="00D91715" w:rsidRPr="00D91715">
        <w:rPr>
          <w:sz w:val="22"/>
          <w:szCs w:val="22"/>
        </w:rPr>
        <w:t xml:space="preserve"> </w:t>
      </w:r>
      <w:r w:rsidR="00D91715">
        <w:t xml:space="preserve">and </w:t>
      </w:r>
      <w:r w:rsidR="00D91715" w:rsidRPr="00D91715">
        <w:rPr>
          <w:b/>
          <w:bCs/>
          <w:color w:val="45B0E1" w:themeColor="accent1" w:themeTint="99"/>
        </w:rPr>
        <w:t>save</w:t>
      </w:r>
      <w:r w:rsidR="00D91715">
        <w:t xml:space="preserve"> button at the bottom right and a small red x at the end of each completed row for easy deletion.</w:t>
      </w:r>
      <w:r w:rsidR="00EA5644">
        <w:br/>
      </w:r>
      <w:r w:rsidR="00EA5644">
        <w:br/>
        <w:t xml:space="preserve">When the user hits save, we then offer them opportunity </w:t>
      </w:r>
      <w:proofErr w:type="gramStart"/>
      <w:r w:rsidR="00EA5644">
        <w:t>CLOSE</w:t>
      </w:r>
      <w:proofErr w:type="gramEnd"/>
      <w:r w:rsidR="00EA5644">
        <w:t xml:space="preserve"> the trade</w:t>
      </w:r>
      <w:r w:rsidR="00F32340">
        <w:t>.</w:t>
      </w:r>
      <w:r w:rsidR="00EA5644">
        <w:t xml:space="preserve"> Yes or No. If YES, tag it as a Completed Trade, if No It should remain an OPEN trade</w:t>
      </w:r>
      <w:r w:rsidR="00EA5644">
        <w:br/>
      </w:r>
      <w:r w:rsidR="00EA5644">
        <w:br/>
      </w:r>
      <w:r w:rsidRPr="00C919BB">
        <w:rPr>
          <w:b/>
          <w:bCs/>
        </w:rPr>
        <w:t xml:space="preserve">2d) </w:t>
      </w:r>
      <w:r w:rsidR="00EA5644" w:rsidRPr="00C919BB">
        <w:rPr>
          <w:b/>
          <w:bCs/>
        </w:rPr>
        <w:t>CLOSE TRADE Option</w:t>
      </w:r>
      <w:r w:rsidR="00EA5644">
        <w:br/>
        <w:t xml:space="preserve">If they choose CLOSE TRADE, we should offer them the </w:t>
      </w:r>
      <w:proofErr w:type="spellStart"/>
      <w:r w:rsidR="00EA5644">
        <w:t>opportinty</w:t>
      </w:r>
      <w:proofErr w:type="spellEnd"/>
      <w:r w:rsidR="00EA5644">
        <w:t xml:space="preserve">: “Would you like to edit final details before closing?” If </w:t>
      </w:r>
      <w:proofErr w:type="gramStart"/>
      <w:r w:rsidR="00EA5644">
        <w:t>Yes</w:t>
      </w:r>
      <w:proofErr w:type="gramEnd"/>
      <w:r w:rsidR="00EA5644">
        <w:t>, load the Edit Option. If NO, just delete the trade and tag as a Canceled Trade</w:t>
      </w:r>
    </w:p>
    <w:p w14:paraId="378482A5" w14:textId="04C425C1" w:rsidR="00D67878" w:rsidRDefault="0089639F">
      <w:r>
        <w:t>Cancel Trade will just delete the Card altogether.</w:t>
      </w:r>
    </w:p>
    <w:p w14:paraId="2FC0A1ED" w14:textId="7CA2041F" w:rsidR="00D67878" w:rsidRPr="0089639F" w:rsidRDefault="00C919BB">
      <w:pPr>
        <w:rPr>
          <w:b/>
          <w:bCs/>
        </w:rPr>
      </w:pPr>
      <w:r>
        <w:rPr>
          <w:b/>
          <w:bCs/>
        </w:rPr>
        <w:t xml:space="preserve">2e) </w:t>
      </w:r>
      <w:r w:rsidR="0089639F" w:rsidRPr="0089639F">
        <w:rPr>
          <w:b/>
          <w:bCs/>
        </w:rPr>
        <w:t>For</w:t>
      </w:r>
      <w:r w:rsidR="00D67878" w:rsidRPr="0089639F">
        <w:rPr>
          <w:b/>
          <w:bCs/>
        </w:rPr>
        <w:t xml:space="preserve"> the “Considering” Cards</w:t>
      </w:r>
    </w:p>
    <w:p w14:paraId="26AC5712" w14:textId="113B45AB" w:rsidR="00D67878" w:rsidRDefault="00D67878">
      <w:r>
        <w:t>The Options will do the same things, except Close Trade, since it is not yet a trade</w:t>
      </w:r>
      <w:proofErr w:type="gramStart"/>
      <w:r>
        <w:t>. ,</w:t>
      </w:r>
      <w:proofErr w:type="gramEnd"/>
      <w:r>
        <w:t xml:space="preserve"> but they will be labeled differently for clarity.</w:t>
      </w:r>
      <w:r>
        <w:br/>
      </w:r>
      <w:r>
        <w:br/>
        <w:t xml:space="preserve">Edit, Delete Item, Open </w:t>
      </w:r>
      <w:proofErr w:type="spellStart"/>
      <w:r>
        <w:t>IvyAi</w:t>
      </w:r>
      <w:proofErr w:type="spellEnd"/>
    </w:p>
    <w:p w14:paraId="12784896" w14:textId="569FACAF" w:rsidR="00D67878" w:rsidRPr="00C919BB" w:rsidRDefault="00EA5644">
      <w:pPr>
        <w:rPr>
          <w:b/>
          <w:bCs/>
          <w:u w:val="single"/>
        </w:rPr>
      </w:pPr>
      <w:r>
        <w:br/>
      </w:r>
      <w:r w:rsidR="00C919BB" w:rsidRPr="00C919BB">
        <w:rPr>
          <w:b/>
          <w:bCs/>
          <w:u w:val="single"/>
        </w:rPr>
        <w:t xml:space="preserve">3) </w:t>
      </w:r>
      <w:r w:rsidRPr="00C919BB">
        <w:rPr>
          <w:b/>
          <w:bCs/>
          <w:u w:val="single"/>
        </w:rPr>
        <w:t xml:space="preserve">Changes to </w:t>
      </w:r>
      <w:r w:rsidR="0026399B" w:rsidRPr="00C919BB">
        <w:rPr>
          <w:b/>
          <w:bCs/>
          <w:u w:val="single"/>
        </w:rPr>
        <w:t>“Ivy AI”</w:t>
      </w:r>
      <w:r w:rsidR="00F32340" w:rsidRPr="00C919BB">
        <w:rPr>
          <w:b/>
          <w:bCs/>
          <w:u w:val="single"/>
        </w:rPr>
        <w:t xml:space="preserve"> formerly Evaluation</w:t>
      </w:r>
    </w:p>
    <w:p w14:paraId="696F57A4" w14:textId="2F5CB429" w:rsidR="0026399B" w:rsidRPr="0026399B" w:rsidRDefault="0026399B">
      <w:r>
        <w:rPr>
          <w:b/>
          <w:bCs/>
        </w:rPr>
        <w:br/>
      </w:r>
      <w:r>
        <w:t>When historical analysis is Chosen, allow the user to tag the data, they can pick from an existing tag or something new. I was thinking this was for Admin only, but there is no reason the users cannot do this. Beneath the Date have a small window that shows tags, the default should Historical, they can freeform type new ones and if they start typing and they have other prebuilt tags they created they should IntelliSense in.</w:t>
      </w:r>
    </w:p>
    <w:sectPr w:rsidR="0026399B" w:rsidRPr="002639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0229F2"/>
    <w:multiLevelType w:val="hybridMultilevel"/>
    <w:tmpl w:val="D3C025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548662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715"/>
    <w:rsid w:val="0026399B"/>
    <w:rsid w:val="0089639F"/>
    <w:rsid w:val="0096103D"/>
    <w:rsid w:val="00C919BB"/>
    <w:rsid w:val="00D67878"/>
    <w:rsid w:val="00D91715"/>
    <w:rsid w:val="00EA5644"/>
    <w:rsid w:val="00F323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5934E"/>
  <w15:chartTrackingRefBased/>
  <w15:docId w15:val="{0B5870A9-56D1-4BEE-BDAB-CBDF0B7D4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17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17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17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17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17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17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7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7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7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17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17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17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17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17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17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7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7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715"/>
    <w:rPr>
      <w:rFonts w:eastAsiaTheme="majorEastAsia" w:cstheme="majorBidi"/>
      <w:color w:val="272727" w:themeColor="text1" w:themeTint="D8"/>
    </w:rPr>
  </w:style>
  <w:style w:type="paragraph" w:styleId="Title">
    <w:name w:val="Title"/>
    <w:basedOn w:val="Normal"/>
    <w:next w:val="Normal"/>
    <w:link w:val="TitleChar"/>
    <w:uiPriority w:val="10"/>
    <w:qFormat/>
    <w:rsid w:val="00D917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17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17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7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715"/>
    <w:pPr>
      <w:spacing w:before="160"/>
      <w:jc w:val="center"/>
    </w:pPr>
    <w:rPr>
      <w:i/>
      <w:iCs/>
      <w:color w:val="404040" w:themeColor="text1" w:themeTint="BF"/>
    </w:rPr>
  </w:style>
  <w:style w:type="character" w:customStyle="1" w:styleId="QuoteChar">
    <w:name w:val="Quote Char"/>
    <w:basedOn w:val="DefaultParagraphFont"/>
    <w:link w:val="Quote"/>
    <w:uiPriority w:val="29"/>
    <w:rsid w:val="00D91715"/>
    <w:rPr>
      <w:i/>
      <w:iCs/>
      <w:color w:val="404040" w:themeColor="text1" w:themeTint="BF"/>
    </w:rPr>
  </w:style>
  <w:style w:type="paragraph" w:styleId="ListParagraph">
    <w:name w:val="List Paragraph"/>
    <w:basedOn w:val="Normal"/>
    <w:uiPriority w:val="34"/>
    <w:qFormat/>
    <w:rsid w:val="00D91715"/>
    <w:pPr>
      <w:ind w:left="720"/>
      <w:contextualSpacing/>
    </w:pPr>
  </w:style>
  <w:style w:type="character" w:styleId="IntenseEmphasis">
    <w:name w:val="Intense Emphasis"/>
    <w:basedOn w:val="DefaultParagraphFont"/>
    <w:uiPriority w:val="21"/>
    <w:qFormat/>
    <w:rsid w:val="00D91715"/>
    <w:rPr>
      <w:i/>
      <w:iCs/>
      <w:color w:val="0F4761" w:themeColor="accent1" w:themeShade="BF"/>
    </w:rPr>
  </w:style>
  <w:style w:type="paragraph" w:styleId="IntenseQuote">
    <w:name w:val="Intense Quote"/>
    <w:basedOn w:val="Normal"/>
    <w:next w:val="Normal"/>
    <w:link w:val="IntenseQuoteChar"/>
    <w:uiPriority w:val="30"/>
    <w:qFormat/>
    <w:rsid w:val="00D917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1715"/>
    <w:rPr>
      <w:i/>
      <w:iCs/>
      <w:color w:val="0F4761" w:themeColor="accent1" w:themeShade="BF"/>
    </w:rPr>
  </w:style>
  <w:style w:type="character" w:styleId="IntenseReference">
    <w:name w:val="Intense Reference"/>
    <w:basedOn w:val="DefaultParagraphFont"/>
    <w:uiPriority w:val="32"/>
    <w:qFormat/>
    <w:rsid w:val="00D91715"/>
    <w:rPr>
      <w:b/>
      <w:bCs/>
      <w:smallCaps/>
      <w:color w:val="0F4761" w:themeColor="accent1" w:themeShade="BF"/>
      <w:spacing w:val="5"/>
    </w:rPr>
  </w:style>
  <w:style w:type="table" w:styleId="TableGrid">
    <w:name w:val="Table Grid"/>
    <w:basedOn w:val="TableNormal"/>
    <w:uiPriority w:val="39"/>
    <w:rsid w:val="00D917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TotalTime>
  <Pages>2</Pages>
  <Words>682</Words>
  <Characters>2958</Characters>
  <Application>Microsoft Office Word</Application>
  <DocSecurity>0</DocSecurity>
  <Lines>1479</Lines>
  <Paragraphs>519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Cotton</dc:creator>
  <cp:keywords/>
  <dc:description/>
  <cp:lastModifiedBy>Don Cotton</cp:lastModifiedBy>
  <cp:revision>3</cp:revision>
  <dcterms:created xsi:type="dcterms:W3CDTF">2026-02-02T22:28:00Z</dcterms:created>
  <dcterms:modified xsi:type="dcterms:W3CDTF">2026-02-02T23:13:00Z</dcterms:modified>
</cp:coreProperties>
</file>