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0"/>
          <w:szCs w:val="40"/>
        </w:rPr>
        <w:t xml:space="preserve">Project Synopsis: TradeSage AI</w:t>
      </w:r>
    </w:p>
    <w:p>
      <w:pPr>
        <w:spacing w:after="120" w:line="276"/>
      </w:pPr>
      <w:r>
        <w:rPr>
          <w:rFonts w:ascii="Arial" w:cs="Arial" w:eastAsia="Arial" w:hAnsi="Arial"/>
          <w:i/>
          <w:iCs/>
          <w:sz w:val="22"/>
          <w:szCs w:val="22"/>
        </w:rPr>
        <w:t xml:space="preserve">CE363: Project-III | CHARUSAT</w:t>
      </w:r>
    </w:p>
    <w:p>
      <w:pPr>
        <w:pStyle w:val="Heading1"/>
        <w:pBdr>
          <w:bottom w:val="single" w:color="1F4E79" w:sz="6" w:space="2"/>
        </w:pBdr>
        <w:spacing w:after="100" w:before="320"/>
      </w:pPr>
      <w:r>
        <w:rPr>
          <w:rFonts w:ascii="Arial" w:cs="Arial" w:eastAsia="Arial" w:hAnsi="Arial"/>
          <w:b/>
          <w:bCs/>
          <w:color w:val="1F4E79"/>
          <w:sz w:val="30"/>
          <w:szCs w:val="30"/>
        </w:rPr>
        <w:t xml:space="preserve">1. Introduction</w:t>
      </w:r>
    </w:p>
    <w:p>
      <w:pPr>
        <w:spacing w:after="120" w:line="276"/>
      </w:pPr>
      <w:r>
        <w:rPr>
          <w:rFonts w:ascii="Arial" w:cs="Arial" w:eastAsia="Arial" w:hAnsi="Arial"/>
          <w:sz w:val="22"/>
          <w:szCs w:val="22"/>
        </w:rPr>
        <w:t xml:space="preserve">TradeSage AI is a personal trading intelligence platform that combines portfolio tracking with a machine learning-driven signal engine for stocks and cryptocurrency. It is designed as a decision-support tool for retail investors, not a financial advisory system, that predicts short-term price direction (up, down, or neutral) using a combination of technical indicators and sentiment analysis, and honestly evaluates its own performance through backtesting rather than misleading accuracy claims.</w:t>
      </w:r>
    </w:p>
    <w:p>
      <w:pPr>
        <w:pStyle w:val="Heading1"/>
        <w:pBdr>
          <w:bottom w:val="single" w:color="1F4E79" w:sz="6" w:space="2"/>
        </w:pBdr>
        <w:spacing w:after="100" w:before="320"/>
      </w:pPr>
      <w:r>
        <w:rPr>
          <w:rFonts w:ascii="Arial" w:cs="Arial" w:eastAsia="Arial" w:hAnsi="Arial"/>
          <w:b/>
          <w:bCs/>
          <w:color w:val="1F4E79"/>
          <w:sz w:val="30"/>
          <w:szCs w:val="30"/>
        </w:rPr>
        <w:t xml:space="preserve">2. Problem Statement</w:t>
      </w:r>
    </w:p>
    <w:p>
      <w:pPr>
        <w:spacing w:after="120" w:line="276"/>
      </w:pPr>
      <w:r>
        <w:rPr>
          <w:rFonts w:ascii="Arial" w:cs="Arial" w:eastAsia="Arial" w:hAnsi="Arial"/>
          <w:sz w:val="22"/>
          <w:szCs w:val="22"/>
        </w:rPr>
        <w:t xml:space="preserve">Retail traders lack accessible tools that combine portfolio management with transparent, explainable trading signals. Existing tools either focus narrowly on portfolio tracking with no predictive insight, or on prediction using black-box models with no accountability for real-world performance through metrics such as Sharpe ratio or drawdown. There is also a credibility gap: many student and hobbyist trading-prediction projects report raw accuracy on imbalanced data, which is statistically misleading.</w:t>
      </w:r>
    </w:p>
    <w:p>
      <w:pPr>
        <w:pStyle w:val="Heading1"/>
        <w:pBdr>
          <w:bottom w:val="single" w:color="1F4E79" w:sz="6" w:space="2"/>
        </w:pBdr>
        <w:spacing w:after="100" w:before="320"/>
      </w:pPr>
      <w:r>
        <w:rPr>
          <w:rFonts w:ascii="Arial" w:cs="Arial" w:eastAsia="Arial" w:hAnsi="Arial"/>
          <w:b/>
          <w:bCs/>
          <w:color w:val="1F4E79"/>
          <w:sz w:val="30"/>
          <w:szCs w:val="30"/>
        </w:rPr>
        <w:t xml:space="preserve">3. Objectives</w:t>
      </w:r>
    </w:p>
    <w:p>
      <w:pPr>
        <w:pStyle w:val="ListParagraph"/>
        <w:numPr>
          <w:ilvl w:val="0"/>
          <w:numId w:val="2"/>
        </w:numPr>
        <w:spacing w:after="60"/>
      </w:pPr>
      <w:r>
        <w:rPr>
          <w:rFonts w:ascii="Arial" w:cs="Arial" w:eastAsia="Arial" w:hAnsi="Arial"/>
          <w:sz w:val="22"/>
          <w:szCs w:val="22"/>
        </w:rPr>
        <w:t xml:space="preserve">Track portfolio holdings across stocks and crypto with live profit-and-loss calculation</w:t>
      </w:r>
    </w:p>
    <w:p>
      <w:pPr>
        <w:pStyle w:val="ListParagraph"/>
        <w:numPr>
          <w:ilvl w:val="0"/>
          <w:numId w:val="2"/>
        </w:numPr>
        <w:spacing w:after="60"/>
      </w:pPr>
      <w:r>
        <w:rPr>
          <w:rFonts w:ascii="Arial" w:cs="Arial" w:eastAsia="Arial" w:hAnsi="Arial"/>
          <w:sz w:val="22"/>
          <w:szCs w:val="22"/>
        </w:rPr>
        <w:t xml:space="preserve">Generate direction-based trading signals using technical and sentiment features, comparing a baseline model (Logistic Regression / Random Forest) against an LSTM/GRU</w:t>
      </w:r>
    </w:p>
    <w:p>
      <w:pPr>
        <w:pStyle w:val="ListParagraph"/>
        <w:numPr>
          <w:ilvl w:val="0"/>
          <w:numId w:val="2"/>
        </w:numPr>
        <w:spacing w:after="60"/>
      </w:pPr>
      <w:r>
        <w:rPr>
          <w:rFonts w:ascii="Arial" w:cs="Arial" w:eastAsia="Arial" w:hAnsi="Arial"/>
          <w:sz w:val="22"/>
          <w:szCs w:val="22"/>
        </w:rPr>
        <w:t xml:space="preserve">Provide explainable signals via feature importance / SHAP, rather than black-box output</w:t>
      </w:r>
    </w:p>
    <w:p>
      <w:pPr>
        <w:pStyle w:val="ListParagraph"/>
        <w:numPr>
          <w:ilvl w:val="0"/>
          <w:numId w:val="2"/>
        </w:numPr>
        <w:spacing w:after="60"/>
      </w:pPr>
      <w:r>
        <w:rPr>
          <w:rFonts w:ascii="Arial" w:cs="Arial" w:eastAsia="Arial" w:hAnsi="Arial"/>
          <w:sz w:val="22"/>
          <w:szCs w:val="22"/>
        </w:rPr>
        <w:t xml:space="preserve">Backtest signal performance using Sharpe ratio, win-rate, and maximum drawdown, not raw accuracy</w:t>
      </w:r>
    </w:p>
    <w:p>
      <w:pPr>
        <w:pStyle w:val="ListParagraph"/>
        <w:numPr>
          <w:ilvl w:val="0"/>
          <w:numId w:val="2"/>
        </w:numPr>
        <w:spacing w:after="60"/>
      </w:pPr>
      <w:r>
        <w:rPr>
          <w:rFonts w:ascii="Arial" w:cs="Arial" w:eastAsia="Arial" w:hAnsi="Arial"/>
          <w:sz w:val="22"/>
          <w:szCs w:val="22"/>
        </w:rPr>
        <w:t xml:space="preserve">Present findings through a dashboard with a feedback loop comparing signal history against actual outcomes</w:t>
      </w:r>
    </w:p>
    <w:p>
      <w:pPr>
        <w:pStyle w:val="Heading1"/>
        <w:pBdr>
          <w:bottom w:val="single" w:color="1F4E79" w:sz="6" w:space="2"/>
        </w:pBdr>
        <w:spacing w:after="100" w:before="320"/>
      </w:pPr>
      <w:r>
        <w:rPr>
          <w:rFonts w:ascii="Arial" w:cs="Arial" w:eastAsia="Arial" w:hAnsi="Arial"/>
          <w:b/>
          <w:bCs/>
          <w:color w:val="1F4E79"/>
          <w:sz w:val="30"/>
          <w:szCs w:val="30"/>
        </w:rPr>
        <w:t xml:space="preserve">4. Scope</w:t>
      </w:r>
    </w:p>
    <w:p>
      <w:pPr>
        <w:spacing w:after="120" w:line="276"/>
      </w:pPr>
      <w:r>
        <w:rPr>
          <w:rFonts w:ascii="Arial" w:cs="Arial" w:eastAsia="Arial" w:hAnsi="Arial"/>
          <w:sz w:val="22"/>
          <w:szCs w:val="22"/>
        </w:rPr>
        <w:t xml:space="preserve">In scope: Authentication, Portfolio Tracker, Signal Engine (baseline and LSTM), Backtesting Module, and Dashboard. Stretch goals, time-permitting: Watchlist &amp; Alerts and an Admin/Config Panel. Out of scope: real-money trade execution, brokerage integration, and prediction of exact future prices.</w:t>
      </w:r>
    </w:p>
    <w:p>
      <w:pPr>
        <w:pStyle w:val="Heading1"/>
        <w:pBdr>
          <w:bottom w:val="single" w:color="1F4E79" w:sz="6" w:space="2"/>
        </w:pBdr>
        <w:spacing w:after="100" w:before="320"/>
      </w:pPr>
      <w:r>
        <w:rPr>
          <w:rFonts w:ascii="Arial" w:cs="Arial" w:eastAsia="Arial" w:hAnsi="Arial"/>
          <w:b/>
          <w:bCs/>
          <w:color w:val="1F4E79"/>
          <w:sz w:val="30"/>
          <w:szCs w:val="30"/>
        </w:rPr>
        <w:t xml:space="preserve">5. Proposed Methodology</w:t>
      </w:r>
    </w:p>
    <w:p>
      <w:pPr>
        <w:spacing w:after="120" w:line="276"/>
      </w:pPr>
      <w:r>
        <w:rPr>
          <w:rFonts w:ascii="Arial" w:cs="Arial" w:eastAsia="Arial" w:hAnsi="Arial"/>
          <w:sz w:val="22"/>
          <w:szCs w:val="22"/>
        </w:rPr>
        <w:t xml:space="preserve">The system uses a Python backend (Flask or Django), with scikit-learn and PyTorch/TensorFlow powering the LSTM signal model. The frontend is built with HTML, CSS, and JavaScript, using a charting library such as Chart.js or Plotly. Data is stored in PostgreSQL or MySQL. Price data is sourced from yfinance and Binance's public API; sentiment data comes from NewsAPI for stocks and Reddit (via PRAW) for crypto — all free-tier sources, with no paid API dependency.</w:t>
      </w:r>
    </w:p>
    <w:p>
      <w:pPr>
        <w:pStyle w:val="Heading1"/>
        <w:pBdr>
          <w:bottom w:val="single" w:color="1F4E79" w:sz="6" w:space="2"/>
        </w:pBdr>
        <w:spacing w:after="100" w:before="320"/>
      </w:pPr>
      <w:r>
        <w:rPr>
          <w:rFonts w:ascii="Arial" w:cs="Arial" w:eastAsia="Arial" w:hAnsi="Arial"/>
          <w:b/>
          <w:bCs/>
          <w:color w:val="1F4E79"/>
          <w:sz w:val="30"/>
          <w:szCs w:val="30"/>
        </w:rPr>
        <w:t xml:space="preserve">6. Expected Outcome</w:t>
      </w:r>
    </w:p>
    <w:p>
      <w:pPr>
        <w:spacing w:after="120" w:line="276"/>
      </w:pPr>
      <w:r>
        <w:rPr>
          <w:rFonts w:ascii="Arial" w:cs="Arial" w:eastAsia="Arial" w:hAnsi="Arial"/>
          <w:sz w:val="22"/>
          <w:szCs w:val="22"/>
        </w:rPr>
        <w:t xml:space="preserve">A working platform where a trader can track a real or simulated portfolio, receive explainable, direction-based signals, and independently verify signal quality through backtested performance metrics — framed explicitly as decision support, never as financial advice.</w:t>
      </w:r>
    </w:p>
    <w:p>
      <w:pPr>
        <w:pStyle w:val="Heading1"/>
        <w:pBdr>
          <w:bottom w:val="single" w:color="1F4E79" w:sz="6" w:space="2"/>
        </w:pBdr>
        <w:spacing w:after="100" w:before="320"/>
      </w:pPr>
      <w:r>
        <w:rPr>
          <w:rFonts w:ascii="Arial" w:cs="Arial" w:eastAsia="Arial" w:hAnsi="Arial"/>
          <w:b/>
          <w:bCs/>
          <w:color w:val="1F4E79"/>
          <w:sz w:val="30"/>
          <w:szCs w:val="30"/>
        </w:rPr>
        <w:t xml:space="preserve">7. Societal / Practical Relevance</w:t>
      </w:r>
    </w:p>
    <w:p>
      <w:pPr>
        <w:spacing w:after="120" w:line="276"/>
      </w:pPr>
      <w:r>
        <w:rPr>
          <w:rFonts w:ascii="Arial" w:cs="Arial" w:eastAsia="Arial" w:hAnsi="Arial"/>
          <w:sz w:val="22"/>
          <w:szCs w:val="22"/>
        </w:rPr>
        <w:t xml:space="preserve">The platform improves financial literacy and decision-making transparency for retail investors, who are typically underserved by institutional-grade tools and vulnerable to opaque claims made by 'AI trading bot' products.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TradeSage AI Synopsis | CE363 Project-III | Decision-support tool, not financial advice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2026-10-10T18:35:39.763Z</dcterms:created>
  <dcterms:modified xsi:type="dcterms:W3CDTF">2026-10-10T18:35:39.763Z</dcterms:modified>
</cp:coreProperties>
</file>

<file path=docProps/custom.xml><?xml version="1.0" encoding="utf-8"?>
<Properties xmlns="http://schemas.openxmlformats.org/officeDocument/2006/custom-properties" xmlns:vt="http://schemas.openxmlformats.org/officeDocument/2006/docPropsVTypes"/>
</file>