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6E152" w14:textId="23D6DEC2" w:rsidR="003918EF" w:rsidRDefault="003918EF" w:rsidP="003918EF">
      <w:pPr>
        <w:pStyle w:val="Title"/>
      </w:pPr>
      <w:r>
        <w:t>FastFed</w:t>
      </w:r>
    </w:p>
    <w:p w14:paraId="052C8CC6" w14:textId="5E5AD3C9" w:rsidR="00515C08" w:rsidRPr="00515C08" w:rsidRDefault="00515C08" w:rsidP="00515C08">
      <w:pPr>
        <w:pStyle w:val="Subtitle"/>
      </w:pPr>
      <w:r>
        <w:t xml:space="preserve">Simplifying </w:t>
      </w:r>
      <w:r w:rsidR="00B5709A">
        <w:t xml:space="preserve">the </w:t>
      </w:r>
      <w:r w:rsidR="00140E46">
        <w:t>adoption of Single-Sign-On</w:t>
      </w:r>
    </w:p>
    <w:p w14:paraId="494684FC" w14:textId="31689895" w:rsidR="006A6056" w:rsidRDefault="006A6056" w:rsidP="006A6056">
      <w:pPr>
        <w:pStyle w:val="Heading1"/>
      </w:pPr>
      <w:r>
        <w:t>Introduction</w:t>
      </w:r>
    </w:p>
    <w:p w14:paraId="012D226E" w14:textId="7F0C4D1C" w:rsidR="00430C0C" w:rsidRPr="002310C8" w:rsidRDefault="007F450D" w:rsidP="002310C8">
      <w:r w:rsidRPr="002310C8">
        <w:t xml:space="preserve">SAML and OpenID Connect </w:t>
      </w:r>
      <w:r w:rsidR="00A649B9" w:rsidRPr="002310C8">
        <w:t xml:space="preserve">(OIDC) </w:t>
      </w:r>
      <w:r w:rsidRPr="002310C8">
        <w:t xml:space="preserve">are two popular standards for </w:t>
      </w:r>
      <w:r w:rsidR="00971BF1" w:rsidRPr="002310C8">
        <w:t xml:space="preserve">Federated </w:t>
      </w:r>
      <w:r w:rsidR="002310C8">
        <w:t>Single Sign-</w:t>
      </w:r>
      <w:r w:rsidR="00771E36" w:rsidRPr="002310C8">
        <w:t>On.</w:t>
      </w:r>
      <w:r w:rsidR="00430C0C" w:rsidRPr="002310C8">
        <w:t xml:space="preserve"> While both are </w:t>
      </w:r>
      <w:r w:rsidR="002714F3" w:rsidRPr="002310C8">
        <w:t>widely deployed</w:t>
      </w:r>
      <w:r w:rsidR="00A649B9" w:rsidRPr="002310C8">
        <w:t>, there remains</w:t>
      </w:r>
      <w:r w:rsidR="00430C0C" w:rsidRPr="002310C8">
        <w:t xml:space="preserve"> significant friction in setting up new relationships between</w:t>
      </w:r>
      <w:r w:rsidR="00A649B9" w:rsidRPr="002310C8">
        <w:t xml:space="preserve"> identity and service providers</w:t>
      </w:r>
      <w:r w:rsidR="00430C0C" w:rsidRPr="002310C8">
        <w:t xml:space="preserve">. As a result of the friction, </w:t>
      </w:r>
      <w:r w:rsidR="00971BF1" w:rsidRPr="002310C8">
        <w:t xml:space="preserve">many service providers </w:t>
      </w:r>
      <w:r w:rsidR="002714F3" w:rsidRPr="002310C8">
        <w:t xml:space="preserve">who support federation are seeing low adoption of the feature. </w:t>
      </w:r>
      <w:r w:rsidR="00971BF1" w:rsidRPr="002310C8">
        <w:t>T</w:t>
      </w:r>
      <w:r w:rsidR="00430C0C" w:rsidRPr="002310C8">
        <w:t xml:space="preserve">he vast majority of </w:t>
      </w:r>
      <w:r w:rsidR="00AF51DF" w:rsidRPr="002310C8">
        <w:t>customers</w:t>
      </w:r>
      <w:r w:rsidR="006A6056" w:rsidRPr="002310C8">
        <w:t xml:space="preserve"> </w:t>
      </w:r>
      <w:r w:rsidR="00430C0C" w:rsidRPr="002310C8">
        <w:t>create yet-another username/</w:t>
      </w:r>
      <w:r w:rsidR="000E540F" w:rsidRPr="002310C8">
        <w:t>password</w:t>
      </w:r>
      <w:r w:rsidR="002714F3" w:rsidRPr="002310C8">
        <w:t>.</w:t>
      </w:r>
    </w:p>
    <w:p w14:paraId="3B8E786E" w14:textId="77777777" w:rsidR="00250AFF" w:rsidRPr="002310C8" w:rsidRDefault="00250AFF" w:rsidP="002310C8"/>
    <w:p w14:paraId="63AEDCB7" w14:textId="6D3F9D73" w:rsidR="00A649B9" w:rsidRPr="002310C8" w:rsidRDefault="000E540F" w:rsidP="002310C8">
      <w:r w:rsidRPr="002310C8">
        <w:t xml:space="preserve">FastFed is a </w:t>
      </w:r>
      <w:r w:rsidR="002714F3" w:rsidRPr="002310C8">
        <w:t xml:space="preserve">proposed standard which seeks to </w:t>
      </w:r>
      <w:r w:rsidR="00F37A01" w:rsidRPr="002310C8">
        <w:t>reduce</w:t>
      </w:r>
      <w:r w:rsidR="002714F3" w:rsidRPr="002310C8">
        <w:t xml:space="preserve"> the </w:t>
      </w:r>
      <w:r w:rsidR="00036361" w:rsidRPr="002310C8">
        <w:t xml:space="preserve">onboarding </w:t>
      </w:r>
      <w:r w:rsidR="002714F3" w:rsidRPr="002310C8">
        <w:t xml:space="preserve">friction for </w:t>
      </w:r>
      <w:r w:rsidR="00BE0F6A" w:rsidRPr="002310C8">
        <w:t xml:space="preserve">common uses of federation. </w:t>
      </w:r>
      <w:r w:rsidR="00CB0CF8" w:rsidRPr="002310C8">
        <w:t>An ecosystem of</w:t>
      </w:r>
      <w:r w:rsidR="00BE0F6A" w:rsidRPr="002310C8">
        <w:t xml:space="preserve"> “FastFed Compliant” identity and service providers will enable end-users to instantiate new federation relat</w:t>
      </w:r>
      <w:r w:rsidR="00F575DC" w:rsidRPr="002310C8">
        <w:t xml:space="preserve">ionships with </w:t>
      </w:r>
      <w:r w:rsidR="00BE0F6A" w:rsidRPr="002310C8">
        <w:t xml:space="preserve">a few clicks, and without needing to understand the underlying technologies. </w:t>
      </w:r>
      <w:r w:rsidR="00CB0CF8" w:rsidRPr="002310C8">
        <w:t xml:space="preserve">Importantly, </w:t>
      </w:r>
      <w:r w:rsidR="00BE0F6A" w:rsidRPr="002310C8">
        <w:t>FastFed will not change the pre-existing standards</w:t>
      </w:r>
      <w:r w:rsidR="00CE36F0" w:rsidRPr="002310C8">
        <w:t>,</w:t>
      </w:r>
      <w:r w:rsidR="00CB0CF8" w:rsidRPr="002310C8">
        <w:t xml:space="preserve"> </w:t>
      </w:r>
      <w:r w:rsidR="00F575DC" w:rsidRPr="002310C8">
        <w:t>n</w:t>
      </w:r>
      <w:r w:rsidR="00CB0CF8" w:rsidRPr="002310C8">
        <w:t xml:space="preserve">or </w:t>
      </w:r>
      <w:r w:rsidR="00CE36F0" w:rsidRPr="002310C8">
        <w:t xml:space="preserve">will it </w:t>
      </w:r>
      <w:r w:rsidR="00CB0CF8" w:rsidRPr="002310C8">
        <w:t>break existing implementations</w:t>
      </w:r>
      <w:r w:rsidR="00CE36F0" w:rsidRPr="002310C8">
        <w:t>. I</w:t>
      </w:r>
      <w:r w:rsidR="00BE0F6A" w:rsidRPr="002310C8">
        <w:t>nstead</w:t>
      </w:r>
      <w:r w:rsidR="00CE36F0" w:rsidRPr="002310C8">
        <w:t>,</w:t>
      </w:r>
      <w:r w:rsidR="00BE0F6A" w:rsidRPr="002310C8">
        <w:t xml:space="preserve"> it defines additional metadata, APIs, and flows to make existing standards easier to adopt</w:t>
      </w:r>
      <w:r w:rsidR="00CB0CF8" w:rsidRPr="002310C8">
        <w:t>.</w:t>
      </w:r>
    </w:p>
    <w:p w14:paraId="21FD537C" w14:textId="77777777" w:rsidR="00BE0F6A" w:rsidRPr="002310C8" w:rsidRDefault="00BE0F6A" w:rsidP="002310C8"/>
    <w:p w14:paraId="240DC6F5" w14:textId="6B78BA82" w:rsidR="00ED2980" w:rsidRPr="002310C8" w:rsidRDefault="00654D8C" w:rsidP="002310C8">
      <w:r w:rsidRPr="002310C8">
        <w:t xml:space="preserve">This document </w:t>
      </w:r>
      <w:r w:rsidR="003903DD" w:rsidRPr="002310C8">
        <w:t>describe</w:t>
      </w:r>
      <w:r w:rsidR="006A6056" w:rsidRPr="002310C8">
        <w:t>s</w:t>
      </w:r>
      <w:r w:rsidRPr="002310C8">
        <w:t xml:space="preserve"> the </w:t>
      </w:r>
      <w:r w:rsidR="003903DD" w:rsidRPr="002310C8">
        <w:t>current barriers to adoption</w:t>
      </w:r>
      <w:r w:rsidR="00BB5A3D">
        <w:t xml:space="preserve"> </w:t>
      </w:r>
      <w:r w:rsidR="00C14529">
        <w:t xml:space="preserve">and </w:t>
      </w:r>
      <w:r w:rsidR="00ED2980" w:rsidRPr="002310C8">
        <w:t>how FastFed seeks to eliminate them</w:t>
      </w:r>
      <w:r w:rsidR="00C14529">
        <w:t>.</w:t>
      </w:r>
    </w:p>
    <w:p w14:paraId="2C53D415" w14:textId="66BAF3C7" w:rsidR="00ED2980" w:rsidRDefault="00042B62" w:rsidP="00042B62">
      <w:pPr>
        <w:pStyle w:val="Heading1"/>
      </w:pPr>
      <w:r>
        <w:t>Barriers to Adoption of Federation</w:t>
      </w:r>
    </w:p>
    <w:p w14:paraId="009258AE" w14:textId="77777777" w:rsidR="00042B62" w:rsidRDefault="00042B62" w:rsidP="00042B62"/>
    <w:p w14:paraId="3A114136" w14:textId="0D278C40" w:rsidR="00D57F99" w:rsidRDefault="00287887" w:rsidP="00287887">
      <w:r>
        <w:t xml:space="preserve">The barriers </w:t>
      </w:r>
      <w:r w:rsidR="007D2B84">
        <w:t>are</w:t>
      </w:r>
      <w:r>
        <w:t xml:space="preserve"> best </w:t>
      </w:r>
      <w:r w:rsidR="007D2B84">
        <w:t>illustrated</w:t>
      </w:r>
      <w:r>
        <w:t xml:space="preserve"> by describing the typical experience of an enterprise administrator who is configuring single sign-on for a new </w:t>
      </w:r>
      <w:r w:rsidR="00F37A01">
        <w:t>SaaS application</w:t>
      </w:r>
      <w:r>
        <w:t xml:space="preserve">. </w:t>
      </w:r>
    </w:p>
    <w:p w14:paraId="6011BB4C" w14:textId="77777777" w:rsidR="00D57F99" w:rsidRDefault="00D57F99" w:rsidP="00287887"/>
    <w:p w14:paraId="1D35F84E" w14:textId="4FDD2904" w:rsidR="0062144E" w:rsidRPr="00501C91" w:rsidRDefault="00885EE0" w:rsidP="00287887">
      <w:r>
        <w:t xml:space="preserve">SAML and OpenID Connect </w:t>
      </w:r>
      <w:r w:rsidR="00D57F99">
        <w:t>are</w:t>
      </w:r>
      <w:r>
        <w:t xml:space="preserve"> examined </w:t>
      </w:r>
      <w:r w:rsidR="00D57F99">
        <w:t>in sequence</w:t>
      </w:r>
      <w:r>
        <w:t>.</w:t>
      </w:r>
    </w:p>
    <w:p w14:paraId="59EDD667" w14:textId="77777777" w:rsidR="00C66BF7" w:rsidRDefault="00C66BF7" w:rsidP="00042B62"/>
    <w:p w14:paraId="42195C1B" w14:textId="71070498" w:rsidR="00C66BF7" w:rsidRDefault="00C66BF7" w:rsidP="00C66BF7">
      <w:pPr>
        <w:pStyle w:val="Heading3"/>
      </w:pPr>
      <w:r>
        <w:t>SAML</w:t>
      </w:r>
      <w:r w:rsidR="00287887">
        <w:t xml:space="preserve"> Experience</w:t>
      </w:r>
    </w:p>
    <w:p w14:paraId="18CE2B0F" w14:textId="48A4DA4B" w:rsidR="00287887" w:rsidRPr="002310C8" w:rsidRDefault="00287887" w:rsidP="00CE36F0">
      <w:r w:rsidRPr="002310C8">
        <w:t>SAML is a</w:t>
      </w:r>
      <w:r w:rsidR="00CE36F0" w:rsidRPr="002310C8">
        <w:t xml:space="preserve"> </w:t>
      </w:r>
      <w:r w:rsidRPr="002310C8">
        <w:t>widely-adopted</w:t>
      </w:r>
      <w:r w:rsidR="00CE36F0" w:rsidRPr="002310C8">
        <w:t xml:space="preserve"> </w:t>
      </w:r>
      <w:r w:rsidRPr="002310C8">
        <w:t>authentication protocol</w:t>
      </w:r>
      <w:r w:rsidR="007D2B84" w:rsidRPr="002310C8">
        <w:t xml:space="preserve">, especially for SSO to SaaS applications. A </w:t>
      </w:r>
      <w:r w:rsidRPr="002310C8">
        <w:t>typical ecosystem that leverages SAML</w:t>
      </w:r>
      <w:r w:rsidR="00CE36F0" w:rsidRPr="002310C8">
        <w:t xml:space="preserve"> might include an on-prem</w:t>
      </w:r>
      <w:r w:rsidRPr="002310C8">
        <w:t>ises</w:t>
      </w:r>
      <w:r w:rsidR="00CE36F0" w:rsidRPr="002310C8">
        <w:t xml:space="preserve"> directory, such as </w:t>
      </w:r>
      <w:r w:rsidRPr="002310C8">
        <w:t>Microsoft AD or</w:t>
      </w:r>
      <w:r w:rsidR="00CE36F0" w:rsidRPr="002310C8">
        <w:t xml:space="preserve"> LDAP</w:t>
      </w:r>
      <w:r w:rsidRPr="002310C8">
        <w:t xml:space="preserve">. </w:t>
      </w:r>
      <w:r w:rsidR="003D7506">
        <w:t>Alongside</w:t>
      </w:r>
      <w:r w:rsidRPr="002310C8">
        <w:t xml:space="preserve"> this, an “identity provider” service is run which performs the SAML communication exchanges. Two common </w:t>
      </w:r>
      <w:r w:rsidR="004D1DE7" w:rsidRPr="002310C8">
        <w:t>implementations</w:t>
      </w:r>
      <w:r w:rsidRPr="002310C8">
        <w:t xml:space="preserve"> are Active Director</w:t>
      </w:r>
      <w:r w:rsidR="007D2B84" w:rsidRPr="002310C8">
        <w:t>y</w:t>
      </w:r>
      <w:r w:rsidRPr="002310C8">
        <w:t xml:space="preserve"> Federation Server (ADFS)</w:t>
      </w:r>
      <w:r w:rsidR="00885EE0" w:rsidRPr="002310C8">
        <w:t xml:space="preserve"> and Shibboleth. M</w:t>
      </w:r>
      <w:r w:rsidRPr="002310C8">
        <w:t xml:space="preserve">any </w:t>
      </w:r>
      <w:r w:rsidR="002310C8">
        <w:t>other</w:t>
      </w:r>
      <w:r w:rsidRPr="002310C8">
        <w:t xml:space="preserve"> providers </w:t>
      </w:r>
      <w:r w:rsidR="00885EE0" w:rsidRPr="002310C8">
        <w:t xml:space="preserve">exist </w:t>
      </w:r>
      <w:r w:rsidRPr="002310C8">
        <w:t xml:space="preserve">in the marketplace. </w:t>
      </w:r>
    </w:p>
    <w:p w14:paraId="105093A2" w14:textId="77777777" w:rsidR="00287887" w:rsidRPr="002310C8" w:rsidRDefault="00287887" w:rsidP="00CE36F0"/>
    <w:p w14:paraId="7E3C606D" w14:textId="06097439" w:rsidR="00287887" w:rsidRPr="002310C8" w:rsidRDefault="004D1DE7" w:rsidP="00CE36F0">
      <w:r w:rsidRPr="002310C8">
        <w:t xml:space="preserve">To configure single sign-on to a new SaaS application, the administrator </w:t>
      </w:r>
      <w:r w:rsidR="00885EE0" w:rsidRPr="002310C8">
        <w:t xml:space="preserve">typically </w:t>
      </w:r>
      <w:r w:rsidRPr="002310C8">
        <w:t>takes the following actions:</w:t>
      </w:r>
    </w:p>
    <w:p w14:paraId="139C0FE5" w14:textId="47707643" w:rsidR="004D1DE7" w:rsidRPr="002310C8" w:rsidRDefault="004D1DE7" w:rsidP="00C66BF7">
      <w:pPr>
        <w:pStyle w:val="ListParagraph"/>
        <w:numPr>
          <w:ilvl w:val="0"/>
          <w:numId w:val="5"/>
        </w:numPr>
        <w:rPr>
          <w:rFonts w:ascii="Times New Roman" w:hAnsi="Times New Roman" w:cs="Times New Roman"/>
        </w:rPr>
      </w:pPr>
      <w:r w:rsidRPr="002310C8">
        <w:rPr>
          <w:rFonts w:ascii="Times New Roman" w:hAnsi="Times New Roman" w:cs="Times New Roman"/>
        </w:rPr>
        <w:t xml:space="preserve">First, they sign-up for the SaaS app by visiting the provider’s website, creating an account, and configuring any necessary settings (such as </w:t>
      </w:r>
      <w:r w:rsidR="00F37A01" w:rsidRPr="002310C8">
        <w:rPr>
          <w:rFonts w:ascii="Times New Roman" w:hAnsi="Times New Roman" w:cs="Times New Roman"/>
        </w:rPr>
        <w:t>billing,</w:t>
      </w:r>
      <w:r w:rsidRPr="002310C8">
        <w:rPr>
          <w:rFonts w:ascii="Times New Roman" w:hAnsi="Times New Roman" w:cs="Times New Roman"/>
        </w:rPr>
        <w:t xml:space="preserve"> or registering namespaces).</w:t>
      </w:r>
    </w:p>
    <w:p w14:paraId="5F6BD267" w14:textId="7F1D6219" w:rsidR="004D1DE7" w:rsidRPr="002310C8" w:rsidRDefault="00C130F4" w:rsidP="00C66BF7">
      <w:pPr>
        <w:pStyle w:val="ListParagraph"/>
        <w:numPr>
          <w:ilvl w:val="0"/>
          <w:numId w:val="5"/>
        </w:numPr>
        <w:rPr>
          <w:rFonts w:ascii="Times New Roman" w:hAnsi="Times New Roman" w:cs="Times New Roman"/>
        </w:rPr>
      </w:pPr>
      <w:r w:rsidRPr="002310C8">
        <w:rPr>
          <w:rFonts w:ascii="Times New Roman" w:hAnsi="Times New Roman" w:cs="Times New Roman"/>
        </w:rPr>
        <w:t>Next, the admin searches the service provider documentation for how to set up single-sign-in. This typically leads them to a web form that asks for values.</w:t>
      </w:r>
      <w:r w:rsidR="004D1DE7" w:rsidRPr="002310C8">
        <w:rPr>
          <w:rFonts w:ascii="Times New Roman" w:hAnsi="Times New Roman" w:cs="Times New Roman"/>
        </w:rPr>
        <w:t xml:space="preserve"> </w:t>
      </w:r>
      <w:r w:rsidRPr="002310C8">
        <w:rPr>
          <w:rFonts w:ascii="Times New Roman" w:hAnsi="Times New Roman" w:cs="Times New Roman"/>
        </w:rPr>
        <w:t xml:space="preserve">There is little consistency in how these values are specified or labeled. </w:t>
      </w:r>
      <w:r w:rsidR="004D1DE7" w:rsidRPr="002310C8">
        <w:rPr>
          <w:rFonts w:ascii="Times New Roman" w:hAnsi="Times New Roman" w:cs="Times New Roman"/>
        </w:rPr>
        <w:t xml:space="preserve">Some </w:t>
      </w:r>
      <w:r w:rsidRPr="002310C8">
        <w:rPr>
          <w:rFonts w:ascii="Times New Roman" w:hAnsi="Times New Roman" w:cs="Times New Roman"/>
        </w:rPr>
        <w:t>applications</w:t>
      </w:r>
      <w:r w:rsidR="004D1DE7" w:rsidRPr="002310C8">
        <w:rPr>
          <w:rFonts w:ascii="Times New Roman" w:hAnsi="Times New Roman" w:cs="Times New Roman"/>
        </w:rPr>
        <w:t xml:space="preserve"> </w:t>
      </w:r>
      <w:r w:rsidR="00885EE0" w:rsidRPr="002310C8">
        <w:rPr>
          <w:rFonts w:ascii="Times New Roman" w:hAnsi="Times New Roman" w:cs="Times New Roman"/>
        </w:rPr>
        <w:t>want a metadata f</w:t>
      </w:r>
      <w:r w:rsidR="004D1DE7" w:rsidRPr="002310C8">
        <w:rPr>
          <w:rFonts w:ascii="Times New Roman" w:hAnsi="Times New Roman" w:cs="Times New Roman"/>
        </w:rPr>
        <w:t xml:space="preserve">ile. Others ask for individual fields to be </w:t>
      </w:r>
      <w:r w:rsidR="00F37A01" w:rsidRPr="002310C8">
        <w:rPr>
          <w:rFonts w:ascii="Times New Roman" w:hAnsi="Times New Roman" w:cs="Times New Roman"/>
        </w:rPr>
        <w:t>input</w:t>
      </w:r>
      <w:r w:rsidR="004D1DE7" w:rsidRPr="002310C8">
        <w:rPr>
          <w:rFonts w:ascii="Times New Roman" w:hAnsi="Times New Roman" w:cs="Times New Roman"/>
        </w:rPr>
        <w:t xml:space="preserve"> one-by-one, such as “Entity ID”, “Sign-In URLs”, and certificates. The admin</w:t>
      </w:r>
      <w:r w:rsidRPr="002310C8">
        <w:rPr>
          <w:rFonts w:ascii="Times New Roman" w:hAnsi="Times New Roman" w:cs="Times New Roman"/>
        </w:rPr>
        <w:t>i</w:t>
      </w:r>
      <w:r w:rsidR="004D1DE7" w:rsidRPr="002310C8">
        <w:rPr>
          <w:rFonts w:ascii="Times New Roman" w:hAnsi="Times New Roman" w:cs="Times New Roman"/>
        </w:rPr>
        <w:t>strators must search the</w:t>
      </w:r>
      <w:r w:rsidRPr="002310C8">
        <w:rPr>
          <w:rFonts w:ascii="Times New Roman" w:hAnsi="Times New Roman" w:cs="Times New Roman"/>
        </w:rPr>
        <w:t>ir own</w:t>
      </w:r>
      <w:r w:rsidR="004D1DE7" w:rsidRPr="002310C8">
        <w:rPr>
          <w:rFonts w:ascii="Times New Roman" w:hAnsi="Times New Roman" w:cs="Times New Roman"/>
        </w:rPr>
        <w:t xml:space="preserve"> identity </w:t>
      </w:r>
      <w:r w:rsidR="004D1DE7" w:rsidRPr="002310C8">
        <w:rPr>
          <w:rFonts w:ascii="Times New Roman" w:hAnsi="Times New Roman" w:cs="Times New Roman"/>
        </w:rPr>
        <w:lastRenderedPageBreak/>
        <w:t>provider’s documentation to find these values and manuall</w:t>
      </w:r>
      <w:r w:rsidRPr="002310C8">
        <w:rPr>
          <w:rFonts w:ascii="Times New Roman" w:hAnsi="Times New Roman" w:cs="Times New Roman"/>
        </w:rPr>
        <w:t>y copy and paste them over</w:t>
      </w:r>
      <w:r w:rsidR="004D1DE7" w:rsidRPr="002310C8">
        <w:rPr>
          <w:rFonts w:ascii="Times New Roman" w:hAnsi="Times New Roman" w:cs="Times New Roman"/>
        </w:rPr>
        <w:t>. Someone unfamiliar with SAML will likely become confused and frustrated by the unknown terminology.</w:t>
      </w:r>
    </w:p>
    <w:p w14:paraId="654F5328" w14:textId="40936C15" w:rsidR="004D1DE7" w:rsidRPr="002310C8" w:rsidRDefault="004D1DE7" w:rsidP="00C66BF7">
      <w:pPr>
        <w:pStyle w:val="ListParagraph"/>
        <w:numPr>
          <w:ilvl w:val="0"/>
          <w:numId w:val="5"/>
        </w:numPr>
        <w:rPr>
          <w:rFonts w:ascii="Times New Roman" w:hAnsi="Times New Roman" w:cs="Times New Roman"/>
        </w:rPr>
      </w:pPr>
      <w:r w:rsidRPr="002310C8">
        <w:rPr>
          <w:rFonts w:ascii="Times New Roman" w:hAnsi="Times New Roman" w:cs="Times New Roman"/>
        </w:rPr>
        <w:t xml:space="preserve">At this point, the administrator likely has 4 browser windows open: 2 </w:t>
      </w:r>
      <w:r w:rsidR="007D2B84" w:rsidRPr="002310C8">
        <w:rPr>
          <w:rFonts w:ascii="Times New Roman" w:hAnsi="Times New Roman" w:cs="Times New Roman"/>
        </w:rPr>
        <w:t xml:space="preserve">showing </w:t>
      </w:r>
      <w:r w:rsidRPr="002310C8">
        <w:rPr>
          <w:rFonts w:ascii="Times New Roman" w:hAnsi="Times New Roman" w:cs="Times New Roman"/>
        </w:rPr>
        <w:t xml:space="preserve">documentation from each party, and 2 for the </w:t>
      </w:r>
      <w:r w:rsidR="00C130F4" w:rsidRPr="002310C8">
        <w:rPr>
          <w:rFonts w:ascii="Times New Roman" w:hAnsi="Times New Roman" w:cs="Times New Roman"/>
        </w:rPr>
        <w:t xml:space="preserve">various </w:t>
      </w:r>
      <w:r w:rsidRPr="002310C8">
        <w:rPr>
          <w:rFonts w:ascii="Times New Roman" w:hAnsi="Times New Roman" w:cs="Times New Roman"/>
        </w:rPr>
        <w:t xml:space="preserve">forms into which they are copying-and-pasting values. </w:t>
      </w:r>
    </w:p>
    <w:p w14:paraId="13AD0646" w14:textId="6A4D1AC5" w:rsidR="00A244BE" w:rsidRPr="002310C8" w:rsidRDefault="00C130F4" w:rsidP="00C66BF7">
      <w:pPr>
        <w:pStyle w:val="ListParagraph"/>
        <w:numPr>
          <w:ilvl w:val="0"/>
          <w:numId w:val="5"/>
        </w:numPr>
        <w:rPr>
          <w:rFonts w:ascii="Times New Roman" w:hAnsi="Times New Roman" w:cs="Times New Roman"/>
        </w:rPr>
      </w:pPr>
      <w:r w:rsidRPr="002310C8">
        <w:rPr>
          <w:rFonts w:ascii="Times New Roman" w:hAnsi="Times New Roman" w:cs="Times New Roman"/>
        </w:rPr>
        <w:t>Next</w:t>
      </w:r>
      <w:r w:rsidR="00A244BE" w:rsidRPr="002310C8">
        <w:rPr>
          <w:rFonts w:ascii="Times New Roman" w:hAnsi="Times New Roman" w:cs="Times New Roman"/>
        </w:rPr>
        <w:t xml:space="preserve">, they </w:t>
      </w:r>
      <w:r w:rsidR="00885EE0" w:rsidRPr="002310C8">
        <w:rPr>
          <w:rFonts w:ascii="Times New Roman" w:hAnsi="Times New Roman" w:cs="Times New Roman"/>
        </w:rPr>
        <w:t>must</w:t>
      </w:r>
      <w:r w:rsidR="00A244BE" w:rsidRPr="002310C8">
        <w:rPr>
          <w:rFonts w:ascii="Times New Roman" w:hAnsi="Times New Roman" w:cs="Times New Roman"/>
        </w:rPr>
        <w:t xml:space="preserve"> to do the same in the reverse direction, </w:t>
      </w:r>
      <w:r w:rsidRPr="002310C8">
        <w:rPr>
          <w:rFonts w:ascii="Times New Roman" w:hAnsi="Times New Roman" w:cs="Times New Roman"/>
        </w:rPr>
        <w:t>copying information about the service provider that is needed by their identity provider</w:t>
      </w:r>
      <w:r w:rsidR="00A244BE" w:rsidRPr="002310C8">
        <w:rPr>
          <w:rFonts w:ascii="Times New Roman" w:hAnsi="Times New Roman" w:cs="Times New Roman"/>
        </w:rPr>
        <w:t xml:space="preserve">. </w:t>
      </w:r>
      <w:r w:rsidR="00EB5179" w:rsidRPr="002310C8">
        <w:rPr>
          <w:rFonts w:ascii="Times New Roman" w:hAnsi="Times New Roman" w:cs="Times New Roman"/>
        </w:rPr>
        <w:t>While the SAML</w:t>
      </w:r>
      <w:r w:rsidRPr="002310C8">
        <w:rPr>
          <w:rFonts w:ascii="Times New Roman" w:hAnsi="Times New Roman" w:cs="Times New Roman"/>
        </w:rPr>
        <w:t xml:space="preserve"> spec defines a standard </w:t>
      </w:r>
      <w:r w:rsidR="00EB5179" w:rsidRPr="002310C8">
        <w:rPr>
          <w:rFonts w:ascii="Times New Roman" w:hAnsi="Times New Roman" w:cs="Times New Roman"/>
        </w:rPr>
        <w:t>metadata</w:t>
      </w:r>
      <w:r w:rsidRPr="002310C8">
        <w:rPr>
          <w:rFonts w:ascii="Times New Roman" w:hAnsi="Times New Roman" w:cs="Times New Roman"/>
        </w:rPr>
        <w:t xml:space="preserve"> format</w:t>
      </w:r>
      <w:r w:rsidR="009C4226" w:rsidRPr="002310C8">
        <w:rPr>
          <w:rFonts w:ascii="Times New Roman" w:hAnsi="Times New Roman" w:cs="Times New Roman"/>
        </w:rPr>
        <w:t xml:space="preserve"> for this exchange</w:t>
      </w:r>
      <w:r w:rsidR="00EB5179" w:rsidRPr="002310C8">
        <w:rPr>
          <w:rFonts w:ascii="Times New Roman" w:hAnsi="Times New Roman" w:cs="Times New Roman"/>
        </w:rPr>
        <w:t xml:space="preserve">, few </w:t>
      </w:r>
      <w:r w:rsidR="009C4226" w:rsidRPr="002310C8">
        <w:rPr>
          <w:rFonts w:ascii="Times New Roman" w:hAnsi="Times New Roman" w:cs="Times New Roman"/>
        </w:rPr>
        <w:t xml:space="preserve">services </w:t>
      </w:r>
      <w:r w:rsidR="00EB5179" w:rsidRPr="002310C8">
        <w:rPr>
          <w:rFonts w:ascii="Times New Roman" w:hAnsi="Times New Roman" w:cs="Times New Roman"/>
        </w:rPr>
        <w:t xml:space="preserve">provide it. </w:t>
      </w:r>
      <w:r w:rsidR="00D57F99" w:rsidRPr="002310C8">
        <w:rPr>
          <w:rFonts w:ascii="Times New Roman" w:hAnsi="Times New Roman" w:cs="Times New Roman"/>
        </w:rPr>
        <w:t>Instead, admins manually copy</w:t>
      </w:r>
      <w:r w:rsidR="00EB5179" w:rsidRPr="002310C8">
        <w:rPr>
          <w:rFonts w:ascii="Times New Roman" w:hAnsi="Times New Roman" w:cs="Times New Roman"/>
        </w:rPr>
        <w:t xml:space="preserve"> </w:t>
      </w:r>
      <w:r w:rsidRPr="002310C8">
        <w:rPr>
          <w:rFonts w:ascii="Times New Roman" w:hAnsi="Times New Roman" w:cs="Times New Roman"/>
        </w:rPr>
        <w:t xml:space="preserve">things like </w:t>
      </w:r>
      <w:r w:rsidR="0029427D" w:rsidRPr="002310C8">
        <w:rPr>
          <w:rFonts w:ascii="Times New Roman" w:hAnsi="Times New Roman" w:cs="Times New Roman"/>
        </w:rPr>
        <w:t xml:space="preserve">“ACS URL”, “Entity ID”, “Relay State”, </w:t>
      </w:r>
      <w:r w:rsidRPr="002310C8">
        <w:rPr>
          <w:rFonts w:ascii="Times New Roman" w:hAnsi="Times New Roman" w:cs="Times New Roman"/>
        </w:rPr>
        <w:t xml:space="preserve">and “Name ID Format”. </w:t>
      </w:r>
      <w:r w:rsidR="009E2F31" w:rsidRPr="002310C8">
        <w:rPr>
          <w:rFonts w:ascii="Times New Roman" w:hAnsi="Times New Roman" w:cs="Times New Roman"/>
        </w:rPr>
        <w:t>Instructions</w:t>
      </w:r>
      <w:r w:rsidR="0029427D" w:rsidRPr="002310C8">
        <w:rPr>
          <w:rFonts w:ascii="Times New Roman" w:hAnsi="Times New Roman" w:cs="Times New Roman"/>
        </w:rPr>
        <w:t xml:space="preserve"> will give generic pointers such as “ACS URL should be the value </w:t>
      </w:r>
      <w:hyperlink w:history="1">
        <w:r w:rsidR="0029427D" w:rsidRPr="002310C8">
          <w:rPr>
            <w:rStyle w:val="Hyperlink"/>
            <w:rFonts w:ascii="Times New Roman" w:hAnsi="Times New Roman" w:cs="Times New Roman"/>
          </w:rPr>
          <w:t>https://&lt;your_domain.example-saas-app.com/tenant_id=?&lt;your_tenant_id</w:t>
        </w:r>
      </w:hyperlink>
      <w:r w:rsidR="00446F83" w:rsidRPr="002310C8">
        <w:rPr>
          <w:rFonts w:ascii="Times New Roman" w:hAnsi="Times New Roman" w:cs="Times New Roman"/>
        </w:rPr>
        <w:t>&gt;</w:t>
      </w:r>
      <w:r w:rsidR="0029427D" w:rsidRPr="002310C8">
        <w:rPr>
          <w:rFonts w:ascii="Times New Roman" w:hAnsi="Times New Roman" w:cs="Times New Roman"/>
        </w:rPr>
        <w:t xml:space="preserve">.  Please look for this value in your </w:t>
      </w:r>
      <w:r w:rsidRPr="002310C8">
        <w:rPr>
          <w:rFonts w:ascii="Times New Roman" w:hAnsi="Times New Roman" w:cs="Times New Roman"/>
        </w:rPr>
        <w:t>service provider</w:t>
      </w:r>
      <w:r w:rsidR="0029427D" w:rsidRPr="002310C8">
        <w:rPr>
          <w:rFonts w:ascii="Times New Roman" w:hAnsi="Times New Roman" w:cs="Times New Roman"/>
        </w:rPr>
        <w:t>.</w:t>
      </w:r>
      <w:r w:rsidR="00446F83" w:rsidRPr="002310C8">
        <w:rPr>
          <w:rFonts w:ascii="Times New Roman" w:hAnsi="Times New Roman" w:cs="Times New Roman"/>
        </w:rPr>
        <w:t>”</w:t>
      </w:r>
    </w:p>
    <w:p w14:paraId="4D9E52D4" w14:textId="4B44A145" w:rsidR="00F91A3A" w:rsidRPr="002310C8" w:rsidRDefault="00F91A3A" w:rsidP="00F91A3A">
      <w:pPr>
        <w:pStyle w:val="ListParagraph"/>
        <w:numPr>
          <w:ilvl w:val="0"/>
          <w:numId w:val="5"/>
        </w:numPr>
        <w:rPr>
          <w:rFonts w:ascii="Times New Roman" w:hAnsi="Times New Roman" w:cs="Times New Roman"/>
        </w:rPr>
      </w:pPr>
      <w:r w:rsidRPr="002310C8">
        <w:rPr>
          <w:rFonts w:ascii="Times New Roman" w:hAnsi="Times New Roman" w:cs="Times New Roman"/>
        </w:rPr>
        <w:t xml:space="preserve">Some attributes aren’t provided by the </w:t>
      </w:r>
      <w:r w:rsidR="00C130F4" w:rsidRPr="002310C8">
        <w:rPr>
          <w:rFonts w:ascii="Times New Roman" w:hAnsi="Times New Roman" w:cs="Times New Roman"/>
        </w:rPr>
        <w:t>service provider</w:t>
      </w:r>
      <w:r w:rsidRPr="002310C8">
        <w:rPr>
          <w:rFonts w:ascii="Times New Roman" w:hAnsi="Times New Roman" w:cs="Times New Roman"/>
        </w:rPr>
        <w:t>, such as name, descrip</w:t>
      </w:r>
      <w:r w:rsidR="00885EE0" w:rsidRPr="002310C8">
        <w:rPr>
          <w:rFonts w:ascii="Times New Roman" w:hAnsi="Times New Roman" w:cs="Times New Roman"/>
        </w:rPr>
        <w:t xml:space="preserve">tion, and </w:t>
      </w:r>
      <w:r w:rsidR="00446F83" w:rsidRPr="002310C8">
        <w:rPr>
          <w:rFonts w:ascii="Times New Roman" w:hAnsi="Times New Roman" w:cs="Times New Roman"/>
        </w:rPr>
        <w:t>logo</w:t>
      </w:r>
      <w:r w:rsidR="00885EE0" w:rsidRPr="002310C8">
        <w:rPr>
          <w:rFonts w:ascii="Times New Roman" w:hAnsi="Times New Roman" w:cs="Times New Roman"/>
        </w:rPr>
        <w:t>. The admin must</w:t>
      </w:r>
      <w:r w:rsidRPr="002310C8">
        <w:rPr>
          <w:rFonts w:ascii="Times New Roman" w:hAnsi="Times New Roman" w:cs="Times New Roman"/>
        </w:rPr>
        <w:t xml:space="preserve"> </w:t>
      </w:r>
      <w:r w:rsidR="00446F83" w:rsidRPr="002310C8">
        <w:rPr>
          <w:rFonts w:ascii="Times New Roman" w:hAnsi="Times New Roman" w:cs="Times New Roman"/>
        </w:rPr>
        <w:t>provide</w:t>
      </w:r>
      <w:r w:rsidR="009C4226" w:rsidRPr="002310C8">
        <w:rPr>
          <w:rFonts w:ascii="Times New Roman" w:hAnsi="Times New Roman" w:cs="Times New Roman"/>
        </w:rPr>
        <w:t xml:space="preserve"> their own</w:t>
      </w:r>
      <w:r w:rsidRPr="002310C8">
        <w:rPr>
          <w:rFonts w:ascii="Times New Roman" w:hAnsi="Times New Roman" w:cs="Times New Roman"/>
        </w:rPr>
        <w:t xml:space="preserve"> </w:t>
      </w:r>
      <w:r w:rsidR="00D57F99" w:rsidRPr="002310C8">
        <w:rPr>
          <w:rFonts w:ascii="Times New Roman" w:hAnsi="Times New Roman" w:cs="Times New Roman"/>
        </w:rPr>
        <w:t>definitions</w:t>
      </w:r>
      <w:r w:rsidRPr="002310C8">
        <w:rPr>
          <w:rFonts w:ascii="Times New Roman" w:hAnsi="Times New Roman" w:cs="Times New Roman"/>
        </w:rPr>
        <w:t xml:space="preserve"> and</w:t>
      </w:r>
      <w:r w:rsidR="00C130F4" w:rsidRPr="002310C8">
        <w:rPr>
          <w:rFonts w:ascii="Times New Roman" w:hAnsi="Times New Roman" w:cs="Times New Roman"/>
        </w:rPr>
        <w:t>/or</w:t>
      </w:r>
      <w:r w:rsidRPr="002310C8">
        <w:rPr>
          <w:rFonts w:ascii="Times New Roman" w:hAnsi="Times New Roman" w:cs="Times New Roman"/>
        </w:rPr>
        <w:t xml:space="preserve"> find an image to use. They may have to manually resize and format the image to meet the requirements of their </w:t>
      </w:r>
      <w:r w:rsidR="009C4226" w:rsidRPr="002310C8">
        <w:rPr>
          <w:rFonts w:ascii="Times New Roman" w:hAnsi="Times New Roman" w:cs="Times New Roman"/>
        </w:rPr>
        <w:t>identity provider</w:t>
      </w:r>
      <w:r w:rsidRPr="002310C8">
        <w:rPr>
          <w:rFonts w:ascii="Times New Roman" w:hAnsi="Times New Roman" w:cs="Times New Roman"/>
        </w:rPr>
        <w:t>.</w:t>
      </w:r>
    </w:p>
    <w:p w14:paraId="7B82E0DD" w14:textId="2E81A57E" w:rsidR="009C4226" w:rsidRPr="002310C8" w:rsidRDefault="009C4226" w:rsidP="00C66BF7">
      <w:pPr>
        <w:pStyle w:val="ListParagraph"/>
        <w:numPr>
          <w:ilvl w:val="0"/>
          <w:numId w:val="5"/>
        </w:numPr>
        <w:rPr>
          <w:rFonts w:ascii="Times New Roman" w:hAnsi="Times New Roman" w:cs="Times New Roman"/>
        </w:rPr>
      </w:pPr>
      <w:r w:rsidRPr="002310C8">
        <w:rPr>
          <w:rFonts w:ascii="Times New Roman" w:hAnsi="Times New Roman" w:cs="Times New Roman"/>
        </w:rPr>
        <w:t xml:space="preserve">After this is done, the administrator must decide how to format the information about their </w:t>
      </w:r>
      <w:r w:rsidR="002310C8">
        <w:rPr>
          <w:rFonts w:ascii="Times New Roman" w:hAnsi="Times New Roman" w:cs="Times New Roman"/>
        </w:rPr>
        <w:t>users</w:t>
      </w:r>
      <w:r w:rsidRPr="002310C8">
        <w:rPr>
          <w:rFonts w:ascii="Times New Roman" w:hAnsi="Times New Roman" w:cs="Times New Roman"/>
        </w:rPr>
        <w:t xml:space="preserve"> in order to send it to the service. For example, “FirstName” and “</w:t>
      </w:r>
      <w:proofErr w:type="spellStart"/>
      <w:r w:rsidRPr="002310C8">
        <w:rPr>
          <w:rFonts w:ascii="Times New Roman" w:hAnsi="Times New Roman" w:cs="Times New Roman"/>
        </w:rPr>
        <w:t>LastName</w:t>
      </w:r>
      <w:proofErr w:type="spellEnd"/>
      <w:r w:rsidRPr="002310C8">
        <w:rPr>
          <w:rFonts w:ascii="Times New Roman" w:hAnsi="Times New Roman" w:cs="Times New Roman"/>
        </w:rPr>
        <w:t xml:space="preserve">” are commonly exchanged attributes, but the </w:t>
      </w:r>
      <w:r w:rsidR="009E2F31" w:rsidRPr="002310C8">
        <w:rPr>
          <w:rFonts w:ascii="Times New Roman" w:hAnsi="Times New Roman" w:cs="Times New Roman"/>
        </w:rPr>
        <w:t xml:space="preserve">service provider </w:t>
      </w:r>
      <w:r w:rsidRPr="002310C8">
        <w:rPr>
          <w:rFonts w:ascii="Times New Roman" w:hAnsi="Times New Roman" w:cs="Times New Roman"/>
        </w:rPr>
        <w:t xml:space="preserve">might </w:t>
      </w:r>
      <w:r w:rsidR="009E2F31" w:rsidRPr="002310C8">
        <w:rPr>
          <w:rFonts w:ascii="Times New Roman" w:hAnsi="Times New Roman" w:cs="Times New Roman"/>
        </w:rPr>
        <w:t xml:space="preserve">require the former to </w:t>
      </w:r>
      <w:r w:rsidRPr="002310C8">
        <w:rPr>
          <w:rFonts w:ascii="Times New Roman" w:hAnsi="Times New Roman" w:cs="Times New Roman"/>
        </w:rPr>
        <w:t>be la</w:t>
      </w:r>
      <w:r w:rsidR="009E2F31" w:rsidRPr="002310C8">
        <w:rPr>
          <w:rFonts w:ascii="Times New Roman" w:hAnsi="Times New Roman" w:cs="Times New Roman"/>
        </w:rPr>
        <w:t>beled as “</w:t>
      </w:r>
      <w:proofErr w:type="spellStart"/>
      <w:r w:rsidR="009E2F31" w:rsidRPr="002310C8">
        <w:rPr>
          <w:rFonts w:ascii="Times New Roman" w:hAnsi="Times New Roman" w:cs="Times New Roman"/>
        </w:rPr>
        <w:t>FName</w:t>
      </w:r>
      <w:proofErr w:type="spellEnd"/>
      <w:r w:rsidR="009E2F31" w:rsidRPr="002310C8">
        <w:rPr>
          <w:rFonts w:ascii="Times New Roman" w:hAnsi="Times New Roman" w:cs="Times New Roman"/>
        </w:rPr>
        <w:t xml:space="preserve">” “GivenName”, </w:t>
      </w:r>
      <w:r w:rsidRPr="002310C8">
        <w:rPr>
          <w:rFonts w:ascii="Times New Roman" w:hAnsi="Times New Roman" w:cs="Times New Roman"/>
        </w:rPr>
        <w:t>“first-name”</w:t>
      </w:r>
      <w:r w:rsidR="009E2F31" w:rsidRPr="002310C8">
        <w:rPr>
          <w:rFonts w:ascii="Times New Roman" w:hAnsi="Times New Roman" w:cs="Times New Roman"/>
        </w:rPr>
        <w:t>, or something else</w:t>
      </w:r>
      <w:r w:rsidRPr="002310C8">
        <w:rPr>
          <w:rFonts w:ascii="Times New Roman" w:hAnsi="Times New Roman" w:cs="Times New Roman"/>
        </w:rPr>
        <w:t>. The administrator is responsible for defining any translations in order to publish their employee information using the naming formats expected by the service provider.</w:t>
      </w:r>
    </w:p>
    <w:p w14:paraId="06EF9EE6" w14:textId="58A744CD" w:rsidR="009C4226" w:rsidRPr="002310C8" w:rsidRDefault="009C4226" w:rsidP="00984686">
      <w:pPr>
        <w:pStyle w:val="ListParagraph"/>
        <w:numPr>
          <w:ilvl w:val="0"/>
          <w:numId w:val="5"/>
        </w:numPr>
        <w:rPr>
          <w:rFonts w:ascii="Times New Roman" w:hAnsi="Times New Roman" w:cs="Times New Roman"/>
        </w:rPr>
      </w:pPr>
      <w:r w:rsidRPr="002310C8">
        <w:rPr>
          <w:rFonts w:ascii="Times New Roman" w:hAnsi="Times New Roman" w:cs="Times New Roman"/>
        </w:rPr>
        <w:t xml:space="preserve">Finally, some applications require that users be “pre-provisioned” (i.e. preregistered) with the service before they can log in. The </w:t>
      </w:r>
      <w:r w:rsidR="00885EE0" w:rsidRPr="002310C8">
        <w:rPr>
          <w:rFonts w:ascii="Times New Roman" w:hAnsi="Times New Roman" w:cs="Times New Roman"/>
        </w:rPr>
        <w:t>administrator</w:t>
      </w:r>
      <w:r w:rsidRPr="002310C8">
        <w:rPr>
          <w:rFonts w:ascii="Times New Roman" w:hAnsi="Times New Roman" w:cs="Times New Roman"/>
        </w:rPr>
        <w:t xml:space="preserve"> must determine how to </w:t>
      </w:r>
      <w:r w:rsidR="007D2B84" w:rsidRPr="002310C8">
        <w:rPr>
          <w:rFonts w:ascii="Times New Roman" w:hAnsi="Times New Roman" w:cs="Times New Roman"/>
        </w:rPr>
        <w:t>execute</w:t>
      </w:r>
      <w:r w:rsidRPr="002310C8">
        <w:rPr>
          <w:rFonts w:ascii="Times New Roman" w:hAnsi="Times New Roman" w:cs="Times New Roman"/>
        </w:rPr>
        <w:t xml:space="preserve"> this provisioning. This might require </w:t>
      </w:r>
      <w:r w:rsidR="00D57F99" w:rsidRPr="002310C8">
        <w:rPr>
          <w:rFonts w:ascii="Times New Roman" w:hAnsi="Times New Roman" w:cs="Times New Roman"/>
        </w:rPr>
        <w:t>the exchange of more</w:t>
      </w:r>
      <w:r w:rsidRPr="002310C8">
        <w:rPr>
          <w:rFonts w:ascii="Times New Roman" w:hAnsi="Times New Roman" w:cs="Times New Roman"/>
        </w:rPr>
        <w:t xml:space="preserve"> user attributes </w:t>
      </w:r>
      <w:r w:rsidR="00D57F99" w:rsidRPr="002310C8">
        <w:rPr>
          <w:rFonts w:ascii="Times New Roman" w:hAnsi="Times New Roman" w:cs="Times New Roman"/>
        </w:rPr>
        <w:t xml:space="preserve">and more custom mappings. </w:t>
      </w:r>
      <w:r w:rsidRPr="002310C8">
        <w:rPr>
          <w:rFonts w:ascii="Times New Roman" w:hAnsi="Times New Roman" w:cs="Times New Roman"/>
        </w:rPr>
        <w:t xml:space="preserve">Sometimes, they need </w:t>
      </w:r>
      <w:r w:rsidR="00A43130" w:rsidRPr="002310C8">
        <w:rPr>
          <w:rFonts w:ascii="Times New Roman" w:hAnsi="Times New Roman" w:cs="Times New Roman"/>
        </w:rPr>
        <w:t xml:space="preserve">to </w:t>
      </w:r>
      <w:r w:rsidRPr="002310C8">
        <w:rPr>
          <w:rFonts w:ascii="Times New Roman" w:hAnsi="Times New Roman" w:cs="Times New Roman"/>
        </w:rPr>
        <w:t xml:space="preserve">implement systems to do this provisioning with all the </w:t>
      </w:r>
      <w:r w:rsidR="00446F83" w:rsidRPr="002310C8">
        <w:rPr>
          <w:rFonts w:ascii="Times New Roman" w:hAnsi="Times New Roman" w:cs="Times New Roman"/>
        </w:rPr>
        <w:t>burden</w:t>
      </w:r>
      <w:r w:rsidRPr="002310C8">
        <w:rPr>
          <w:rFonts w:ascii="Times New Roman" w:hAnsi="Times New Roman" w:cs="Times New Roman"/>
        </w:rPr>
        <w:t xml:space="preserve"> that entails, such as writing software scripts, managing software credentials, and system monitoring. </w:t>
      </w:r>
    </w:p>
    <w:p w14:paraId="608711FC" w14:textId="77777777" w:rsidR="00984686" w:rsidRPr="002310C8" w:rsidRDefault="00984686" w:rsidP="00984686">
      <w:pPr>
        <w:pStyle w:val="ListParagraph"/>
        <w:rPr>
          <w:rFonts w:ascii="Times New Roman" w:hAnsi="Times New Roman" w:cs="Times New Roman"/>
        </w:rPr>
      </w:pPr>
    </w:p>
    <w:p w14:paraId="079D163C" w14:textId="793D6B5F" w:rsidR="00C66BF7" w:rsidRPr="002310C8" w:rsidRDefault="007D2B84" w:rsidP="00C66BF7">
      <w:r w:rsidRPr="002310C8">
        <w:t>Throughout this process</w:t>
      </w:r>
      <w:r w:rsidR="009C4226" w:rsidRPr="002310C8">
        <w:t xml:space="preserve">, </w:t>
      </w:r>
      <w:r w:rsidR="00F91A3A" w:rsidRPr="002310C8">
        <w:t xml:space="preserve">mistakes inevitably happen; steps are missed, typos occur. Often, the documentation is unclear or misleading. </w:t>
      </w:r>
      <w:r w:rsidR="009C4226" w:rsidRPr="002310C8">
        <w:t xml:space="preserve">As a result, the administrator experiences </w:t>
      </w:r>
      <w:r w:rsidR="00F91A3A" w:rsidRPr="002310C8">
        <w:t xml:space="preserve">a frustrating sequence of unexpected failures and confusing error messages. Debugging can require the user to become an expert in Identity technologies and/or </w:t>
      </w:r>
      <w:r w:rsidRPr="002310C8">
        <w:t>contact</w:t>
      </w:r>
      <w:r w:rsidR="00F91A3A" w:rsidRPr="002310C8">
        <w:t xml:space="preserve"> technical </w:t>
      </w:r>
      <w:r w:rsidR="00446F83" w:rsidRPr="002310C8">
        <w:t>support</w:t>
      </w:r>
      <w:r w:rsidR="00F91A3A" w:rsidRPr="002310C8">
        <w:t xml:space="preserve">. As a result, </w:t>
      </w:r>
      <w:r w:rsidR="009C4226" w:rsidRPr="002310C8">
        <w:t>a typical enterprise will</w:t>
      </w:r>
      <w:r w:rsidR="00F91A3A" w:rsidRPr="002310C8">
        <w:t xml:space="preserve"> budget 2 weeks for a new SAML integration.</w:t>
      </w:r>
    </w:p>
    <w:p w14:paraId="61EF4F66" w14:textId="77777777" w:rsidR="00C66BF7" w:rsidRPr="002310C8" w:rsidRDefault="00C66BF7" w:rsidP="00042B62"/>
    <w:p w14:paraId="15EE2558" w14:textId="0DD0E67D" w:rsidR="008D07BC" w:rsidRPr="002310C8" w:rsidRDefault="009C4226" w:rsidP="00042B62">
      <w:r w:rsidRPr="002310C8">
        <w:t xml:space="preserve">Adding to the pain, the administrator will often discover that their </w:t>
      </w:r>
      <w:r w:rsidR="00885EE0" w:rsidRPr="002310C8">
        <w:t xml:space="preserve">configuration stops working later when time-bound credentials and certificates expire. The parties have no long-lived communication channel in order to automatically rotate credentials or publish updates to each other. Instead, the administrator must manually rotate the credentials for </w:t>
      </w:r>
      <w:r w:rsidR="009E2F31" w:rsidRPr="002310C8">
        <w:t>each</w:t>
      </w:r>
      <w:r w:rsidR="00885EE0" w:rsidRPr="002310C8">
        <w:t xml:space="preserve"> service</w:t>
      </w:r>
      <w:r w:rsidR="00D57F99" w:rsidRPr="002310C8">
        <w:t>, one-by-one.</w:t>
      </w:r>
    </w:p>
    <w:p w14:paraId="058F91D2" w14:textId="77777777" w:rsidR="00D57F99" w:rsidRDefault="00D57F99" w:rsidP="00042B62"/>
    <w:p w14:paraId="269CCD7E" w14:textId="4D5620EF" w:rsidR="00C66BF7" w:rsidRDefault="00C66BF7" w:rsidP="00C66BF7">
      <w:pPr>
        <w:pStyle w:val="Heading3"/>
      </w:pPr>
      <w:r>
        <w:t>O</w:t>
      </w:r>
      <w:r w:rsidR="00885EE0">
        <w:t xml:space="preserve">penID Connect </w:t>
      </w:r>
      <w:r w:rsidR="00A43130">
        <w:t xml:space="preserve">(OIDC) </w:t>
      </w:r>
      <w:r w:rsidR="00885EE0">
        <w:t>Examples</w:t>
      </w:r>
    </w:p>
    <w:p w14:paraId="7F66176B" w14:textId="16E183CB" w:rsidR="001F7E74" w:rsidRPr="002310C8" w:rsidRDefault="00C31E03" w:rsidP="001F7E74">
      <w:r w:rsidRPr="002310C8">
        <w:t xml:space="preserve">OIDC is </w:t>
      </w:r>
      <w:r w:rsidR="00885EE0" w:rsidRPr="002310C8">
        <w:t xml:space="preserve">a newer authentication protocol, commonly seen by consumers via the </w:t>
      </w:r>
      <w:r w:rsidR="007D2B84" w:rsidRPr="002310C8">
        <w:t>“</w:t>
      </w:r>
      <w:r w:rsidRPr="002310C8">
        <w:t xml:space="preserve">Login with </w:t>
      </w:r>
      <w:r w:rsidR="00B263B5" w:rsidRPr="002310C8">
        <w:t>Facebook/Google/Amazon/Other</w:t>
      </w:r>
      <w:r w:rsidR="007D2B84" w:rsidRPr="002310C8">
        <w:t xml:space="preserve">” </w:t>
      </w:r>
      <w:r w:rsidRPr="002310C8">
        <w:t>buttons that appear o</w:t>
      </w:r>
      <w:r w:rsidR="00885EE0" w:rsidRPr="002310C8">
        <w:t xml:space="preserve">n websites and apps. </w:t>
      </w:r>
      <w:r w:rsidR="00B263B5" w:rsidRPr="002310C8">
        <w:t xml:space="preserve">These companies </w:t>
      </w:r>
      <w:r w:rsidR="00B263B5" w:rsidRPr="002310C8">
        <w:lastRenderedPageBreak/>
        <w:t>vend</w:t>
      </w:r>
      <w:r w:rsidRPr="002310C8">
        <w:t xml:space="preserve"> toolki</w:t>
      </w:r>
      <w:r w:rsidR="00885EE0" w:rsidRPr="002310C8">
        <w:t xml:space="preserve">ts for app developers to embed their </w:t>
      </w:r>
      <w:r w:rsidR="00B263B5" w:rsidRPr="002310C8">
        <w:t>SSO solutions</w:t>
      </w:r>
      <w:r w:rsidR="00885EE0" w:rsidRPr="002310C8">
        <w:t xml:space="preserve">. The result is a simple experience for end-users </w:t>
      </w:r>
      <w:r w:rsidRPr="002310C8">
        <w:t xml:space="preserve">to </w:t>
      </w:r>
      <w:r w:rsidR="00B263B5" w:rsidRPr="002310C8">
        <w:t>re</w:t>
      </w:r>
      <w:r w:rsidR="00885EE0" w:rsidRPr="002310C8">
        <w:t xml:space="preserve">use their </w:t>
      </w:r>
      <w:r w:rsidR="00B263B5" w:rsidRPr="002310C8">
        <w:t>existing accounts</w:t>
      </w:r>
      <w:r w:rsidR="00885EE0" w:rsidRPr="002310C8">
        <w:t xml:space="preserve"> </w:t>
      </w:r>
      <w:r w:rsidR="00B263B5" w:rsidRPr="002310C8">
        <w:t>on a wide range of applications</w:t>
      </w:r>
      <w:r w:rsidR="00885EE0" w:rsidRPr="002310C8">
        <w:t xml:space="preserve">. </w:t>
      </w:r>
    </w:p>
    <w:p w14:paraId="1DB639FC" w14:textId="77777777" w:rsidR="00C31E03" w:rsidRPr="002310C8" w:rsidRDefault="00C31E03" w:rsidP="001F7E74"/>
    <w:p w14:paraId="17777A9F" w14:textId="616C2265" w:rsidR="003774D1" w:rsidRPr="002310C8" w:rsidRDefault="00D54240" w:rsidP="001F7E74">
      <w:r w:rsidRPr="002310C8">
        <w:t xml:space="preserve">OIDC has less </w:t>
      </w:r>
      <w:r w:rsidR="003774D1" w:rsidRPr="002310C8">
        <w:t>adoption</w:t>
      </w:r>
      <w:r w:rsidRPr="002310C8">
        <w:t xml:space="preserve"> in the business-to-business and SaaS marketplace.</w:t>
      </w:r>
      <w:r w:rsidR="003774D1" w:rsidRPr="002310C8">
        <w:t xml:space="preserve"> </w:t>
      </w:r>
      <w:r w:rsidR="00EA1E63" w:rsidRPr="002310C8">
        <w:t>(</w:t>
      </w:r>
      <w:r w:rsidR="003774D1" w:rsidRPr="002310C8">
        <w:t xml:space="preserve">This is </w:t>
      </w:r>
      <w:r w:rsidR="00EA1E63" w:rsidRPr="002310C8">
        <w:t xml:space="preserve">mainly </w:t>
      </w:r>
      <w:r w:rsidR="003774D1" w:rsidRPr="002310C8">
        <w:t>due to being a newcomer in a domain in which SAML was a well-entrenched solution.</w:t>
      </w:r>
      <w:r w:rsidR="00EA1E63" w:rsidRPr="002310C8">
        <w:t>)</w:t>
      </w:r>
      <w:r w:rsidR="003774D1" w:rsidRPr="002310C8">
        <w:t xml:space="preserve"> As a result</w:t>
      </w:r>
      <w:r w:rsidR="00EA1E63" w:rsidRPr="002310C8">
        <w:t xml:space="preserve"> of limited adoption</w:t>
      </w:r>
      <w:r w:rsidR="003774D1" w:rsidRPr="002310C8">
        <w:t xml:space="preserve">, there are </w:t>
      </w:r>
      <w:r w:rsidR="003D7506">
        <w:t>fewer</w:t>
      </w:r>
      <w:r w:rsidR="003774D1" w:rsidRPr="002310C8">
        <w:t xml:space="preserve"> </w:t>
      </w:r>
      <w:r w:rsidR="004A212F" w:rsidRPr="002310C8">
        <w:t xml:space="preserve">examples of real OIDC </w:t>
      </w:r>
      <w:r w:rsidR="003D7506">
        <w:t>friction</w:t>
      </w:r>
      <w:r w:rsidR="004A212F" w:rsidRPr="002310C8">
        <w:t xml:space="preserve"> to point to.</w:t>
      </w:r>
    </w:p>
    <w:p w14:paraId="0D4573D1" w14:textId="77777777" w:rsidR="003774D1" w:rsidRPr="002310C8" w:rsidRDefault="003774D1" w:rsidP="001F7E74"/>
    <w:p w14:paraId="35C7ED13" w14:textId="016E5994" w:rsidR="003774D1" w:rsidRPr="002310C8" w:rsidRDefault="003774D1" w:rsidP="003774D1">
      <w:r w:rsidRPr="002310C8">
        <w:t>Nonetheless, if an administrator</w:t>
      </w:r>
      <w:r w:rsidR="00233721">
        <w:t xml:space="preserve"> wishes</w:t>
      </w:r>
      <w:r w:rsidRPr="002310C8">
        <w:t xml:space="preserve"> to use OIDC for SaaS applications, they would </w:t>
      </w:r>
      <w:r w:rsidR="003D7506">
        <w:t>likely</w:t>
      </w:r>
      <w:r w:rsidRPr="002310C8">
        <w:t xml:space="preserve"> encounter </w:t>
      </w:r>
      <w:r w:rsidR="004A212F" w:rsidRPr="002310C8">
        <w:t>many of the same issues currently experienced with SAML. For example:</w:t>
      </w:r>
    </w:p>
    <w:p w14:paraId="011B5762" w14:textId="51DEBB42" w:rsidR="008329E4" w:rsidRPr="002310C8" w:rsidRDefault="003774D1" w:rsidP="003774D1">
      <w:r w:rsidRPr="002310C8">
        <w:t xml:space="preserve"> </w:t>
      </w:r>
    </w:p>
    <w:p w14:paraId="6F182228" w14:textId="45BD0EFD" w:rsidR="000D2778" w:rsidRPr="002310C8" w:rsidRDefault="004A212F" w:rsidP="000D2778">
      <w:pPr>
        <w:pStyle w:val="ListParagraph"/>
        <w:numPr>
          <w:ilvl w:val="0"/>
          <w:numId w:val="5"/>
        </w:numPr>
        <w:rPr>
          <w:rFonts w:ascii="Times New Roman" w:hAnsi="Times New Roman" w:cs="Times New Roman"/>
        </w:rPr>
      </w:pPr>
      <w:r w:rsidRPr="002310C8">
        <w:rPr>
          <w:rFonts w:ascii="Times New Roman" w:hAnsi="Times New Roman" w:cs="Times New Roman"/>
        </w:rPr>
        <w:t>Relying parties</w:t>
      </w:r>
      <w:r w:rsidR="003774D1" w:rsidRPr="002310C8">
        <w:rPr>
          <w:rFonts w:ascii="Times New Roman" w:hAnsi="Times New Roman" w:cs="Times New Roman"/>
        </w:rPr>
        <w:t xml:space="preserve"> must</w:t>
      </w:r>
      <w:r w:rsidRPr="002310C8">
        <w:rPr>
          <w:rFonts w:ascii="Times New Roman" w:hAnsi="Times New Roman" w:cs="Times New Roman"/>
        </w:rPr>
        <w:t xml:space="preserve"> register with </w:t>
      </w:r>
      <w:r w:rsidR="003D7506">
        <w:rPr>
          <w:rFonts w:ascii="Times New Roman" w:hAnsi="Times New Roman" w:cs="Times New Roman"/>
        </w:rPr>
        <w:t>a</w:t>
      </w:r>
      <w:r w:rsidRPr="002310C8">
        <w:rPr>
          <w:rFonts w:ascii="Times New Roman" w:hAnsi="Times New Roman" w:cs="Times New Roman"/>
        </w:rPr>
        <w:t xml:space="preserve"> </w:t>
      </w:r>
      <w:r w:rsidR="008329E4" w:rsidRPr="002310C8">
        <w:rPr>
          <w:rFonts w:ascii="Times New Roman" w:hAnsi="Times New Roman" w:cs="Times New Roman"/>
        </w:rPr>
        <w:t>provider</w:t>
      </w:r>
      <w:r w:rsidR="000D2778" w:rsidRPr="002310C8">
        <w:rPr>
          <w:rFonts w:ascii="Times New Roman" w:hAnsi="Times New Roman" w:cs="Times New Roman"/>
        </w:rPr>
        <w:t xml:space="preserve"> to receive a </w:t>
      </w:r>
      <w:proofErr w:type="spellStart"/>
      <w:r w:rsidR="000D2778" w:rsidRPr="002310C8">
        <w:rPr>
          <w:rFonts w:ascii="Times New Roman" w:hAnsi="Times New Roman" w:cs="Times New Roman"/>
        </w:rPr>
        <w:t>clientID</w:t>
      </w:r>
      <w:proofErr w:type="spellEnd"/>
      <w:r w:rsidR="000D2778" w:rsidRPr="002310C8">
        <w:rPr>
          <w:rFonts w:ascii="Times New Roman" w:hAnsi="Times New Roman" w:cs="Times New Roman"/>
        </w:rPr>
        <w:t xml:space="preserve"> and </w:t>
      </w:r>
      <w:proofErr w:type="spellStart"/>
      <w:r w:rsidR="000D2778" w:rsidRPr="002310C8">
        <w:rPr>
          <w:rFonts w:ascii="Times New Roman" w:hAnsi="Times New Roman" w:cs="Times New Roman"/>
        </w:rPr>
        <w:t>clientSecret</w:t>
      </w:r>
      <w:proofErr w:type="spellEnd"/>
      <w:r w:rsidR="000D2778" w:rsidRPr="002310C8">
        <w:rPr>
          <w:rFonts w:ascii="Times New Roman" w:hAnsi="Times New Roman" w:cs="Times New Roman"/>
        </w:rPr>
        <w:t xml:space="preserve">. While the specs do define a </w:t>
      </w:r>
      <w:r w:rsidR="00B325BF" w:rsidRPr="002310C8">
        <w:rPr>
          <w:rFonts w:ascii="Times New Roman" w:hAnsi="Times New Roman" w:cs="Times New Roman"/>
        </w:rPr>
        <w:t>programmatic</w:t>
      </w:r>
      <w:r w:rsidR="000D2778" w:rsidRPr="002310C8">
        <w:rPr>
          <w:rFonts w:ascii="Times New Roman" w:hAnsi="Times New Roman" w:cs="Times New Roman"/>
        </w:rPr>
        <w:t xml:space="preserve"> registration procedure, few </w:t>
      </w:r>
      <w:r w:rsidR="006B3804" w:rsidRPr="002310C8">
        <w:rPr>
          <w:rFonts w:ascii="Times New Roman" w:hAnsi="Times New Roman" w:cs="Times New Roman"/>
        </w:rPr>
        <w:t xml:space="preserve">providers </w:t>
      </w:r>
      <w:r w:rsidR="000D2778" w:rsidRPr="002310C8">
        <w:rPr>
          <w:rFonts w:ascii="Times New Roman" w:hAnsi="Times New Roman" w:cs="Times New Roman"/>
        </w:rPr>
        <w:t xml:space="preserve">implement it, and hence </w:t>
      </w:r>
      <w:r w:rsidR="008329E4" w:rsidRPr="002310C8">
        <w:rPr>
          <w:rFonts w:ascii="Times New Roman" w:hAnsi="Times New Roman" w:cs="Times New Roman"/>
        </w:rPr>
        <w:t>the registration is likely to require a human visit a UI and manually submit a form.</w:t>
      </w:r>
      <w:r w:rsidRPr="002310C8">
        <w:rPr>
          <w:rFonts w:ascii="Times New Roman" w:hAnsi="Times New Roman" w:cs="Times New Roman"/>
        </w:rPr>
        <w:t xml:space="preserve"> A human will be copying-and-pasting values between UIs, much like </w:t>
      </w:r>
      <w:r w:rsidR="002059AA">
        <w:rPr>
          <w:rFonts w:ascii="Times New Roman" w:hAnsi="Times New Roman" w:cs="Times New Roman"/>
        </w:rPr>
        <w:t>the SAML experience</w:t>
      </w:r>
      <w:r w:rsidRPr="002310C8">
        <w:rPr>
          <w:rFonts w:ascii="Times New Roman" w:hAnsi="Times New Roman" w:cs="Times New Roman"/>
        </w:rPr>
        <w:t>.</w:t>
      </w:r>
    </w:p>
    <w:p w14:paraId="1BBB2588" w14:textId="5A08BC03" w:rsidR="001037E5" w:rsidRPr="002310C8" w:rsidRDefault="001037E5" w:rsidP="00D271C9">
      <w:pPr>
        <w:pStyle w:val="ListParagraph"/>
        <w:numPr>
          <w:ilvl w:val="0"/>
          <w:numId w:val="5"/>
        </w:numPr>
        <w:rPr>
          <w:rFonts w:ascii="Times New Roman" w:hAnsi="Times New Roman" w:cs="Times New Roman"/>
        </w:rPr>
      </w:pPr>
      <w:r w:rsidRPr="002310C8">
        <w:rPr>
          <w:rFonts w:ascii="Times New Roman" w:hAnsi="Times New Roman" w:cs="Times New Roman"/>
        </w:rPr>
        <w:t xml:space="preserve">OIDC has a limited set of predefined </w:t>
      </w:r>
      <w:r w:rsidR="008329E4" w:rsidRPr="002310C8">
        <w:rPr>
          <w:rFonts w:ascii="Times New Roman" w:hAnsi="Times New Roman" w:cs="Times New Roman"/>
        </w:rPr>
        <w:t>u</w:t>
      </w:r>
      <w:r w:rsidR="001950E8" w:rsidRPr="002310C8">
        <w:rPr>
          <w:rFonts w:ascii="Times New Roman" w:hAnsi="Times New Roman" w:cs="Times New Roman"/>
        </w:rPr>
        <w:t xml:space="preserve">ser attributes, which it calls </w:t>
      </w:r>
      <w:r w:rsidRPr="002310C8">
        <w:rPr>
          <w:rFonts w:ascii="Times New Roman" w:hAnsi="Times New Roman" w:cs="Times New Roman"/>
        </w:rPr>
        <w:t xml:space="preserve">claims. </w:t>
      </w:r>
      <w:r w:rsidR="008329E4" w:rsidRPr="002310C8">
        <w:rPr>
          <w:rFonts w:ascii="Times New Roman" w:hAnsi="Times New Roman" w:cs="Times New Roman"/>
        </w:rPr>
        <w:t>These claims include values that are common in the social networking ecosystem, such as Name and Profile</w:t>
      </w:r>
      <w:r w:rsidR="00FF0FA5" w:rsidRPr="002310C8">
        <w:rPr>
          <w:rFonts w:ascii="Times New Roman" w:hAnsi="Times New Roman" w:cs="Times New Roman"/>
        </w:rPr>
        <w:t xml:space="preserve"> </w:t>
      </w:r>
      <w:r w:rsidR="008329E4" w:rsidRPr="002310C8">
        <w:rPr>
          <w:rFonts w:ascii="Times New Roman" w:hAnsi="Times New Roman" w:cs="Times New Roman"/>
        </w:rPr>
        <w:t xml:space="preserve">URL. But, it lacks </w:t>
      </w:r>
      <w:r w:rsidR="003D7506">
        <w:rPr>
          <w:rFonts w:ascii="Times New Roman" w:hAnsi="Times New Roman" w:cs="Times New Roman"/>
        </w:rPr>
        <w:t>extended</w:t>
      </w:r>
      <w:r w:rsidR="008329E4" w:rsidRPr="002310C8">
        <w:rPr>
          <w:rFonts w:ascii="Times New Roman" w:hAnsi="Times New Roman" w:cs="Times New Roman"/>
        </w:rPr>
        <w:t xml:space="preserve"> user information needed </w:t>
      </w:r>
      <w:r w:rsidR="0038149F" w:rsidRPr="002310C8">
        <w:rPr>
          <w:rFonts w:ascii="Times New Roman" w:hAnsi="Times New Roman" w:cs="Times New Roman"/>
        </w:rPr>
        <w:t>for enterprise</w:t>
      </w:r>
      <w:r w:rsidR="008329E4" w:rsidRPr="002310C8">
        <w:rPr>
          <w:rFonts w:ascii="Times New Roman" w:hAnsi="Times New Roman" w:cs="Times New Roman"/>
        </w:rPr>
        <w:t>s</w:t>
      </w:r>
      <w:r w:rsidR="0038149F" w:rsidRPr="002310C8">
        <w:rPr>
          <w:rFonts w:ascii="Times New Roman" w:hAnsi="Times New Roman" w:cs="Times New Roman"/>
        </w:rPr>
        <w:t>, government</w:t>
      </w:r>
      <w:r w:rsidR="008329E4" w:rsidRPr="002310C8">
        <w:rPr>
          <w:rFonts w:ascii="Times New Roman" w:hAnsi="Times New Roman" w:cs="Times New Roman"/>
        </w:rPr>
        <w:t>s</w:t>
      </w:r>
      <w:r w:rsidR="0038149F" w:rsidRPr="002310C8">
        <w:rPr>
          <w:rFonts w:ascii="Times New Roman" w:hAnsi="Times New Roman" w:cs="Times New Roman"/>
        </w:rPr>
        <w:t>, or education</w:t>
      </w:r>
      <w:r w:rsidR="008329E4" w:rsidRPr="002310C8">
        <w:rPr>
          <w:rFonts w:ascii="Times New Roman" w:hAnsi="Times New Roman" w:cs="Times New Roman"/>
        </w:rPr>
        <w:t>al institutions.</w:t>
      </w:r>
      <w:r w:rsidR="004A212F" w:rsidRPr="002310C8">
        <w:rPr>
          <w:rFonts w:ascii="Times New Roman" w:hAnsi="Times New Roman" w:cs="Times New Roman"/>
        </w:rPr>
        <w:t xml:space="preserve"> As a result, </w:t>
      </w:r>
      <w:r w:rsidR="008329E4" w:rsidRPr="002310C8">
        <w:rPr>
          <w:rFonts w:ascii="Times New Roman" w:hAnsi="Times New Roman" w:cs="Times New Roman"/>
        </w:rPr>
        <w:t>each</w:t>
      </w:r>
      <w:r w:rsidR="00E829BD" w:rsidRPr="002310C8">
        <w:rPr>
          <w:rFonts w:ascii="Times New Roman" w:hAnsi="Times New Roman" w:cs="Times New Roman"/>
        </w:rPr>
        <w:t xml:space="preserve"> application </w:t>
      </w:r>
      <w:r w:rsidR="00CF2EF4" w:rsidRPr="002310C8">
        <w:rPr>
          <w:rFonts w:ascii="Times New Roman" w:hAnsi="Times New Roman" w:cs="Times New Roman"/>
        </w:rPr>
        <w:t xml:space="preserve">owner </w:t>
      </w:r>
      <w:r w:rsidR="00EA1E63" w:rsidRPr="002310C8">
        <w:rPr>
          <w:rFonts w:ascii="Times New Roman" w:hAnsi="Times New Roman" w:cs="Times New Roman"/>
        </w:rPr>
        <w:t>may</w:t>
      </w:r>
      <w:r w:rsidR="008329E4" w:rsidRPr="002310C8">
        <w:rPr>
          <w:rFonts w:ascii="Times New Roman" w:hAnsi="Times New Roman" w:cs="Times New Roman"/>
        </w:rPr>
        <w:t xml:space="preserve"> define their own </w:t>
      </w:r>
      <w:r w:rsidR="00EA1E63" w:rsidRPr="002310C8">
        <w:rPr>
          <w:rFonts w:ascii="Times New Roman" w:hAnsi="Times New Roman" w:cs="Times New Roman"/>
        </w:rPr>
        <w:t xml:space="preserve">extended </w:t>
      </w:r>
      <w:r w:rsidR="004A212F" w:rsidRPr="002310C8">
        <w:rPr>
          <w:rFonts w:ascii="Times New Roman" w:hAnsi="Times New Roman" w:cs="Times New Roman"/>
        </w:rPr>
        <w:t>attribute names. Much like the SAML experience, integration</w:t>
      </w:r>
      <w:r w:rsidR="00EA1E63" w:rsidRPr="002310C8">
        <w:rPr>
          <w:rFonts w:ascii="Times New Roman" w:hAnsi="Times New Roman" w:cs="Times New Roman"/>
        </w:rPr>
        <w:t xml:space="preserve"> with these applications would</w:t>
      </w:r>
      <w:r w:rsidR="004A212F" w:rsidRPr="002310C8">
        <w:rPr>
          <w:rFonts w:ascii="Times New Roman" w:hAnsi="Times New Roman" w:cs="Times New Roman"/>
        </w:rPr>
        <w:t xml:space="preserve"> require a cus</w:t>
      </w:r>
      <w:r w:rsidR="00EA1E63" w:rsidRPr="002310C8">
        <w:rPr>
          <w:rFonts w:ascii="Times New Roman" w:hAnsi="Times New Roman" w:cs="Times New Roman"/>
        </w:rPr>
        <w:t xml:space="preserve">tom mapping of attribute names between </w:t>
      </w:r>
      <w:r w:rsidR="00C90752" w:rsidRPr="002310C8">
        <w:rPr>
          <w:rFonts w:ascii="Times New Roman" w:hAnsi="Times New Roman" w:cs="Times New Roman"/>
        </w:rPr>
        <w:t>what</w:t>
      </w:r>
      <w:r w:rsidR="00EA1E63" w:rsidRPr="002310C8">
        <w:rPr>
          <w:rFonts w:ascii="Times New Roman" w:hAnsi="Times New Roman" w:cs="Times New Roman"/>
        </w:rPr>
        <w:t xml:space="preserve"> the provider vends, and what the service expects.</w:t>
      </w:r>
    </w:p>
    <w:p w14:paraId="0674E3A6" w14:textId="77777777" w:rsidR="00402774" w:rsidRDefault="00402774" w:rsidP="007F450D"/>
    <w:p w14:paraId="2B28B372" w14:textId="66EFF15D" w:rsidR="00EF24EF" w:rsidRDefault="00B90B69" w:rsidP="00EF24EF">
      <w:pPr>
        <w:pStyle w:val="Heading1"/>
      </w:pPr>
      <w:r>
        <w:t>How FastFed Seeks to Minimize the Barriers</w:t>
      </w:r>
    </w:p>
    <w:p w14:paraId="5672A76E" w14:textId="77777777" w:rsidR="00402774" w:rsidRDefault="00402774" w:rsidP="007F450D"/>
    <w:p w14:paraId="3F87960F" w14:textId="70F5B6EA" w:rsidR="00B90B69" w:rsidRPr="002310C8" w:rsidRDefault="00186357" w:rsidP="007F450D">
      <w:r>
        <w:t>It wouldn’t be irrational to</w:t>
      </w:r>
      <w:r w:rsidR="001A4FDF" w:rsidRPr="002310C8">
        <w:t xml:space="preserve"> look at </w:t>
      </w:r>
      <w:r w:rsidR="00B90B69" w:rsidRPr="002310C8">
        <w:t xml:space="preserve">the barriers to adoption and see that a significant contributor is that existing standards are not leveraged. For example, SAML defines a metadata </w:t>
      </w:r>
      <w:r w:rsidR="00D03FD6" w:rsidRPr="002310C8">
        <w:t xml:space="preserve">file </w:t>
      </w:r>
      <w:r w:rsidR="00B90B69" w:rsidRPr="002310C8">
        <w:t xml:space="preserve">format, but </w:t>
      </w:r>
      <w:r w:rsidR="00EC54C0" w:rsidRPr="002310C8">
        <w:t>not all</w:t>
      </w:r>
      <w:r w:rsidR="00B90B69" w:rsidRPr="002310C8">
        <w:t xml:space="preserve"> parties use them. OIDC defines a dynamic registration flow, but few providers implement it. And, while there are plenty of existing schemas for modeling user attributes, many service providers choose to ignore them and define their own attribute names. </w:t>
      </w:r>
    </w:p>
    <w:p w14:paraId="13123CD5" w14:textId="77777777" w:rsidR="00B90B69" w:rsidRPr="002310C8" w:rsidRDefault="00B90B69" w:rsidP="007F450D"/>
    <w:p w14:paraId="1B583D65" w14:textId="343A94F5" w:rsidR="00EC24E8" w:rsidRPr="002310C8" w:rsidRDefault="00186357" w:rsidP="007F450D">
      <w:r>
        <w:t xml:space="preserve">A cynical eye could view </w:t>
      </w:r>
      <w:r w:rsidR="00D03FD6" w:rsidRPr="002310C8">
        <w:t>FastFed as taking the perspective that</w:t>
      </w:r>
      <w:r w:rsidR="001A4FDF" w:rsidRPr="002310C8">
        <w:t xml:space="preserve"> “</w:t>
      </w:r>
      <w:r w:rsidR="00EC24E8" w:rsidRPr="002310C8">
        <w:t>Nobody</w:t>
      </w:r>
      <w:r w:rsidR="001A4FDF" w:rsidRPr="002310C8">
        <w:t xml:space="preserve"> i</w:t>
      </w:r>
      <w:r w:rsidR="00EC24E8" w:rsidRPr="002310C8">
        <w:t>s</w:t>
      </w:r>
      <w:r w:rsidR="001A4FDF" w:rsidRPr="002310C8">
        <w:t xml:space="preserve"> fully</w:t>
      </w:r>
      <w:r w:rsidR="00EC24E8" w:rsidRPr="002310C8">
        <w:t xml:space="preserve"> </w:t>
      </w:r>
      <w:r w:rsidR="00E34D5E" w:rsidRPr="002310C8">
        <w:t>leveraging</w:t>
      </w:r>
      <w:r w:rsidR="00EC24E8" w:rsidRPr="002310C8">
        <w:t xml:space="preserve"> the </w:t>
      </w:r>
      <w:r w:rsidR="001A4FDF" w:rsidRPr="002310C8">
        <w:t xml:space="preserve">existing </w:t>
      </w:r>
      <w:r w:rsidR="00EC24E8" w:rsidRPr="002310C8">
        <w:t xml:space="preserve">standards, so let’s create </w:t>
      </w:r>
      <w:r w:rsidR="001A4FDF" w:rsidRPr="002310C8">
        <w:t>a new</w:t>
      </w:r>
      <w:r w:rsidR="00EC24E8" w:rsidRPr="002310C8">
        <w:t xml:space="preserve"> standard that </w:t>
      </w:r>
      <w:r w:rsidR="001A4FDF" w:rsidRPr="002310C8">
        <w:t>instructs</w:t>
      </w:r>
      <w:r w:rsidR="00EC24E8" w:rsidRPr="002310C8">
        <w:t xml:space="preserve"> people to </w:t>
      </w:r>
      <w:r w:rsidR="00E47443" w:rsidRPr="002310C8">
        <w:t>use</w:t>
      </w:r>
      <w:r w:rsidR="00EC24E8" w:rsidRPr="002310C8">
        <w:t xml:space="preserve"> the existing standards.</w:t>
      </w:r>
      <w:r w:rsidR="001A4FDF" w:rsidRPr="002310C8">
        <w:t>”</w:t>
      </w:r>
    </w:p>
    <w:p w14:paraId="6653E643" w14:textId="77777777" w:rsidR="00EC24E8" w:rsidRPr="002310C8" w:rsidRDefault="00EC24E8" w:rsidP="007F450D"/>
    <w:p w14:paraId="566EA2B0" w14:textId="0B8127BB" w:rsidR="000E17D4" w:rsidRPr="002310C8" w:rsidRDefault="003219D3" w:rsidP="007F450D">
      <w:r w:rsidRPr="002310C8">
        <w:t>To address</w:t>
      </w:r>
      <w:r w:rsidR="00D9017E" w:rsidRPr="002310C8">
        <w:t xml:space="preserve"> that concern, </w:t>
      </w:r>
      <w:r w:rsidR="000E17D4" w:rsidRPr="002310C8">
        <w:t xml:space="preserve">it is worthwhile to </w:t>
      </w:r>
      <w:r w:rsidR="00C27833">
        <w:t>enumerate</w:t>
      </w:r>
      <w:r w:rsidR="000E17D4" w:rsidRPr="002310C8">
        <w:t xml:space="preserve"> what FastFed brings to the table and how </w:t>
      </w:r>
      <w:r w:rsidR="00FF0FA5" w:rsidRPr="002310C8">
        <w:t>it</w:t>
      </w:r>
      <w:r w:rsidR="000E17D4" w:rsidRPr="002310C8">
        <w:t xml:space="preserve"> addresses the problems.</w:t>
      </w:r>
    </w:p>
    <w:p w14:paraId="0650E592" w14:textId="77777777" w:rsidR="000E17D4" w:rsidRPr="002310C8" w:rsidRDefault="000E17D4" w:rsidP="007F450D"/>
    <w:p w14:paraId="73542DD9" w14:textId="6A1A332E" w:rsidR="0026140B" w:rsidRPr="002310C8" w:rsidRDefault="00F3051A" w:rsidP="001A4FDF">
      <w:pPr>
        <w:pStyle w:val="ListParagraph"/>
        <w:numPr>
          <w:ilvl w:val="0"/>
          <w:numId w:val="5"/>
        </w:numPr>
        <w:rPr>
          <w:rFonts w:ascii="Times New Roman" w:hAnsi="Times New Roman" w:cs="Times New Roman"/>
        </w:rPr>
      </w:pPr>
      <w:r w:rsidRPr="002310C8">
        <w:rPr>
          <w:rFonts w:ascii="Times New Roman" w:hAnsi="Times New Roman" w:cs="Times New Roman"/>
        </w:rPr>
        <w:t xml:space="preserve">First, the specification will define the term “FastFed Compliant”. </w:t>
      </w:r>
      <w:r w:rsidR="0026140B" w:rsidRPr="002310C8">
        <w:rPr>
          <w:rFonts w:ascii="Times New Roman" w:hAnsi="Times New Roman" w:cs="Times New Roman"/>
        </w:rPr>
        <w:t xml:space="preserve">While these are only words, having a common vocabulary can be a powerful driver of change. It </w:t>
      </w:r>
      <w:r w:rsidR="00EC54C0" w:rsidRPr="002310C8">
        <w:rPr>
          <w:rFonts w:ascii="Times New Roman" w:hAnsi="Times New Roman" w:cs="Times New Roman"/>
        </w:rPr>
        <w:t>is</w:t>
      </w:r>
      <w:r w:rsidR="00D153E6" w:rsidRPr="002310C8">
        <w:rPr>
          <w:rFonts w:ascii="Times New Roman" w:hAnsi="Times New Roman" w:cs="Times New Roman"/>
        </w:rPr>
        <w:t xml:space="preserve"> a shorthand reference to </w:t>
      </w:r>
      <w:r w:rsidR="0026140B" w:rsidRPr="002310C8">
        <w:rPr>
          <w:rFonts w:ascii="Times New Roman" w:hAnsi="Times New Roman" w:cs="Times New Roman"/>
        </w:rPr>
        <w:t xml:space="preserve">a desirable user experience. Technology providers who </w:t>
      </w:r>
      <w:r w:rsidR="00F42801" w:rsidRPr="002310C8">
        <w:rPr>
          <w:rFonts w:ascii="Times New Roman" w:hAnsi="Times New Roman" w:cs="Times New Roman"/>
        </w:rPr>
        <w:t xml:space="preserve">enable this experience can </w:t>
      </w:r>
      <w:r w:rsidR="0026140B" w:rsidRPr="002310C8">
        <w:rPr>
          <w:rFonts w:ascii="Times New Roman" w:hAnsi="Times New Roman" w:cs="Times New Roman"/>
        </w:rPr>
        <w:t xml:space="preserve">promote themselves as compliant. Others who neglect this experience can be called out for incompliance. </w:t>
      </w:r>
    </w:p>
    <w:p w14:paraId="36FCE067" w14:textId="2129BE8A" w:rsidR="001A4FDF" w:rsidRPr="002310C8" w:rsidRDefault="00CA48A0" w:rsidP="001A4FDF">
      <w:pPr>
        <w:pStyle w:val="ListParagraph"/>
        <w:numPr>
          <w:ilvl w:val="0"/>
          <w:numId w:val="5"/>
        </w:numPr>
        <w:rPr>
          <w:rFonts w:ascii="Times New Roman" w:hAnsi="Times New Roman" w:cs="Times New Roman"/>
        </w:rPr>
      </w:pPr>
      <w:r w:rsidRPr="002310C8">
        <w:rPr>
          <w:rFonts w:ascii="Times New Roman" w:hAnsi="Times New Roman" w:cs="Times New Roman"/>
        </w:rPr>
        <w:t>Next, i</w:t>
      </w:r>
      <w:r w:rsidR="0026140B" w:rsidRPr="002310C8">
        <w:rPr>
          <w:rFonts w:ascii="Times New Roman" w:hAnsi="Times New Roman" w:cs="Times New Roman"/>
        </w:rPr>
        <w:t xml:space="preserve">t will define </w:t>
      </w:r>
      <w:r w:rsidR="00EC54C0" w:rsidRPr="002310C8">
        <w:rPr>
          <w:rFonts w:ascii="Times New Roman" w:hAnsi="Times New Roman" w:cs="Times New Roman"/>
        </w:rPr>
        <w:t>the</w:t>
      </w:r>
      <w:r w:rsidR="0026140B" w:rsidRPr="002310C8">
        <w:rPr>
          <w:rFonts w:ascii="Times New Roman" w:hAnsi="Times New Roman" w:cs="Times New Roman"/>
        </w:rPr>
        <w:t xml:space="preserve"> portions of existing specifications </w:t>
      </w:r>
      <w:r w:rsidR="00EC54C0" w:rsidRPr="002310C8">
        <w:rPr>
          <w:rFonts w:ascii="Times New Roman" w:hAnsi="Times New Roman" w:cs="Times New Roman"/>
        </w:rPr>
        <w:t xml:space="preserve">which </w:t>
      </w:r>
      <w:r w:rsidR="0026140B" w:rsidRPr="002310C8">
        <w:rPr>
          <w:rFonts w:ascii="Times New Roman" w:hAnsi="Times New Roman" w:cs="Times New Roman"/>
        </w:rPr>
        <w:t>must be implemented to be “FastFed Compliant”.</w:t>
      </w:r>
      <w:r w:rsidRPr="002310C8">
        <w:rPr>
          <w:rFonts w:ascii="Times New Roman" w:hAnsi="Times New Roman" w:cs="Times New Roman"/>
        </w:rPr>
        <w:t xml:space="preserve"> For example, the SAML spec is large and </w:t>
      </w:r>
      <w:r w:rsidR="00FF0FA5" w:rsidRPr="002310C8">
        <w:rPr>
          <w:rFonts w:ascii="Times New Roman" w:hAnsi="Times New Roman" w:cs="Times New Roman"/>
        </w:rPr>
        <w:t>much</w:t>
      </w:r>
      <w:r w:rsidRPr="002310C8">
        <w:rPr>
          <w:rFonts w:ascii="Times New Roman" w:hAnsi="Times New Roman" w:cs="Times New Roman"/>
        </w:rPr>
        <w:t xml:space="preserve"> of the </w:t>
      </w:r>
      <w:r w:rsidRPr="002310C8">
        <w:rPr>
          <w:rFonts w:ascii="Times New Roman" w:hAnsi="Times New Roman" w:cs="Times New Roman"/>
        </w:rPr>
        <w:lastRenderedPageBreak/>
        <w:t>functionality is not necessary for Single-Sign-On use cases. FastFed will help implementers zoom into the portions that are relevant</w:t>
      </w:r>
      <w:r w:rsidR="003219D3" w:rsidRPr="002310C8">
        <w:rPr>
          <w:rFonts w:ascii="Times New Roman" w:hAnsi="Times New Roman" w:cs="Times New Roman"/>
        </w:rPr>
        <w:t xml:space="preserve"> to them.</w:t>
      </w:r>
    </w:p>
    <w:p w14:paraId="01E39B6C" w14:textId="0432F336" w:rsidR="0094077D" w:rsidRPr="002310C8" w:rsidRDefault="00EC54C0" w:rsidP="001A4FDF">
      <w:pPr>
        <w:pStyle w:val="ListParagraph"/>
        <w:numPr>
          <w:ilvl w:val="0"/>
          <w:numId w:val="5"/>
        </w:numPr>
        <w:rPr>
          <w:rFonts w:ascii="Times New Roman" w:hAnsi="Times New Roman" w:cs="Times New Roman"/>
        </w:rPr>
      </w:pPr>
      <w:r w:rsidRPr="002310C8">
        <w:rPr>
          <w:rFonts w:ascii="Times New Roman" w:hAnsi="Times New Roman" w:cs="Times New Roman"/>
        </w:rPr>
        <w:t>In places where</w:t>
      </w:r>
      <w:r w:rsidR="0094077D" w:rsidRPr="002310C8">
        <w:rPr>
          <w:rFonts w:ascii="Times New Roman" w:hAnsi="Times New Roman" w:cs="Times New Roman"/>
        </w:rPr>
        <w:t xml:space="preserve"> existing specification</w:t>
      </w:r>
      <w:r w:rsidR="003219D3" w:rsidRPr="002310C8">
        <w:rPr>
          <w:rFonts w:ascii="Times New Roman" w:hAnsi="Times New Roman" w:cs="Times New Roman"/>
        </w:rPr>
        <w:t>s</w:t>
      </w:r>
      <w:r w:rsidR="0094077D" w:rsidRPr="002310C8">
        <w:rPr>
          <w:rFonts w:ascii="Times New Roman" w:hAnsi="Times New Roman" w:cs="Times New Roman"/>
        </w:rPr>
        <w:t xml:space="preserve"> are insufficient, FastFed will fill in the blanks. It will do this with a minimal amount of additional metadata.  Some of the extensions include:</w:t>
      </w:r>
    </w:p>
    <w:p w14:paraId="3024F996" w14:textId="3927890F" w:rsidR="00E13DF5" w:rsidRPr="002310C8" w:rsidRDefault="00C555B2" w:rsidP="0094077D">
      <w:pPr>
        <w:pStyle w:val="ListParagraph"/>
        <w:numPr>
          <w:ilvl w:val="1"/>
          <w:numId w:val="5"/>
        </w:numPr>
        <w:rPr>
          <w:rFonts w:ascii="Times New Roman" w:hAnsi="Times New Roman" w:cs="Times New Roman"/>
        </w:rPr>
      </w:pPr>
      <w:r w:rsidRPr="002310C8">
        <w:rPr>
          <w:rFonts w:ascii="Times New Roman" w:hAnsi="Times New Roman" w:cs="Times New Roman"/>
        </w:rPr>
        <w:t>Specifying w</w:t>
      </w:r>
      <w:r w:rsidR="0094077D" w:rsidRPr="002310C8">
        <w:rPr>
          <w:rFonts w:ascii="Times New Roman" w:hAnsi="Times New Roman" w:cs="Times New Roman"/>
        </w:rPr>
        <w:t>h</w:t>
      </w:r>
      <w:r w:rsidR="00E13DF5" w:rsidRPr="002310C8">
        <w:rPr>
          <w:rFonts w:ascii="Times New Roman" w:hAnsi="Times New Roman" w:cs="Times New Roman"/>
        </w:rPr>
        <w:t xml:space="preserve">ich protocols are supported (e.g. OIDC, SAML , or both) </w:t>
      </w:r>
    </w:p>
    <w:p w14:paraId="638B2C72" w14:textId="67C64EED" w:rsidR="00E13DF5" w:rsidRPr="002310C8" w:rsidRDefault="00C555B2" w:rsidP="0094077D">
      <w:pPr>
        <w:pStyle w:val="ListParagraph"/>
        <w:numPr>
          <w:ilvl w:val="1"/>
          <w:numId w:val="5"/>
        </w:numPr>
        <w:rPr>
          <w:rFonts w:ascii="Times New Roman" w:hAnsi="Times New Roman" w:cs="Times New Roman"/>
        </w:rPr>
      </w:pPr>
      <w:r w:rsidRPr="002310C8">
        <w:rPr>
          <w:rFonts w:ascii="Times New Roman" w:hAnsi="Times New Roman" w:cs="Times New Roman"/>
        </w:rPr>
        <w:t>Declaring which</w:t>
      </w:r>
      <w:r w:rsidR="00E13DF5" w:rsidRPr="002310C8">
        <w:rPr>
          <w:rFonts w:ascii="Times New Roman" w:hAnsi="Times New Roman" w:cs="Times New Roman"/>
        </w:rPr>
        <w:t xml:space="preserve"> user attributes are </w:t>
      </w:r>
      <w:r w:rsidR="00340DB2" w:rsidRPr="002310C8">
        <w:rPr>
          <w:rFonts w:ascii="Times New Roman" w:hAnsi="Times New Roman" w:cs="Times New Roman"/>
        </w:rPr>
        <w:t>supported</w:t>
      </w:r>
      <w:r w:rsidR="00461A6A" w:rsidRPr="002310C8">
        <w:rPr>
          <w:rFonts w:ascii="Times New Roman" w:hAnsi="Times New Roman" w:cs="Times New Roman"/>
        </w:rPr>
        <w:t>, and how to map those attributes into the SAML/OIDC protocols.</w:t>
      </w:r>
    </w:p>
    <w:p w14:paraId="72B6FDD5" w14:textId="11B372B2" w:rsidR="001A4FDF" w:rsidRPr="002310C8" w:rsidRDefault="00C555B2" w:rsidP="001A4FDF">
      <w:pPr>
        <w:pStyle w:val="ListParagraph"/>
        <w:numPr>
          <w:ilvl w:val="0"/>
          <w:numId w:val="5"/>
        </w:numPr>
        <w:rPr>
          <w:rFonts w:ascii="Times New Roman" w:hAnsi="Times New Roman" w:cs="Times New Roman"/>
        </w:rPr>
      </w:pPr>
      <w:r w:rsidRPr="002310C8">
        <w:rPr>
          <w:rFonts w:ascii="Times New Roman" w:hAnsi="Times New Roman" w:cs="Times New Roman"/>
        </w:rPr>
        <w:t>Finally, FastFed will define the user experience flows and any new APIs necessary to achieve them.  Some of the issues addressed by these flows include:</w:t>
      </w:r>
    </w:p>
    <w:p w14:paraId="2E0A63A7" w14:textId="121F9658" w:rsidR="00C555B2" w:rsidRPr="002310C8" w:rsidRDefault="00C555B2" w:rsidP="00C555B2">
      <w:pPr>
        <w:pStyle w:val="ListParagraph"/>
        <w:numPr>
          <w:ilvl w:val="1"/>
          <w:numId w:val="5"/>
        </w:numPr>
        <w:rPr>
          <w:rFonts w:ascii="Times New Roman" w:hAnsi="Times New Roman" w:cs="Times New Roman"/>
        </w:rPr>
      </w:pPr>
      <w:r w:rsidRPr="002310C8">
        <w:rPr>
          <w:rFonts w:ascii="Times New Roman" w:hAnsi="Times New Roman" w:cs="Times New Roman"/>
        </w:rPr>
        <w:t xml:space="preserve">OIDC Dynamic Registration can require an Initial Access Token. The OIDC spec does not define how to generate this token and share it with the RP. FastFed </w:t>
      </w:r>
      <w:r w:rsidR="00AA2BCF" w:rsidRPr="002310C8">
        <w:rPr>
          <w:rFonts w:ascii="Times New Roman" w:hAnsi="Times New Roman" w:cs="Times New Roman"/>
        </w:rPr>
        <w:t>defines this exchange.</w:t>
      </w:r>
    </w:p>
    <w:p w14:paraId="3B0D5D23" w14:textId="3EE4E6C4" w:rsidR="006C3ABA" w:rsidRPr="002310C8" w:rsidRDefault="00C555B2" w:rsidP="00DD1D1A">
      <w:pPr>
        <w:pStyle w:val="ListParagraph"/>
        <w:numPr>
          <w:ilvl w:val="1"/>
          <w:numId w:val="5"/>
        </w:numPr>
        <w:rPr>
          <w:rFonts w:ascii="Times New Roman" w:hAnsi="Times New Roman" w:cs="Times New Roman"/>
        </w:rPr>
      </w:pPr>
      <w:r w:rsidRPr="002310C8">
        <w:rPr>
          <w:rFonts w:ascii="Times New Roman" w:hAnsi="Times New Roman" w:cs="Times New Roman"/>
        </w:rPr>
        <w:t xml:space="preserve">In multi-tenant systems, the configuration files (such as SAML Metadata and OIDC Discovery Docs) may </w:t>
      </w:r>
      <w:r w:rsidR="001A6AD5">
        <w:rPr>
          <w:rFonts w:ascii="Times New Roman" w:hAnsi="Times New Roman" w:cs="Times New Roman"/>
        </w:rPr>
        <w:t>be customized per-</w:t>
      </w:r>
      <w:r w:rsidRPr="002310C8">
        <w:rPr>
          <w:rFonts w:ascii="Times New Roman" w:hAnsi="Times New Roman" w:cs="Times New Roman"/>
        </w:rPr>
        <w:t xml:space="preserve">tenant, rather </w:t>
      </w:r>
      <w:r w:rsidR="001A6AD5">
        <w:rPr>
          <w:rFonts w:ascii="Times New Roman" w:hAnsi="Times New Roman" w:cs="Times New Roman"/>
        </w:rPr>
        <w:t>than</w:t>
      </w:r>
      <w:r w:rsidRPr="002310C8">
        <w:rPr>
          <w:rFonts w:ascii="Times New Roman" w:hAnsi="Times New Roman" w:cs="Times New Roman"/>
        </w:rPr>
        <w:t xml:space="preserve"> a static file in a well-known location. </w:t>
      </w:r>
      <w:r w:rsidR="00D57F99" w:rsidRPr="002310C8">
        <w:rPr>
          <w:rFonts w:ascii="Times New Roman" w:hAnsi="Times New Roman" w:cs="Times New Roman"/>
        </w:rPr>
        <w:t>Fa</w:t>
      </w:r>
      <w:r w:rsidR="003219D3" w:rsidRPr="002310C8">
        <w:rPr>
          <w:rFonts w:ascii="Times New Roman" w:hAnsi="Times New Roman" w:cs="Times New Roman"/>
        </w:rPr>
        <w:t xml:space="preserve">stFed </w:t>
      </w:r>
      <w:r w:rsidR="00AA2BCF" w:rsidRPr="002310C8">
        <w:rPr>
          <w:rFonts w:ascii="Times New Roman" w:hAnsi="Times New Roman" w:cs="Times New Roman"/>
        </w:rPr>
        <w:t>will specify</w:t>
      </w:r>
      <w:r w:rsidR="003219D3" w:rsidRPr="002310C8">
        <w:rPr>
          <w:rFonts w:ascii="Times New Roman" w:hAnsi="Times New Roman" w:cs="Times New Roman"/>
        </w:rPr>
        <w:t xml:space="preserve"> how</w:t>
      </w:r>
      <w:r w:rsidR="001A6AD5">
        <w:rPr>
          <w:rFonts w:ascii="Times New Roman" w:hAnsi="Times New Roman" w:cs="Times New Roman"/>
        </w:rPr>
        <w:t xml:space="preserve"> to discover per-tenant configuration.</w:t>
      </w:r>
    </w:p>
    <w:p w14:paraId="4FD72E55" w14:textId="20FCA55C" w:rsidR="00DD1D1A" w:rsidRDefault="00DD1D1A" w:rsidP="00DD1D1A">
      <w:pPr>
        <w:pStyle w:val="Heading1"/>
      </w:pPr>
      <w:r>
        <w:t>User Experience</w:t>
      </w:r>
    </w:p>
    <w:p w14:paraId="0D195C75" w14:textId="1C219ABB" w:rsidR="00DD1D1A" w:rsidRDefault="00F044B0" w:rsidP="00DD1D1A">
      <w:r>
        <w:t xml:space="preserve">Because </w:t>
      </w:r>
      <w:r w:rsidR="00DD1D1A">
        <w:t xml:space="preserve">FastFed is predicated on providing a better user experience, it is helpful to clarify this experience. </w:t>
      </w:r>
    </w:p>
    <w:p w14:paraId="046F859A" w14:textId="77777777" w:rsidR="00DD1D1A" w:rsidRDefault="00DD1D1A" w:rsidP="00DD1D1A"/>
    <w:p w14:paraId="56E3F590" w14:textId="755DF546" w:rsidR="00C47F97" w:rsidRDefault="00DD1D1A" w:rsidP="00DD1D1A">
      <w:r>
        <w:t xml:space="preserve">The following example </w:t>
      </w:r>
      <w:r w:rsidR="0041202A">
        <w:t xml:space="preserve">illustrates a potential </w:t>
      </w:r>
      <w:r w:rsidR="00C47F97">
        <w:t xml:space="preserve">FastFed </w:t>
      </w:r>
      <w:r w:rsidR="00212573">
        <w:t>flow</w:t>
      </w:r>
      <w:r w:rsidR="00C47F97">
        <w:t xml:space="preserve"> for </w:t>
      </w:r>
      <w:r w:rsidR="006601BC">
        <w:t>an enterprise administrator who is enabling</w:t>
      </w:r>
      <w:r w:rsidR="00C47F97">
        <w:t xml:space="preserve"> SSO to a 3</w:t>
      </w:r>
      <w:r w:rsidR="00C47F97" w:rsidRPr="00C47F97">
        <w:rPr>
          <w:vertAlign w:val="superscript"/>
        </w:rPr>
        <w:t>rd</w:t>
      </w:r>
      <w:r w:rsidR="00C47F97">
        <w:t xml:space="preserve"> party SaaS application.</w:t>
      </w:r>
    </w:p>
    <w:p w14:paraId="74A37AC5" w14:textId="77777777" w:rsidR="006601BC" w:rsidRDefault="006601BC" w:rsidP="00DD1D1A"/>
    <w:p w14:paraId="34C89A5E" w14:textId="40081D19" w:rsidR="006601BC" w:rsidRDefault="001A6AD5" w:rsidP="00DD1D1A">
      <w:r>
        <w:t>The experience begins</w:t>
      </w:r>
      <w:r w:rsidR="006601BC">
        <w:t xml:space="preserve"> </w:t>
      </w:r>
      <w:r>
        <w:t>at a</w:t>
      </w:r>
      <w:r w:rsidR="00B67DF2">
        <w:t xml:space="preserve"> UI provid</w:t>
      </w:r>
      <w:r w:rsidR="009C606E">
        <w:t>ed by their identity provider</w:t>
      </w:r>
      <w:r w:rsidR="00B67DF2">
        <w:t xml:space="preserve">. </w:t>
      </w:r>
      <w:r w:rsidR="00270D49">
        <w:t>With FastFed, only one piece of information is needed from the admin</w:t>
      </w:r>
      <w:r w:rsidR="00DA5C54">
        <w:t>i</w:t>
      </w:r>
      <w:r w:rsidR="00270D49">
        <w:t>strator: t</w:t>
      </w:r>
      <w:r w:rsidR="00B67DF2">
        <w:t xml:space="preserve">he FastFed URL for </w:t>
      </w:r>
      <w:r w:rsidR="00270D49">
        <w:t>the</w:t>
      </w:r>
      <w:r w:rsidR="00B67DF2">
        <w:t xml:space="preserve"> new application.</w:t>
      </w:r>
      <w:r w:rsidR="009A0AF8">
        <w:t xml:space="preserve"> Alternatively, </w:t>
      </w:r>
      <w:r>
        <w:t>an</w:t>
      </w:r>
      <w:r w:rsidR="009A0AF8">
        <w:t xml:space="preserve"> </w:t>
      </w:r>
      <w:proofErr w:type="spellStart"/>
      <w:r w:rsidR="009A0AF8">
        <w:t>IdP</w:t>
      </w:r>
      <w:proofErr w:type="spellEnd"/>
      <w:r w:rsidR="009A0AF8">
        <w:t xml:space="preserve"> can display a catalog of preconfigured apps.</w:t>
      </w:r>
    </w:p>
    <w:p w14:paraId="3ACD252B" w14:textId="77777777" w:rsidR="00C47F97" w:rsidRDefault="00C47F97" w:rsidP="00DD1D1A"/>
    <w:p w14:paraId="046DCD66" w14:textId="794C46FF" w:rsidR="003F6BE5" w:rsidRDefault="003F6BE5" w:rsidP="00DD1D1A"/>
    <w:p w14:paraId="036D821F" w14:textId="77777777" w:rsidR="003F6BE5" w:rsidRDefault="003F6BE5" w:rsidP="00DD1D1A"/>
    <w:p w14:paraId="2221D4CF" w14:textId="717E87DC" w:rsidR="00716125" w:rsidRDefault="009A0AF8" w:rsidP="00DD1D1A">
      <w:r w:rsidRPr="006601BC">
        <w:rPr>
          <w:noProof/>
        </w:rPr>
        <w:drawing>
          <wp:inline distT="0" distB="0" distL="0" distR="0" wp14:anchorId="1240D970" wp14:editId="5CE2525C">
            <wp:extent cx="3709035" cy="2695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6416" cy="2744195"/>
                    </a:xfrm>
                    <a:prstGeom prst="rect">
                      <a:avLst/>
                    </a:prstGeom>
                  </pic:spPr>
                </pic:pic>
              </a:graphicData>
            </a:graphic>
          </wp:inline>
        </w:drawing>
      </w:r>
    </w:p>
    <w:p w14:paraId="55C7A197" w14:textId="77777777" w:rsidR="007A0CDE" w:rsidRDefault="007A0CDE" w:rsidP="00DD1D1A"/>
    <w:p w14:paraId="70313579" w14:textId="2D5AB063" w:rsidR="006601BC" w:rsidRDefault="006601BC" w:rsidP="00DD1D1A">
      <w:r>
        <w:t xml:space="preserve">Next, the admin is redirected to the service provider. </w:t>
      </w:r>
    </w:p>
    <w:p w14:paraId="11243D78" w14:textId="5F08FCF7" w:rsidR="007A0CDE" w:rsidRDefault="007A0CDE" w:rsidP="00DD1D1A">
      <w:r w:rsidRPr="007A0CDE">
        <w:rPr>
          <w:noProof/>
        </w:rPr>
        <w:drawing>
          <wp:inline distT="0" distB="0" distL="0" distR="0" wp14:anchorId="76DD6BDA" wp14:editId="5978B255">
            <wp:extent cx="3709035" cy="2019364"/>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21661" cy="2026238"/>
                    </a:xfrm>
                    <a:prstGeom prst="rect">
                      <a:avLst/>
                    </a:prstGeom>
                  </pic:spPr>
                </pic:pic>
              </a:graphicData>
            </a:graphic>
          </wp:inline>
        </w:drawing>
      </w:r>
    </w:p>
    <w:p w14:paraId="20C9E09D" w14:textId="77777777" w:rsidR="006601BC" w:rsidRDefault="006601BC" w:rsidP="00DD1D1A"/>
    <w:p w14:paraId="6ED76577" w14:textId="6EDBF652" w:rsidR="006601BC" w:rsidRDefault="00AA2BCF" w:rsidP="00DD1D1A">
      <w:r>
        <w:t>The service provider</w:t>
      </w:r>
      <w:r w:rsidR="00B67DF2">
        <w:t xml:space="preserve"> may ask a few questions about sign-on preferences (not shown). This is at the discretion of the service provider. </w:t>
      </w:r>
      <w:r w:rsidR="006601BC">
        <w:t>When the service provider is finished, the administrator is redirected back home.</w:t>
      </w:r>
    </w:p>
    <w:p w14:paraId="63CBBF12" w14:textId="77777777" w:rsidR="006601BC" w:rsidRDefault="006601BC" w:rsidP="00DD1D1A"/>
    <w:p w14:paraId="50DBE393" w14:textId="7459C342" w:rsidR="006601BC" w:rsidRDefault="006601BC" w:rsidP="00DD1D1A">
      <w:r w:rsidRPr="006601BC">
        <w:rPr>
          <w:noProof/>
        </w:rPr>
        <w:drawing>
          <wp:inline distT="0" distB="0" distL="0" distR="0" wp14:anchorId="32A4AA16" wp14:editId="7A7766A1">
            <wp:extent cx="3709035" cy="2695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6642" cy="2715293"/>
                    </a:xfrm>
                    <a:prstGeom prst="rect">
                      <a:avLst/>
                    </a:prstGeom>
                  </pic:spPr>
                </pic:pic>
              </a:graphicData>
            </a:graphic>
          </wp:inline>
        </w:drawing>
      </w:r>
    </w:p>
    <w:p w14:paraId="51A937E8" w14:textId="77777777" w:rsidR="006601BC" w:rsidRDefault="006601BC" w:rsidP="00DD1D1A"/>
    <w:p w14:paraId="6CC12589" w14:textId="20EEFDEF" w:rsidR="006601BC" w:rsidRDefault="006601BC" w:rsidP="00DD1D1A">
      <w:r>
        <w:t>After completing the registrat</w:t>
      </w:r>
      <w:r w:rsidR="00B67DF2">
        <w:t>ion, the configuration is complete. U</w:t>
      </w:r>
      <w:r>
        <w:t xml:space="preserve">sers can sign-in. </w:t>
      </w:r>
    </w:p>
    <w:p w14:paraId="056750F8" w14:textId="77777777" w:rsidR="006601BC" w:rsidRDefault="006601BC" w:rsidP="00DD1D1A"/>
    <w:p w14:paraId="38BD003E" w14:textId="55B1E422" w:rsidR="006601BC" w:rsidRDefault="00E47443" w:rsidP="00DD1D1A">
      <w:r>
        <w:t>M</w:t>
      </w:r>
      <w:r w:rsidR="006601BC">
        <w:t xml:space="preserve">ost identity providers </w:t>
      </w:r>
      <w:r w:rsidR="00B67DF2">
        <w:t>are likely to</w:t>
      </w:r>
      <w:r w:rsidR="006601BC">
        <w:t xml:space="preserve"> include an additional screen to ask </w:t>
      </w:r>
      <w:r>
        <w:t>who</w:t>
      </w:r>
      <w:r w:rsidR="006601BC">
        <w:t xml:space="preserve"> should be permitted to sign-in to the application.</w:t>
      </w:r>
      <w:r w:rsidR="00D557D3">
        <w:t xml:space="preserve"> This is outside the scope of the </w:t>
      </w:r>
      <w:r>
        <w:t>FastF</w:t>
      </w:r>
      <w:r w:rsidR="00D557D3">
        <w:t>ed spec</w:t>
      </w:r>
      <w:r>
        <w:t>.</w:t>
      </w:r>
    </w:p>
    <w:p w14:paraId="59BCBEFE" w14:textId="4F65554C" w:rsidR="006601BC" w:rsidRDefault="006601BC" w:rsidP="00DD1D1A">
      <w:r w:rsidRPr="006601BC">
        <w:rPr>
          <w:noProof/>
        </w:rPr>
        <w:lastRenderedPageBreak/>
        <w:drawing>
          <wp:inline distT="0" distB="0" distL="0" distR="0" wp14:anchorId="7D86166D" wp14:editId="31D7C955">
            <wp:extent cx="3740092" cy="2717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4593" cy="2721071"/>
                    </a:xfrm>
                    <a:prstGeom prst="rect">
                      <a:avLst/>
                    </a:prstGeom>
                  </pic:spPr>
                </pic:pic>
              </a:graphicData>
            </a:graphic>
          </wp:inline>
        </w:drawing>
      </w:r>
    </w:p>
    <w:p w14:paraId="27C89F1F" w14:textId="77777777" w:rsidR="00E47443" w:rsidRDefault="00E47443" w:rsidP="00E47443"/>
    <w:p w14:paraId="5A2966F1" w14:textId="15C2EAEE" w:rsidR="005A0E57" w:rsidRDefault="001A6AD5" w:rsidP="00E47443">
      <w:r>
        <w:t>In a variation</w:t>
      </w:r>
      <w:r w:rsidR="00704222">
        <w:t>, t</w:t>
      </w:r>
      <w:r w:rsidR="004967F0">
        <w:t>he registration experience</w:t>
      </w:r>
      <w:r w:rsidR="005A0E57">
        <w:t xml:space="preserve"> can also be initiated from the Service Provider</w:t>
      </w:r>
      <w:r w:rsidR="004967F0">
        <w:t>. This is simply another entry point into the same flow described above.</w:t>
      </w:r>
    </w:p>
    <w:p w14:paraId="3DD96379" w14:textId="7E4C05E7" w:rsidR="00B67DF2" w:rsidRDefault="00B67DF2" w:rsidP="00E47443"/>
    <w:p w14:paraId="560DC84E" w14:textId="2BFD19FA" w:rsidR="007D2B84" w:rsidRDefault="009A0AF8" w:rsidP="00B67DF2">
      <w:pPr>
        <w:pStyle w:val="Heading1"/>
      </w:pPr>
      <w:r w:rsidRPr="00EC7EC3">
        <w:rPr>
          <w:noProof/>
        </w:rPr>
        <w:drawing>
          <wp:inline distT="0" distB="0" distL="0" distR="0" wp14:anchorId="68A9DF95" wp14:editId="57F34DD0">
            <wp:extent cx="3778540" cy="274574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0373" cy="2783405"/>
                    </a:xfrm>
                    <a:prstGeom prst="rect">
                      <a:avLst/>
                    </a:prstGeom>
                  </pic:spPr>
                </pic:pic>
              </a:graphicData>
            </a:graphic>
          </wp:inline>
        </w:drawing>
      </w:r>
    </w:p>
    <w:p w14:paraId="721F6DEF" w14:textId="77777777" w:rsidR="00D17CA6" w:rsidRDefault="00D17CA6" w:rsidP="00B67DF2">
      <w:pPr>
        <w:pStyle w:val="Heading1"/>
      </w:pPr>
    </w:p>
    <w:p w14:paraId="34A225C1" w14:textId="6D0F14E9" w:rsidR="00B67DF2" w:rsidRDefault="00D17CA6" w:rsidP="00B67DF2">
      <w:pPr>
        <w:pStyle w:val="Heading1"/>
      </w:pPr>
      <w:r>
        <w:t>Learn More</w:t>
      </w:r>
    </w:p>
    <w:p w14:paraId="76A21931" w14:textId="715078BB" w:rsidR="00D17CA6" w:rsidRDefault="00D17CA6" w:rsidP="00B67DF2">
      <w:r>
        <w:t xml:space="preserve">The FastFed draft specification is available at </w:t>
      </w:r>
      <w:hyperlink r:id="rId12" w:history="1">
        <w:r w:rsidRPr="00A80F98">
          <w:rPr>
            <w:rStyle w:val="Hyperlink"/>
          </w:rPr>
          <w:t>http://</w:t>
        </w:r>
        <w:bookmarkStart w:id="0" w:name="_GoBack"/>
        <w:bookmarkEnd w:id="0"/>
        <w:r w:rsidRPr="00A80F98">
          <w:rPr>
            <w:rStyle w:val="Hyperlink"/>
          </w:rPr>
          <w:t>openid.net/specs/fastfed-1_0.html</w:t>
        </w:r>
      </w:hyperlink>
    </w:p>
    <w:p w14:paraId="00295227" w14:textId="2A807FE7" w:rsidR="00FA4175" w:rsidRDefault="00D17CA6" w:rsidP="00D17CA6">
      <w:r>
        <w:t>Section 3 of the specification (“Overview”) introduces the key concepts and flows which implement the user experience.</w:t>
      </w:r>
    </w:p>
    <w:p w14:paraId="1D9814F0" w14:textId="77777777" w:rsidR="00D17CA6" w:rsidRDefault="00D17CA6" w:rsidP="00D17CA6"/>
    <w:p w14:paraId="069D2F24" w14:textId="5EE22612" w:rsidR="00D17CA6" w:rsidRPr="00F0164D" w:rsidRDefault="00D17CA6" w:rsidP="00D17CA6">
      <w:r>
        <w:t xml:space="preserve">The FastFed mailing list is </w:t>
      </w:r>
      <w:hyperlink r:id="rId13" w:history="1">
        <w:r w:rsidRPr="00A80F98">
          <w:rPr>
            <w:rStyle w:val="Hyperlink"/>
          </w:rPr>
          <w:t>http://lists.openid.net/mailman/listinfo/openid-specs-fastfed</w:t>
        </w:r>
      </w:hyperlink>
      <w:r w:rsidR="00792049">
        <w:t xml:space="preserve"> and is open to anyone who wishes to observe the specification development.</w:t>
      </w:r>
    </w:p>
    <w:sectPr w:rsidR="00D17CA6" w:rsidRPr="00F0164D" w:rsidSect="005E418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1E311B" w14:textId="77777777" w:rsidR="00F70ED8" w:rsidRDefault="00F70ED8" w:rsidP="005A0EBE">
      <w:r>
        <w:separator/>
      </w:r>
    </w:p>
  </w:endnote>
  <w:endnote w:type="continuationSeparator" w:id="0">
    <w:p w14:paraId="0165674E" w14:textId="77777777" w:rsidR="00F70ED8" w:rsidRDefault="00F70ED8" w:rsidP="005A0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33451F" w14:textId="77777777" w:rsidR="00F70ED8" w:rsidRDefault="00F70ED8" w:rsidP="005A0EBE">
      <w:r>
        <w:separator/>
      </w:r>
    </w:p>
  </w:footnote>
  <w:footnote w:type="continuationSeparator" w:id="0">
    <w:p w14:paraId="47338CC0" w14:textId="77777777" w:rsidR="00F70ED8" w:rsidRDefault="00F70ED8" w:rsidP="005A0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B9E88" w14:textId="52EAC6DD" w:rsidR="005A0EBE" w:rsidRPr="007B360F" w:rsidRDefault="005A0EBE">
    <w:pPr>
      <w:pStyle w:val="Header"/>
      <w:rPr>
        <w:b/>
        <w:i/>
        <w:sz w:val="20"/>
        <w:szCs w:val="20"/>
      </w:rPr>
    </w:pPr>
    <w:r w:rsidRPr="007B360F">
      <w:rPr>
        <w:b/>
        <w:i/>
        <w:sz w:val="20"/>
        <w:szCs w:val="20"/>
      </w:rPr>
      <w:t>*This document is for discussion purposes only, and not an Implementers Draft or Final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5228D8"/>
    <w:multiLevelType w:val="hybridMultilevel"/>
    <w:tmpl w:val="5966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25670"/>
    <w:multiLevelType w:val="hybridMultilevel"/>
    <w:tmpl w:val="C012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3286F"/>
    <w:multiLevelType w:val="hybridMultilevel"/>
    <w:tmpl w:val="BB1CA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77B72"/>
    <w:multiLevelType w:val="hybridMultilevel"/>
    <w:tmpl w:val="B8CCD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E1F1D"/>
    <w:multiLevelType w:val="hybridMultilevel"/>
    <w:tmpl w:val="8910A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97350E"/>
    <w:multiLevelType w:val="hybridMultilevel"/>
    <w:tmpl w:val="1144A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8204B"/>
    <w:multiLevelType w:val="hybridMultilevel"/>
    <w:tmpl w:val="2D50E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12DFF"/>
    <w:multiLevelType w:val="hybridMultilevel"/>
    <w:tmpl w:val="A0DCA760"/>
    <w:lvl w:ilvl="0" w:tplc="4110628A">
      <w:start w:val="250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65C2D"/>
    <w:multiLevelType w:val="hybridMultilevel"/>
    <w:tmpl w:val="CB32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0961B3"/>
    <w:multiLevelType w:val="hybridMultilevel"/>
    <w:tmpl w:val="63901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AB4F07"/>
    <w:multiLevelType w:val="hybridMultilevel"/>
    <w:tmpl w:val="E918FDAC"/>
    <w:lvl w:ilvl="0" w:tplc="4110628A">
      <w:start w:val="250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B26806"/>
    <w:multiLevelType w:val="hybridMultilevel"/>
    <w:tmpl w:val="17EC0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575628"/>
    <w:multiLevelType w:val="hybridMultilevel"/>
    <w:tmpl w:val="1758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E96911"/>
    <w:multiLevelType w:val="hybridMultilevel"/>
    <w:tmpl w:val="081EB20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4" w15:restartNumberingAfterBreak="0">
    <w:nsid w:val="637538DD"/>
    <w:multiLevelType w:val="hybridMultilevel"/>
    <w:tmpl w:val="5D34F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2C56BB"/>
    <w:multiLevelType w:val="hybridMultilevel"/>
    <w:tmpl w:val="5EDC980C"/>
    <w:lvl w:ilvl="0" w:tplc="4110628A">
      <w:start w:val="250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CE74E5"/>
    <w:multiLevelType w:val="hybridMultilevel"/>
    <w:tmpl w:val="B08C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1F0E82"/>
    <w:multiLevelType w:val="hybridMultilevel"/>
    <w:tmpl w:val="BAB41016"/>
    <w:lvl w:ilvl="0" w:tplc="4110628A">
      <w:start w:val="250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593041"/>
    <w:multiLevelType w:val="hybridMultilevel"/>
    <w:tmpl w:val="B24EC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404BB4"/>
    <w:multiLevelType w:val="hybridMultilevel"/>
    <w:tmpl w:val="0EAC5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585259"/>
    <w:multiLevelType w:val="hybridMultilevel"/>
    <w:tmpl w:val="C70E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64B70"/>
    <w:multiLevelType w:val="hybridMultilevel"/>
    <w:tmpl w:val="946A3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D310C3"/>
    <w:multiLevelType w:val="hybridMultilevel"/>
    <w:tmpl w:val="7C6CDC8C"/>
    <w:lvl w:ilvl="0" w:tplc="4110628A">
      <w:start w:val="2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15"/>
  </w:num>
  <w:num w:numId="4">
    <w:abstractNumId w:val="22"/>
  </w:num>
  <w:num w:numId="5">
    <w:abstractNumId w:val="7"/>
  </w:num>
  <w:num w:numId="6">
    <w:abstractNumId w:val="11"/>
  </w:num>
  <w:num w:numId="7">
    <w:abstractNumId w:val="4"/>
  </w:num>
  <w:num w:numId="8">
    <w:abstractNumId w:val="12"/>
  </w:num>
  <w:num w:numId="9">
    <w:abstractNumId w:val="1"/>
  </w:num>
  <w:num w:numId="10">
    <w:abstractNumId w:val="18"/>
  </w:num>
  <w:num w:numId="11">
    <w:abstractNumId w:val="20"/>
  </w:num>
  <w:num w:numId="12">
    <w:abstractNumId w:val="9"/>
  </w:num>
  <w:num w:numId="13">
    <w:abstractNumId w:val="2"/>
  </w:num>
  <w:num w:numId="14">
    <w:abstractNumId w:val="3"/>
  </w:num>
  <w:num w:numId="15">
    <w:abstractNumId w:val="19"/>
  </w:num>
  <w:num w:numId="16">
    <w:abstractNumId w:val="14"/>
  </w:num>
  <w:num w:numId="17">
    <w:abstractNumId w:val="16"/>
  </w:num>
  <w:num w:numId="18">
    <w:abstractNumId w:val="21"/>
  </w:num>
  <w:num w:numId="19">
    <w:abstractNumId w:val="5"/>
  </w:num>
  <w:num w:numId="20">
    <w:abstractNumId w:val="8"/>
  </w:num>
  <w:num w:numId="21">
    <w:abstractNumId w:val="0"/>
  </w:num>
  <w:num w:numId="22">
    <w:abstractNumId w:val="6"/>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64D"/>
    <w:rsid w:val="0000367B"/>
    <w:rsid w:val="00007A98"/>
    <w:rsid w:val="00014196"/>
    <w:rsid w:val="00023201"/>
    <w:rsid w:val="0003124B"/>
    <w:rsid w:val="000326DD"/>
    <w:rsid w:val="00036361"/>
    <w:rsid w:val="00036BA1"/>
    <w:rsid w:val="0004147A"/>
    <w:rsid w:val="00042B62"/>
    <w:rsid w:val="00044757"/>
    <w:rsid w:val="00061B1A"/>
    <w:rsid w:val="00065245"/>
    <w:rsid w:val="000654BC"/>
    <w:rsid w:val="00070261"/>
    <w:rsid w:val="00070B1C"/>
    <w:rsid w:val="00071E5C"/>
    <w:rsid w:val="00073EA8"/>
    <w:rsid w:val="0008342C"/>
    <w:rsid w:val="0009058D"/>
    <w:rsid w:val="000A31DF"/>
    <w:rsid w:val="000A6E48"/>
    <w:rsid w:val="000A7470"/>
    <w:rsid w:val="000D2778"/>
    <w:rsid w:val="000D5DE2"/>
    <w:rsid w:val="000D7A8A"/>
    <w:rsid w:val="000E17D4"/>
    <w:rsid w:val="000E28DC"/>
    <w:rsid w:val="000E540F"/>
    <w:rsid w:val="000E6D01"/>
    <w:rsid w:val="000E7700"/>
    <w:rsid w:val="001037E5"/>
    <w:rsid w:val="00111F91"/>
    <w:rsid w:val="00115F0A"/>
    <w:rsid w:val="00116DC0"/>
    <w:rsid w:val="001258E0"/>
    <w:rsid w:val="00132CB4"/>
    <w:rsid w:val="001369A2"/>
    <w:rsid w:val="00140E46"/>
    <w:rsid w:val="00141EB7"/>
    <w:rsid w:val="00145F13"/>
    <w:rsid w:val="00157902"/>
    <w:rsid w:val="00157F4C"/>
    <w:rsid w:val="001825B5"/>
    <w:rsid w:val="001856D5"/>
    <w:rsid w:val="00186357"/>
    <w:rsid w:val="00186D71"/>
    <w:rsid w:val="00191BFF"/>
    <w:rsid w:val="001950E8"/>
    <w:rsid w:val="001A4FDF"/>
    <w:rsid w:val="001A6AD5"/>
    <w:rsid w:val="001B54B5"/>
    <w:rsid w:val="001C205F"/>
    <w:rsid w:val="001D17F1"/>
    <w:rsid w:val="001D6DB3"/>
    <w:rsid w:val="001F088A"/>
    <w:rsid w:val="001F0E0F"/>
    <w:rsid w:val="001F2A42"/>
    <w:rsid w:val="001F4F4D"/>
    <w:rsid w:val="001F62C3"/>
    <w:rsid w:val="001F784D"/>
    <w:rsid w:val="001F7E74"/>
    <w:rsid w:val="001F7FAB"/>
    <w:rsid w:val="00201435"/>
    <w:rsid w:val="00201EF4"/>
    <w:rsid w:val="002059AA"/>
    <w:rsid w:val="00212573"/>
    <w:rsid w:val="00213461"/>
    <w:rsid w:val="002149A1"/>
    <w:rsid w:val="00214A2C"/>
    <w:rsid w:val="00215287"/>
    <w:rsid w:val="00217A64"/>
    <w:rsid w:val="002310C8"/>
    <w:rsid w:val="00233721"/>
    <w:rsid w:val="00237A53"/>
    <w:rsid w:val="00245650"/>
    <w:rsid w:val="00250AFF"/>
    <w:rsid w:val="00261385"/>
    <w:rsid w:val="0026140B"/>
    <w:rsid w:val="00261577"/>
    <w:rsid w:val="002667AF"/>
    <w:rsid w:val="00270D49"/>
    <w:rsid w:val="002714F3"/>
    <w:rsid w:val="00272066"/>
    <w:rsid w:val="00281FE8"/>
    <w:rsid w:val="00286017"/>
    <w:rsid w:val="00287887"/>
    <w:rsid w:val="00293372"/>
    <w:rsid w:val="0029427D"/>
    <w:rsid w:val="00295872"/>
    <w:rsid w:val="002A1346"/>
    <w:rsid w:val="002C2F53"/>
    <w:rsid w:val="002C4C39"/>
    <w:rsid w:val="002D6D54"/>
    <w:rsid w:val="002E0F88"/>
    <w:rsid w:val="002F100B"/>
    <w:rsid w:val="002F2423"/>
    <w:rsid w:val="002F4F2C"/>
    <w:rsid w:val="003140B2"/>
    <w:rsid w:val="003219D3"/>
    <w:rsid w:val="00324B99"/>
    <w:rsid w:val="00326AC7"/>
    <w:rsid w:val="00340DB2"/>
    <w:rsid w:val="003472DD"/>
    <w:rsid w:val="00350C3D"/>
    <w:rsid w:val="00355B89"/>
    <w:rsid w:val="0036199A"/>
    <w:rsid w:val="00376E5F"/>
    <w:rsid w:val="003774D1"/>
    <w:rsid w:val="0038149F"/>
    <w:rsid w:val="00385F36"/>
    <w:rsid w:val="003903DD"/>
    <w:rsid w:val="003918EF"/>
    <w:rsid w:val="003A3938"/>
    <w:rsid w:val="003A4170"/>
    <w:rsid w:val="003B451C"/>
    <w:rsid w:val="003C2A50"/>
    <w:rsid w:val="003C6CE3"/>
    <w:rsid w:val="003D5CFC"/>
    <w:rsid w:val="003D7506"/>
    <w:rsid w:val="003E0754"/>
    <w:rsid w:val="003F095F"/>
    <w:rsid w:val="003F0A50"/>
    <w:rsid w:val="003F1B27"/>
    <w:rsid w:val="003F4CD1"/>
    <w:rsid w:val="003F55B4"/>
    <w:rsid w:val="003F6BE5"/>
    <w:rsid w:val="00402774"/>
    <w:rsid w:val="00406F62"/>
    <w:rsid w:val="00407A8B"/>
    <w:rsid w:val="0041202A"/>
    <w:rsid w:val="004140E0"/>
    <w:rsid w:val="00414D43"/>
    <w:rsid w:val="00424704"/>
    <w:rsid w:val="00425A90"/>
    <w:rsid w:val="00430C0C"/>
    <w:rsid w:val="00437CA2"/>
    <w:rsid w:val="004416FB"/>
    <w:rsid w:val="00445DE4"/>
    <w:rsid w:val="00446C49"/>
    <w:rsid w:val="00446F83"/>
    <w:rsid w:val="00447564"/>
    <w:rsid w:val="00453271"/>
    <w:rsid w:val="00455B9D"/>
    <w:rsid w:val="00461A6A"/>
    <w:rsid w:val="00471064"/>
    <w:rsid w:val="0047142B"/>
    <w:rsid w:val="004967F0"/>
    <w:rsid w:val="004A16ED"/>
    <w:rsid w:val="004A212F"/>
    <w:rsid w:val="004B0F3E"/>
    <w:rsid w:val="004C13FF"/>
    <w:rsid w:val="004C3E20"/>
    <w:rsid w:val="004C5CC2"/>
    <w:rsid w:val="004C726E"/>
    <w:rsid w:val="004D02DF"/>
    <w:rsid w:val="004D1DE7"/>
    <w:rsid w:val="004E5C70"/>
    <w:rsid w:val="004F61ED"/>
    <w:rsid w:val="004F7DC8"/>
    <w:rsid w:val="00501C91"/>
    <w:rsid w:val="005052BD"/>
    <w:rsid w:val="005059AC"/>
    <w:rsid w:val="00507F58"/>
    <w:rsid w:val="00515C08"/>
    <w:rsid w:val="00516BB4"/>
    <w:rsid w:val="00544CD4"/>
    <w:rsid w:val="00547B26"/>
    <w:rsid w:val="00552B82"/>
    <w:rsid w:val="00557379"/>
    <w:rsid w:val="0056556A"/>
    <w:rsid w:val="00576CE1"/>
    <w:rsid w:val="00582F07"/>
    <w:rsid w:val="005871B4"/>
    <w:rsid w:val="0059644F"/>
    <w:rsid w:val="005A0E57"/>
    <w:rsid w:val="005A0EBE"/>
    <w:rsid w:val="005A7574"/>
    <w:rsid w:val="005C2C2E"/>
    <w:rsid w:val="005D0CFC"/>
    <w:rsid w:val="005D166C"/>
    <w:rsid w:val="005D4D57"/>
    <w:rsid w:val="005D5B38"/>
    <w:rsid w:val="005E418F"/>
    <w:rsid w:val="005E7E44"/>
    <w:rsid w:val="005F729D"/>
    <w:rsid w:val="00605804"/>
    <w:rsid w:val="0062016A"/>
    <w:rsid w:val="0062144E"/>
    <w:rsid w:val="00626ACB"/>
    <w:rsid w:val="00634289"/>
    <w:rsid w:val="00636B9C"/>
    <w:rsid w:val="006421D5"/>
    <w:rsid w:val="0065018A"/>
    <w:rsid w:val="00652EF1"/>
    <w:rsid w:val="00653B03"/>
    <w:rsid w:val="00654546"/>
    <w:rsid w:val="00654D8C"/>
    <w:rsid w:val="006601BC"/>
    <w:rsid w:val="00671DD8"/>
    <w:rsid w:val="006811CD"/>
    <w:rsid w:val="0069148A"/>
    <w:rsid w:val="00691F50"/>
    <w:rsid w:val="00693392"/>
    <w:rsid w:val="006945F7"/>
    <w:rsid w:val="006A3426"/>
    <w:rsid w:val="006A3836"/>
    <w:rsid w:val="006A3939"/>
    <w:rsid w:val="006A5BD1"/>
    <w:rsid w:val="006A6056"/>
    <w:rsid w:val="006B3804"/>
    <w:rsid w:val="006B6198"/>
    <w:rsid w:val="006C1D6F"/>
    <w:rsid w:val="006C3ABA"/>
    <w:rsid w:val="006C47D4"/>
    <w:rsid w:val="006D6636"/>
    <w:rsid w:val="006E0699"/>
    <w:rsid w:val="006E7CEE"/>
    <w:rsid w:val="006F0FD8"/>
    <w:rsid w:val="00704222"/>
    <w:rsid w:val="00714358"/>
    <w:rsid w:val="00716125"/>
    <w:rsid w:val="00726388"/>
    <w:rsid w:val="00730322"/>
    <w:rsid w:val="00731171"/>
    <w:rsid w:val="00731CB3"/>
    <w:rsid w:val="00733021"/>
    <w:rsid w:val="00756078"/>
    <w:rsid w:val="0075698C"/>
    <w:rsid w:val="00757EB3"/>
    <w:rsid w:val="00765F1F"/>
    <w:rsid w:val="00766920"/>
    <w:rsid w:val="00767F9D"/>
    <w:rsid w:val="00771E36"/>
    <w:rsid w:val="00790879"/>
    <w:rsid w:val="00792049"/>
    <w:rsid w:val="00793F8A"/>
    <w:rsid w:val="00794AEF"/>
    <w:rsid w:val="007A0CDE"/>
    <w:rsid w:val="007A15CE"/>
    <w:rsid w:val="007A59D2"/>
    <w:rsid w:val="007B360F"/>
    <w:rsid w:val="007C3494"/>
    <w:rsid w:val="007C419D"/>
    <w:rsid w:val="007C5927"/>
    <w:rsid w:val="007D0A78"/>
    <w:rsid w:val="007D2B84"/>
    <w:rsid w:val="007E08E7"/>
    <w:rsid w:val="007E1202"/>
    <w:rsid w:val="007E1881"/>
    <w:rsid w:val="007E1E6B"/>
    <w:rsid w:val="007F450D"/>
    <w:rsid w:val="007F5BE3"/>
    <w:rsid w:val="007F601A"/>
    <w:rsid w:val="00803181"/>
    <w:rsid w:val="00804D6D"/>
    <w:rsid w:val="00804E05"/>
    <w:rsid w:val="00813DD2"/>
    <w:rsid w:val="00826E04"/>
    <w:rsid w:val="00831684"/>
    <w:rsid w:val="008329E4"/>
    <w:rsid w:val="00840952"/>
    <w:rsid w:val="00843B1B"/>
    <w:rsid w:val="00844603"/>
    <w:rsid w:val="0088359B"/>
    <w:rsid w:val="008849B1"/>
    <w:rsid w:val="00885EE0"/>
    <w:rsid w:val="008906AF"/>
    <w:rsid w:val="008943A6"/>
    <w:rsid w:val="008A0468"/>
    <w:rsid w:val="008B3C46"/>
    <w:rsid w:val="008D07BC"/>
    <w:rsid w:val="008D1505"/>
    <w:rsid w:val="008D2BFD"/>
    <w:rsid w:val="008D4E58"/>
    <w:rsid w:val="008D670B"/>
    <w:rsid w:val="008D6C64"/>
    <w:rsid w:val="008D7511"/>
    <w:rsid w:val="008E2E02"/>
    <w:rsid w:val="008E79F9"/>
    <w:rsid w:val="008F1B93"/>
    <w:rsid w:val="008F7443"/>
    <w:rsid w:val="009049B6"/>
    <w:rsid w:val="009053FE"/>
    <w:rsid w:val="00912455"/>
    <w:rsid w:val="009314F3"/>
    <w:rsid w:val="0094077D"/>
    <w:rsid w:val="009407E3"/>
    <w:rsid w:val="00940EEE"/>
    <w:rsid w:val="0096368A"/>
    <w:rsid w:val="0096644D"/>
    <w:rsid w:val="00971BF1"/>
    <w:rsid w:val="00982F86"/>
    <w:rsid w:val="00984686"/>
    <w:rsid w:val="00985419"/>
    <w:rsid w:val="0099699D"/>
    <w:rsid w:val="00997101"/>
    <w:rsid w:val="00997895"/>
    <w:rsid w:val="00997B9A"/>
    <w:rsid w:val="009A0AF8"/>
    <w:rsid w:val="009A5C86"/>
    <w:rsid w:val="009B0B80"/>
    <w:rsid w:val="009B1AFE"/>
    <w:rsid w:val="009C4226"/>
    <w:rsid w:val="009C5EA3"/>
    <w:rsid w:val="009C606E"/>
    <w:rsid w:val="009E0EF6"/>
    <w:rsid w:val="009E2F31"/>
    <w:rsid w:val="009E595C"/>
    <w:rsid w:val="00A0152B"/>
    <w:rsid w:val="00A05219"/>
    <w:rsid w:val="00A06253"/>
    <w:rsid w:val="00A13DDC"/>
    <w:rsid w:val="00A244BE"/>
    <w:rsid w:val="00A34F70"/>
    <w:rsid w:val="00A40DE7"/>
    <w:rsid w:val="00A43130"/>
    <w:rsid w:val="00A4753C"/>
    <w:rsid w:val="00A535CC"/>
    <w:rsid w:val="00A544C0"/>
    <w:rsid w:val="00A57FA9"/>
    <w:rsid w:val="00A649B9"/>
    <w:rsid w:val="00A66EA6"/>
    <w:rsid w:val="00A766BB"/>
    <w:rsid w:val="00A76E9A"/>
    <w:rsid w:val="00A8290B"/>
    <w:rsid w:val="00A82A51"/>
    <w:rsid w:val="00A82BE7"/>
    <w:rsid w:val="00A82D20"/>
    <w:rsid w:val="00A97B15"/>
    <w:rsid w:val="00AA2BCF"/>
    <w:rsid w:val="00AA3CA1"/>
    <w:rsid w:val="00AC1FCD"/>
    <w:rsid w:val="00AD5539"/>
    <w:rsid w:val="00AE5EA5"/>
    <w:rsid w:val="00AF12A5"/>
    <w:rsid w:val="00AF4562"/>
    <w:rsid w:val="00AF51DF"/>
    <w:rsid w:val="00AF5BD0"/>
    <w:rsid w:val="00B06F92"/>
    <w:rsid w:val="00B108F0"/>
    <w:rsid w:val="00B110D0"/>
    <w:rsid w:val="00B15CB8"/>
    <w:rsid w:val="00B16AA8"/>
    <w:rsid w:val="00B17EC6"/>
    <w:rsid w:val="00B20D97"/>
    <w:rsid w:val="00B263B5"/>
    <w:rsid w:val="00B2732E"/>
    <w:rsid w:val="00B325BF"/>
    <w:rsid w:val="00B3455C"/>
    <w:rsid w:val="00B47F0D"/>
    <w:rsid w:val="00B51A85"/>
    <w:rsid w:val="00B5709A"/>
    <w:rsid w:val="00B63572"/>
    <w:rsid w:val="00B67DF2"/>
    <w:rsid w:val="00B7032B"/>
    <w:rsid w:val="00B749A0"/>
    <w:rsid w:val="00B75FD1"/>
    <w:rsid w:val="00B76BCD"/>
    <w:rsid w:val="00B82CA8"/>
    <w:rsid w:val="00B85129"/>
    <w:rsid w:val="00B87A02"/>
    <w:rsid w:val="00B90B69"/>
    <w:rsid w:val="00BA2CB2"/>
    <w:rsid w:val="00BB5A3D"/>
    <w:rsid w:val="00BC0FEE"/>
    <w:rsid w:val="00BC271D"/>
    <w:rsid w:val="00BD52CE"/>
    <w:rsid w:val="00BD72CE"/>
    <w:rsid w:val="00BD77AF"/>
    <w:rsid w:val="00BE0F6A"/>
    <w:rsid w:val="00BE510D"/>
    <w:rsid w:val="00C02FD5"/>
    <w:rsid w:val="00C130F4"/>
    <w:rsid w:val="00C14529"/>
    <w:rsid w:val="00C20D78"/>
    <w:rsid w:val="00C26462"/>
    <w:rsid w:val="00C27833"/>
    <w:rsid w:val="00C27ABB"/>
    <w:rsid w:val="00C30FE0"/>
    <w:rsid w:val="00C31E03"/>
    <w:rsid w:val="00C43AFE"/>
    <w:rsid w:val="00C47F97"/>
    <w:rsid w:val="00C50BB2"/>
    <w:rsid w:val="00C53F0B"/>
    <w:rsid w:val="00C555B2"/>
    <w:rsid w:val="00C66BF7"/>
    <w:rsid w:val="00C813BF"/>
    <w:rsid w:val="00C90752"/>
    <w:rsid w:val="00C9245A"/>
    <w:rsid w:val="00C92988"/>
    <w:rsid w:val="00C97800"/>
    <w:rsid w:val="00CA48A0"/>
    <w:rsid w:val="00CA5580"/>
    <w:rsid w:val="00CA73D1"/>
    <w:rsid w:val="00CA7653"/>
    <w:rsid w:val="00CB0A9F"/>
    <w:rsid w:val="00CB0CF8"/>
    <w:rsid w:val="00CC1771"/>
    <w:rsid w:val="00CC7C77"/>
    <w:rsid w:val="00CC7D67"/>
    <w:rsid w:val="00CD15CA"/>
    <w:rsid w:val="00CD22F0"/>
    <w:rsid w:val="00CD4E3C"/>
    <w:rsid w:val="00CD6035"/>
    <w:rsid w:val="00CD7301"/>
    <w:rsid w:val="00CE16C7"/>
    <w:rsid w:val="00CE36F0"/>
    <w:rsid w:val="00CE68B2"/>
    <w:rsid w:val="00CF0574"/>
    <w:rsid w:val="00CF1ABC"/>
    <w:rsid w:val="00CF1FB6"/>
    <w:rsid w:val="00CF2EF4"/>
    <w:rsid w:val="00CF4A17"/>
    <w:rsid w:val="00D0323C"/>
    <w:rsid w:val="00D03FD6"/>
    <w:rsid w:val="00D06C3E"/>
    <w:rsid w:val="00D11569"/>
    <w:rsid w:val="00D153E6"/>
    <w:rsid w:val="00D17CA6"/>
    <w:rsid w:val="00D235CB"/>
    <w:rsid w:val="00D25259"/>
    <w:rsid w:val="00D271C9"/>
    <w:rsid w:val="00D420E6"/>
    <w:rsid w:val="00D527CF"/>
    <w:rsid w:val="00D52E67"/>
    <w:rsid w:val="00D53F38"/>
    <w:rsid w:val="00D54240"/>
    <w:rsid w:val="00D5458B"/>
    <w:rsid w:val="00D557D3"/>
    <w:rsid w:val="00D57F99"/>
    <w:rsid w:val="00D63B70"/>
    <w:rsid w:val="00D6403D"/>
    <w:rsid w:val="00D6420A"/>
    <w:rsid w:val="00D728DF"/>
    <w:rsid w:val="00D84F53"/>
    <w:rsid w:val="00D866EB"/>
    <w:rsid w:val="00D9017E"/>
    <w:rsid w:val="00DA0068"/>
    <w:rsid w:val="00DA5C54"/>
    <w:rsid w:val="00DA76BA"/>
    <w:rsid w:val="00DB0BE3"/>
    <w:rsid w:val="00DB20A0"/>
    <w:rsid w:val="00DD1D1A"/>
    <w:rsid w:val="00DD3638"/>
    <w:rsid w:val="00DD4492"/>
    <w:rsid w:val="00DD6C4A"/>
    <w:rsid w:val="00DE1874"/>
    <w:rsid w:val="00DE1D07"/>
    <w:rsid w:val="00DF3E80"/>
    <w:rsid w:val="00DF6972"/>
    <w:rsid w:val="00DF6A37"/>
    <w:rsid w:val="00E0031F"/>
    <w:rsid w:val="00E00E00"/>
    <w:rsid w:val="00E039C5"/>
    <w:rsid w:val="00E04B76"/>
    <w:rsid w:val="00E04CD0"/>
    <w:rsid w:val="00E10D64"/>
    <w:rsid w:val="00E11078"/>
    <w:rsid w:val="00E13DF5"/>
    <w:rsid w:val="00E23F9B"/>
    <w:rsid w:val="00E25F7D"/>
    <w:rsid w:val="00E31ACC"/>
    <w:rsid w:val="00E3247A"/>
    <w:rsid w:val="00E3288F"/>
    <w:rsid w:val="00E33083"/>
    <w:rsid w:val="00E34D5E"/>
    <w:rsid w:val="00E37450"/>
    <w:rsid w:val="00E37FA2"/>
    <w:rsid w:val="00E40175"/>
    <w:rsid w:val="00E428E0"/>
    <w:rsid w:val="00E47443"/>
    <w:rsid w:val="00E514AF"/>
    <w:rsid w:val="00E55A8E"/>
    <w:rsid w:val="00E7085C"/>
    <w:rsid w:val="00E70F2E"/>
    <w:rsid w:val="00E829BD"/>
    <w:rsid w:val="00E90D70"/>
    <w:rsid w:val="00E960C4"/>
    <w:rsid w:val="00EA0312"/>
    <w:rsid w:val="00EA1E63"/>
    <w:rsid w:val="00EA5B58"/>
    <w:rsid w:val="00EA7C01"/>
    <w:rsid w:val="00EB5179"/>
    <w:rsid w:val="00EB7442"/>
    <w:rsid w:val="00EC0572"/>
    <w:rsid w:val="00EC24E8"/>
    <w:rsid w:val="00EC54C0"/>
    <w:rsid w:val="00EC60F1"/>
    <w:rsid w:val="00EC666F"/>
    <w:rsid w:val="00EC7EC3"/>
    <w:rsid w:val="00ED2980"/>
    <w:rsid w:val="00EE7667"/>
    <w:rsid w:val="00EF0583"/>
    <w:rsid w:val="00EF24EF"/>
    <w:rsid w:val="00EF3DE9"/>
    <w:rsid w:val="00F0164D"/>
    <w:rsid w:val="00F044B0"/>
    <w:rsid w:val="00F06283"/>
    <w:rsid w:val="00F1325A"/>
    <w:rsid w:val="00F16DC9"/>
    <w:rsid w:val="00F243BE"/>
    <w:rsid w:val="00F24E7A"/>
    <w:rsid w:val="00F3051A"/>
    <w:rsid w:val="00F33430"/>
    <w:rsid w:val="00F37A01"/>
    <w:rsid w:val="00F42801"/>
    <w:rsid w:val="00F47A74"/>
    <w:rsid w:val="00F556D5"/>
    <w:rsid w:val="00F575DC"/>
    <w:rsid w:val="00F57DB1"/>
    <w:rsid w:val="00F57E52"/>
    <w:rsid w:val="00F61584"/>
    <w:rsid w:val="00F6327C"/>
    <w:rsid w:val="00F70ED8"/>
    <w:rsid w:val="00F84002"/>
    <w:rsid w:val="00F87E5E"/>
    <w:rsid w:val="00F91A3A"/>
    <w:rsid w:val="00FA4175"/>
    <w:rsid w:val="00FB13BF"/>
    <w:rsid w:val="00FC2C70"/>
    <w:rsid w:val="00FC3DB3"/>
    <w:rsid w:val="00FC5AF0"/>
    <w:rsid w:val="00FD6CD6"/>
    <w:rsid w:val="00FE391D"/>
    <w:rsid w:val="00FF0FA5"/>
    <w:rsid w:val="00FF7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E55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57FA9"/>
    <w:rPr>
      <w:rFonts w:ascii="Times New Roman" w:hAnsi="Times New Roman" w:cs="Times New Roman"/>
    </w:rPr>
  </w:style>
  <w:style w:type="paragraph" w:styleId="Heading1">
    <w:name w:val="heading 1"/>
    <w:basedOn w:val="Normal"/>
    <w:next w:val="Normal"/>
    <w:link w:val="Heading1Char"/>
    <w:uiPriority w:val="9"/>
    <w:qFormat/>
    <w:rsid w:val="00F016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16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0164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4460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16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64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164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0164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0164D"/>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F0164D"/>
    <w:pPr>
      <w:ind w:left="720"/>
      <w:contextualSpacing/>
    </w:pPr>
    <w:rPr>
      <w:rFonts w:asciiTheme="minorHAnsi" w:hAnsiTheme="minorHAnsi" w:cstheme="minorBidi"/>
    </w:rPr>
  </w:style>
  <w:style w:type="character" w:styleId="Hyperlink">
    <w:name w:val="Hyperlink"/>
    <w:basedOn w:val="DefaultParagraphFont"/>
    <w:uiPriority w:val="99"/>
    <w:unhideWhenUsed/>
    <w:rsid w:val="00EE7667"/>
    <w:rPr>
      <w:color w:val="0563C1" w:themeColor="hyperlink"/>
      <w:u w:val="single"/>
    </w:rPr>
  </w:style>
  <w:style w:type="character" w:styleId="FollowedHyperlink">
    <w:name w:val="FollowedHyperlink"/>
    <w:basedOn w:val="DefaultParagraphFont"/>
    <w:uiPriority w:val="99"/>
    <w:semiHidden/>
    <w:unhideWhenUsed/>
    <w:rsid w:val="00445DE4"/>
    <w:rPr>
      <w:color w:val="954F72" w:themeColor="followedHyperlink"/>
      <w:u w:val="single"/>
    </w:rPr>
  </w:style>
  <w:style w:type="paragraph" w:styleId="HTMLPreformatted">
    <w:name w:val="HTML Preformatted"/>
    <w:basedOn w:val="Normal"/>
    <w:link w:val="HTMLPreformattedChar"/>
    <w:uiPriority w:val="99"/>
    <w:semiHidden/>
    <w:unhideWhenUsed/>
    <w:rsid w:val="00547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47B26"/>
    <w:rPr>
      <w:rFonts w:ascii="Courier New" w:hAnsi="Courier New" w:cs="Courier New"/>
      <w:sz w:val="20"/>
      <w:szCs w:val="20"/>
    </w:rPr>
  </w:style>
  <w:style w:type="table" w:styleId="TableGrid">
    <w:name w:val="Table Grid"/>
    <w:basedOn w:val="TableNormal"/>
    <w:uiPriority w:val="39"/>
    <w:rsid w:val="005E41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844603"/>
    <w:rPr>
      <w:rFonts w:asciiTheme="majorHAnsi" w:eastAsiaTheme="majorEastAsia" w:hAnsiTheme="majorHAnsi" w:cstheme="majorBidi"/>
      <w:i/>
      <w:iCs/>
      <w:color w:val="2F5496" w:themeColor="accent1" w:themeShade="BF"/>
    </w:rPr>
  </w:style>
  <w:style w:type="paragraph" w:styleId="Subtitle">
    <w:name w:val="Subtitle"/>
    <w:basedOn w:val="Normal"/>
    <w:next w:val="Normal"/>
    <w:link w:val="SubtitleChar"/>
    <w:uiPriority w:val="11"/>
    <w:qFormat/>
    <w:rsid w:val="00515C0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15C08"/>
    <w:rPr>
      <w:rFonts w:eastAsiaTheme="minorEastAsia"/>
      <w:color w:val="5A5A5A" w:themeColor="text1" w:themeTint="A5"/>
      <w:spacing w:val="15"/>
      <w:sz w:val="22"/>
      <w:szCs w:val="22"/>
    </w:rPr>
  </w:style>
  <w:style w:type="paragraph" w:styleId="Revision">
    <w:name w:val="Revision"/>
    <w:hidden/>
    <w:uiPriority w:val="99"/>
    <w:semiHidden/>
    <w:rsid w:val="00C27ABB"/>
    <w:rPr>
      <w:rFonts w:ascii="Times New Roman" w:hAnsi="Times New Roman" w:cs="Times New Roman"/>
    </w:rPr>
  </w:style>
  <w:style w:type="paragraph" w:styleId="BalloonText">
    <w:name w:val="Balloon Text"/>
    <w:basedOn w:val="Normal"/>
    <w:link w:val="BalloonTextChar"/>
    <w:uiPriority w:val="99"/>
    <w:semiHidden/>
    <w:unhideWhenUsed/>
    <w:rsid w:val="00270D49"/>
    <w:rPr>
      <w:sz w:val="18"/>
      <w:szCs w:val="18"/>
    </w:rPr>
  </w:style>
  <w:style w:type="character" w:customStyle="1" w:styleId="BalloonTextChar">
    <w:name w:val="Balloon Text Char"/>
    <w:basedOn w:val="DefaultParagraphFont"/>
    <w:link w:val="BalloonText"/>
    <w:uiPriority w:val="99"/>
    <w:semiHidden/>
    <w:rsid w:val="00270D4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70D49"/>
    <w:rPr>
      <w:sz w:val="18"/>
      <w:szCs w:val="18"/>
    </w:rPr>
  </w:style>
  <w:style w:type="paragraph" w:styleId="CommentText">
    <w:name w:val="annotation text"/>
    <w:basedOn w:val="Normal"/>
    <w:link w:val="CommentTextChar"/>
    <w:uiPriority w:val="99"/>
    <w:semiHidden/>
    <w:unhideWhenUsed/>
    <w:rsid w:val="00270D49"/>
  </w:style>
  <w:style w:type="character" w:customStyle="1" w:styleId="CommentTextChar">
    <w:name w:val="Comment Text Char"/>
    <w:basedOn w:val="DefaultParagraphFont"/>
    <w:link w:val="CommentText"/>
    <w:uiPriority w:val="99"/>
    <w:semiHidden/>
    <w:rsid w:val="00270D49"/>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270D49"/>
    <w:rPr>
      <w:b/>
      <w:bCs/>
      <w:sz w:val="20"/>
      <w:szCs w:val="20"/>
    </w:rPr>
  </w:style>
  <w:style w:type="character" w:customStyle="1" w:styleId="CommentSubjectChar">
    <w:name w:val="Comment Subject Char"/>
    <w:basedOn w:val="CommentTextChar"/>
    <w:link w:val="CommentSubject"/>
    <w:uiPriority w:val="99"/>
    <w:semiHidden/>
    <w:rsid w:val="00270D49"/>
    <w:rPr>
      <w:rFonts w:ascii="Times New Roman" w:hAnsi="Times New Roman" w:cs="Times New Roman"/>
      <w:b/>
      <w:bCs/>
      <w:sz w:val="20"/>
      <w:szCs w:val="20"/>
    </w:rPr>
  </w:style>
  <w:style w:type="character" w:styleId="Emphasis">
    <w:name w:val="Emphasis"/>
    <w:basedOn w:val="DefaultParagraphFont"/>
    <w:uiPriority w:val="20"/>
    <w:qFormat/>
    <w:rsid w:val="00270D49"/>
    <w:rPr>
      <w:i/>
      <w:iCs/>
    </w:rPr>
  </w:style>
  <w:style w:type="paragraph" w:styleId="Header">
    <w:name w:val="header"/>
    <w:basedOn w:val="Normal"/>
    <w:link w:val="HeaderChar"/>
    <w:uiPriority w:val="99"/>
    <w:unhideWhenUsed/>
    <w:rsid w:val="005A0EBE"/>
    <w:pPr>
      <w:tabs>
        <w:tab w:val="center" w:pos="4680"/>
        <w:tab w:val="right" w:pos="9360"/>
      </w:tabs>
    </w:pPr>
  </w:style>
  <w:style w:type="character" w:customStyle="1" w:styleId="HeaderChar">
    <w:name w:val="Header Char"/>
    <w:basedOn w:val="DefaultParagraphFont"/>
    <w:link w:val="Header"/>
    <w:uiPriority w:val="99"/>
    <w:rsid w:val="005A0EBE"/>
    <w:rPr>
      <w:rFonts w:ascii="Times New Roman" w:hAnsi="Times New Roman" w:cs="Times New Roman"/>
    </w:rPr>
  </w:style>
  <w:style w:type="paragraph" w:styleId="Footer">
    <w:name w:val="footer"/>
    <w:basedOn w:val="Normal"/>
    <w:link w:val="FooterChar"/>
    <w:uiPriority w:val="99"/>
    <w:unhideWhenUsed/>
    <w:rsid w:val="005A0EBE"/>
    <w:pPr>
      <w:tabs>
        <w:tab w:val="center" w:pos="4680"/>
        <w:tab w:val="right" w:pos="9360"/>
      </w:tabs>
    </w:pPr>
  </w:style>
  <w:style w:type="character" w:customStyle="1" w:styleId="FooterChar">
    <w:name w:val="Footer Char"/>
    <w:basedOn w:val="DefaultParagraphFont"/>
    <w:link w:val="Footer"/>
    <w:uiPriority w:val="99"/>
    <w:rsid w:val="005A0EBE"/>
    <w:rPr>
      <w:rFonts w:ascii="Times New Roman" w:hAnsi="Times New Roman" w:cs="Times New Roman"/>
    </w:rPr>
  </w:style>
  <w:style w:type="character" w:styleId="UnresolvedMention">
    <w:name w:val="Unresolved Mention"/>
    <w:basedOn w:val="DefaultParagraphFont"/>
    <w:uiPriority w:val="99"/>
    <w:rsid w:val="00D17CA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187058">
      <w:bodyDiv w:val="1"/>
      <w:marLeft w:val="0"/>
      <w:marRight w:val="0"/>
      <w:marTop w:val="0"/>
      <w:marBottom w:val="0"/>
      <w:divBdr>
        <w:top w:val="none" w:sz="0" w:space="0" w:color="auto"/>
        <w:left w:val="none" w:sz="0" w:space="0" w:color="auto"/>
        <w:bottom w:val="none" w:sz="0" w:space="0" w:color="auto"/>
        <w:right w:val="none" w:sz="0" w:space="0" w:color="auto"/>
      </w:divBdr>
    </w:div>
    <w:div w:id="300379286">
      <w:bodyDiv w:val="1"/>
      <w:marLeft w:val="0"/>
      <w:marRight w:val="0"/>
      <w:marTop w:val="0"/>
      <w:marBottom w:val="0"/>
      <w:divBdr>
        <w:top w:val="none" w:sz="0" w:space="0" w:color="auto"/>
        <w:left w:val="none" w:sz="0" w:space="0" w:color="auto"/>
        <w:bottom w:val="none" w:sz="0" w:space="0" w:color="auto"/>
        <w:right w:val="none" w:sz="0" w:space="0" w:color="auto"/>
      </w:divBdr>
    </w:div>
    <w:div w:id="311838192">
      <w:bodyDiv w:val="1"/>
      <w:marLeft w:val="0"/>
      <w:marRight w:val="0"/>
      <w:marTop w:val="0"/>
      <w:marBottom w:val="0"/>
      <w:divBdr>
        <w:top w:val="none" w:sz="0" w:space="0" w:color="auto"/>
        <w:left w:val="none" w:sz="0" w:space="0" w:color="auto"/>
        <w:bottom w:val="none" w:sz="0" w:space="0" w:color="auto"/>
        <w:right w:val="none" w:sz="0" w:space="0" w:color="auto"/>
      </w:divBdr>
    </w:div>
    <w:div w:id="325592824">
      <w:bodyDiv w:val="1"/>
      <w:marLeft w:val="0"/>
      <w:marRight w:val="0"/>
      <w:marTop w:val="0"/>
      <w:marBottom w:val="0"/>
      <w:divBdr>
        <w:top w:val="none" w:sz="0" w:space="0" w:color="auto"/>
        <w:left w:val="none" w:sz="0" w:space="0" w:color="auto"/>
        <w:bottom w:val="none" w:sz="0" w:space="0" w:color="auto"/>
        <w:right w:val="none" w:sz="0" w:space="0" w:color="auto"/>
      </w:divBdr>
    </w:div>
    <w:div w:id="478962299">
      <w:bodyDiv w:val="1"/>
      <w:marLeft w:val="0"/>
      <w:marRight w:val="0"/>
      <w:marTop w:val="0"/>
      <w:marBottom w:val="0"/>
      <w:divBdr>
        <w:top w:val="none" w:sz="0" w:space="0" w:color="auto"/>
        <w:left w:val="none" w:sz="0" w:space="0" w:color="auto"/>
        <w:bottom w:val="none" w:sz="0" w:space="0" w:color="auto"/>
        <w:right w:val="none" w:sz="0" w:space="0" w:color="auto"/>
      </w:divBdr>
    </w:div>
    <w:div w:id="605233197">
      <w:bodyDiv w:val="1"/>
      <w:marLeft w:val="0"/>
      <w:marRight w:val="0"/>
      <w:marTop w:val="0"/>
      <w:marBottom w:val="0"/>
      <w:divBdr>
        <w:top w:val="none" w:sz="0" w:space="0" w:color="auto"/>
        <w:left w:val="none" w:sz="0" w:space="0" w:color="auto"/>
        <w:bottom w:val="none" w:sz="0" w:space="0" w:color="auto"/>
        <w:right w:val="none" w:sz="0" w:space="0" w:color="auto"/>
      </w:divBdr>
    </w:div>
    <w:div w:id="631061738">
      <w:bodyDiv w:val="1"/>
      <w:marLeft w:val="0"/>
      <w:marRight w:val="0"/>
      <w:marTop w:val="0"/>
      <w:marBottom w:val="0"/>
      <w:divBdr>
        <w:top w:val="none" w:sz="0" w:space="0" w:color="auto"/>
        <w:left w:val="none" w:sz="0" w:space="0" w:color="auto"/>
        <w:bottom w:val="none" w:sz="0" w:space="0" w:color="auto"/>
        <w:right w:val="none" w:sz="0" w:space="0" w:color="auto"/>
      </w:divBdr>
    </w:div>
    <w:div w:id="809634387">
      <w:bodyDiv w:val="1"/>
      <w:marLeft w:val="0"/>
      <w:marRight w:val="0"/>
      <w:marTop w:val="0"/>
      <w:marBottom w:val="0"/>
      <w:divBdr>
        <w:top w:val="none" w:sz="0" w:space="0" w:color="auto"/>
        <w:left w:val="none" w:sz="0" w:space="0" w:color="auto"/>
        <w:bottom w:val="none" w:sz="0" w:space="0" w:color="auto"/>
        <w:right w:val="none" w:sz="0" w:space="0" w:color="auto"/>
      </w:divBdr>
      <w:divsChild>
        <w:div w:id="1693798090">
          <w:marLeft w:val="720"/>
          <w:marRight w:val="0"/>
          <w:marTop w:val="0"/>
          <w:marBottom w:val="0"/>
          <w:divBdr>
            <w:top w:val="none" w:sz="0" w:space="0" w:color="auto"/>
            <w:left w:val="none" w:sz="0" w:space="0" w:color="auto"/>
            <w:bottom w:val="none" w:sz="0" w:space="0" w:color="auto"/>
            <w:right w:val="none" w:sz="0" w:space="0" w:color="auto"/>
          </w:divBdr>
        </w:div>
      </w:divsChild>
    </w:div>
    <w:div w:id="949971851">
      <w:bodyDiv w:val="1"/>
      <w:marLeft w:val="0"/>
      <w:marRight w:val="0"/>
      <w:marTop w:val="0"/>
      <w:marBottom w:val="0"/>
      <w:divBdr>
        <w:top w:val="none" w:sz="0" w:space="0" w:color="auto"/>
        <w:left w:val="none" w:sz="0" w:space="0" w:color="auto"/>
        <w:bottom w:val="none" w:sz="0" w:space="0" w:color="auto"/>
        <w:right w:val="none" w:sz="0" w:space="0" w:color="auto"/>
      </w:divBdr>
    </w:div>
    <w:div w:id="1035351147">
      <w:bodyDiv w:val="1"/>
      <w:marLeft w:val="0"/>
      <w:marRight w:val="0"/>
      <w:marTop w:val="0"/>
      <w:marBottom w:val="0"/>
      <w:divBdr>
        <w:top w:val="none" w:sz="0" w:space="0" w:color="auto"/>
        <w:left w:val="none" w:sz="0" w:space="0" w:color="auto"/>
        <w:bottom w:val="none" w:sz="0" w:space="0" w:color="auto"/>
        <w:right w:val="none" w:sz="0" w:space="0" w:color="auto"/>
      </w:divBdr>
    </w:div>
    <w:div w:id="1067609483">
      <w:bodyDiv w:val="1"/>
      <w:marLeft w:val="0"/>
      <w:marRight w:val="0"/>
      <w:marTop w:val="0"/>
      <w:marBottom w:val="0"/>
      <w:divBdr>
        <w:top w:val="none" w:sz="0" w:space="0" w:color="auto"/>
        <w:left w:val="none" w:sz="0" w:space="0" w:color="auto"/>
        <w:bottom w:val="none" w:sz="0" w:space="0" w:color="auto"/>
        <w:right w:val="none" w:sz="0" w:space="0" w:color="auto"/>
      </w:divBdr>
    </w:div>
    <w:div w:id="1071150972">
      <w:bodyDiv w:val="1"/>
      <w:marLeft w:val="0"/>
      <w:marRight w:val="0"/>
      <w:marTop w:val="0"/>
      <w:marBottom w:val="0"/>
      <w:divBdr>
        <w:top w:val="none" w:sz="0" w:space="0" w:color="auto"/>
        <w:left w:val="none" w:sz="0" w:space="0" w:color="auto"/>
        <w:bottom w:val="none" w:sz="0" w:space="0" w:color="auto"/>
        <w:right w:val="none" w:sz="0" w:space="0" w:color="auto"/>
      </w:divBdr>
    </w:div>
    <w:div w:id="1192649085">
      <w:bodyDiv w:val="1"/>
      <w:marLeft w:val="0"/>
      <w:marRight w:val="0"/>
      <w:marTop w:val="0"/>
      <w:marBottom w:val="0"/>
      <w:divBdr>
        <w:top w:val="none" w:sz="0" w:space="0" w:color="auto"/>
        <w:left w:val="none" w:sz="0" w:space="0" w:color="auto"/>
        <w:bottom w:val="none" w:sz="0" w:space="0" w:color="auto"/>
        <w:right w:val="none" w:sz="0" w:space="0" w:color="auto"/>
      </w:divBdr>
    </w:div>
    <w:div w:id="1229921192">
      <w:bodyDiv w:val="1"/>
      <w:marLeft w:val="0"/>
      <w:marRight w:val="0"/>
      <w:marTop w:val="0"/>
      <w:marBottom w:val="0"/>
      <w:divBdr>
        <w:top w:val="none" w:sz="0" w:space="0" w:color="auto"/>
        <w:left w:val="none" w:sz="0" w:space="0" w:color="auto"/>
        <w:bottom w:val="none" w:sz="0" w:space="0" w:color="auto"/>
        <w:right w:val="none" w:sz="0" w:space="0" w:color="auto"/>
      </w:divBdr>
    </w:div>
    <w:div w:id="1334064236">
      <w:bodyDiv w:val="1"/>
      <w:marLeft w:val="0"/>
      <w:marRight w:val="0"/>
      <w:marTop w:val="0"/>
      <w:marBottom w:val="0"/>
      <w:divBdr>
        <w:top w:val="none" w:sz="0" w:space="0" w:color="auto"/>
        <w:left w:val="none" w:sz="0" w:space="0" w:color="auto"/>
        <w:bottom w:val="none" w:sz="0" w:space="0" w:color="auto"/>
        <w:right w:val="none" w:sz="0" w:space="0" w:color="auto"/>
      </w:divBdr>
    </w:div>
    <w:div w:id="1347752487">
      <w:bodyDiv w:val="1"/>
      <w:marLeft w:val="0"/>
      <w:marRight w:val="0"/>
      <w:marTop w:val="0"/>
      <w:marBottom w:val="0"/>
      <w:divBdr>
        <w:top w:val="none" w:sz="0" w:space="0" w:color="auto"/>
        <w:left w:val="none" w:sz="0" w:space="0" w:color="auto"/>
        <w:bottom w:val="none" w:sz="0" w:space="0" w:color="auto"/>
        <w:right w:val="none" w:sz="0" w:space="0" w:color="auto"/>
      </w:divBdr>
    </w:div>
    <w:div w:id="1431854488">
      <w:bodyDiv w:val="1"/>
      <w:marLeft w:val="0"/>
      <w:marRight w:val="0"/>
      <w:marTop w:val="0"/>
      <w:marBottom w:val="0"/>
      <w:divBdr>
        <w:top w:val="none" w:sz="0" w:space="0" w:color="auto"/>
        <w:left w:val="none" w:sz="0" w:space="0" w:color="auto"/>
        <w:bottom w:val="none" w:sz="0" w:space="0" w:color="auto"/>
        <w:right w:val="none" w:sz="0" w:space="0" w:color="auto"/>
      </w:divBdr>
    </w:div>
    <w:div w:id="1469399680">
      <w:bodyDiv w:val="1"/>
      <w:marLeft w:val="0"/>
      <w:marRight w:val="0"/>
      <w:marTop w:val="0"/>
      <w:marBottom w:val="0"/>
      <w:divBdr>
        <w:top w:val="none" w:sz="0" w:space="0" w:color="auto"/>
        <w:left w:val="none" w:sz="0" w:space="0" w:color="auto"/>
        <w:bottom w:val="none" w:sz="0" w:space="0" w:color="auto"/>
        <w:right w:val="none" w:sz="0" w:space="0" w:color="auto"/>
      </w:divBdr>
      <w:divsChild>
        <w:div w:id="773744576">
          <w:marLeft w:val="720"/>
          <w:marRight w:val="0"/>
          <w:marTop w:val="0"/>
          <w:marBottom w:val="0"/>
          <w:divBdr>
            <w:top w:val="none" w:sz="0" w:space="0" w:color="auto"/>
            <w:left w:val="none" w:sz="0" w:space="0" w:color="auto"/>
            <w:bottom w:val="none" w:sz="0" w:space="0" w:color="auto"/>
            <w:right w:val="none" w:sz="0" w:space="0" w:color="auto"/>
          </w:divBdr>
        </w:div>
      </w:divsChild>
    </w:div>
    <w:div w:id="1489400965">
      <w:bodyDiv w:val="1"/>
      <w:marLeft w:val="0"/>
      <w:marRight w:val="0"/>
      <w:marTop w:val="0"/>
      <w:marBottom w:val="0"/>
      <w:divBdr>
        <w:top w:val="none" w:sz="0" w:space="0" w:color="auto"/>
        <w:left w:val="none" w:sz="0" w:space="0" w:color="auto"/>
        <w:bottom w:val="none" w:sz="0" w:space="0" w:color="auto"/>
        <w:right w:val="none" w:sz="0" w:space="0" w:color="auto"/>
      </w:divBdr>
    </w:div>
    <w:div w:id="1538202878">
      <w:bodyDiv w:val="1"/>
      <w:marLeft w:val="0"/>
      <w:marRight w:val="0"/>
      <w:marTop w:val="0"/>
      <w:marBottom w:val="0"/>
      <w:divBdr>
        <w:top w:val="none" w:sz="0" w:space="0" w:color="auto"/>
        <w:left w:val="none" w:sz="0" w:space="0" w:color="auto"/>
        <w:bottom w:val="none" w:sz="0" w:space="0" w:color="auto"/>
        <w:right w:val="none" w:sz="0" w:space="0" w:color="auto"/>
      </w:divBdr>
    </w:div>
    <w:div w:id="1682007955">
      <w:bodyDiv w:val="1"/>
      <w:marLeft w:val="0"/>
      <w:marRight w:val="0"/>
      <w:marTop w:val="0"/>
      <w:marBottom w:val="0"/>
      <w:divBdr>
        <w:top w:val="none" w:sz="0" w:space="0" w:color="auto"/>
        <w:left w:val="none" w:sz="0" w:space="0" w:color="auto"/>
        <w:bottom w:val="none" w:sz="0" w:space="0" w:color="auto"/>
        <w:right w:val="none" w:sz="0" w:space="0" w:color="auto"/>
      </w:divBdr>
    </w:div>
    <w:div w:id="1785810040">
      <w:bodyDiv w:val="1"/>
      <w:marLeft w:val="0"/>
      <w:marRight w:val="0"/>
      <w:marTop w:val="0"/>
      <w:marBottom w:val="0"/>
      <w:divBdr>
        <w:top w:val="none" w:sz="0" w:space="0" w:color="auto"/>
        <w:left w:val="none" w:sz="0" w:space="0" w:color="auto"/>
        <w:bottom w:val="none" w:sz="0" w:space="0" w:color="auto"/>
        <w:right w:val="none" w:sz="0" w:space="0" w:color="auto"/>
      </w:divBdr>
    </w:div>
    <w:div w:id="1820876159">
      <w:bodyDiv w:val="1"/>
      <w:marLeft w:val="0"/>
      <w:marRight w:val="0"/>
      <w:marTop w:val="0"/>
      <w:marBottom w:val="0"/>
      <w:divBdr>
        <w:top w:val="none" w:sz="0" w:space="0" w:color="auto"/>
        <w:left w:val="none" w:sz="0" w:space="0" w:color="auto"/>
        <w:bottom w:val="none" w:sz="0" w:space="0" w:color="auto"/>
        <w:right w:val="none" w:sz="0" w:space="0" w:color="auto"/>
      </w:divBdr>
    </w:div>
    <w:div w:id="1927303824">
      <w:bodyDiv w:val="1"/>
      <w:marLeft w:val="0"/>
      <w:marRight w:val="0"/>
      <w:marTop w:val="0"/>
      <w:marBottom w:val="0"/>
      <w:divBdr>
        <w:top w:val="none" w:sz="0" w:space="0" w:color="auto"/>
        <w:left w:val="none" w:sz="0" w:space="0" w:color="auto"/>
        <w:bottom w:val="none" w:sz="0" w:space="0" w:color="auto"/>
        <w:right w:val="none" w:sz="0" w:space="0" w:color="auto"/>
      </w:divBdr>
    </w:div>
    <w:div w:id="2004627289">
      <w:bodyDiv w:val="1"/>
      <w:marLeft w:val="0"/>
      <w:marRight w:val="0"/>
      <w:marTop w:val="0"/>
      <w:marBottom w:val="0"/>
      <w:divBdr>
        <w:top w:val="none" w:sz="0" w:space="0" w:color="auto"/>
        <w:left w:val="none" w:sz="0" w:space="0" w:color="auto"/>
        <w:bottom w:val="none" w:sz="0" w:space="0" w:color="auto"/>
        <w:right w:val="none" w:sz="0" w:space="0" w:color="auto"/>
      </w:divBdr>
    </w:div>
    <w:div w:id="2019312269">
      <w:bodyDiv w:val="1"/>
      <w:marLeft w:val="0"/>
      <w:marRight w:val="0"/>
      <w:marTop w:val="0"/>
      <w:marBottom w:val="0"/>
      <w:divBdr>
        <w:top w:val="none" w:sz="0" w:space="0" w:color="auto"/>
        <w:left w:val="none" w:sz="0" w:space="0" w:color="auto"/>
        <w:bottom w:val="none" w:sz="0" w:space="0" w:color="auto"/>
        <w:right w:val="none" w:sz="0" w:space="0" w:color="auto"/>
      </w:divBdr>
    </w:div>
    <w:div w:id="2137680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yperlink" Target="http://lists.openid.net/mailman/listinfo/openid-specs-fastfed" TargetMode="Externa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hyperlink" Target="http://openid.net/specs/fastfed-1_0.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1676</Words>
  <Characters>9840</Characters>
  <Application>Microsoft Office Word</Application>
  <DocSecurity>0</DocSecurity>
  <Lines>192</Lines>
  <Paragraphs>66</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2018-04-04T23:36:00Z</dcterms:created>
  <dcterms:modified xsi:type="dcterms:W3CDTF">2018-04-04T23:36:00Z</dcterms:modified>
</cp:coreProperties>
</file>