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017" w:rsidRPr="00F80017" w:rsidRDefault="00F80017" w:rsidP="00F80017">
      <w:pPr>
        <w:rPr>
          <w:b/>
        </w:rPr>
      </w:pPr>
      <w:r w:rsidRPr="00F80017">
        <w:rPr>
          <w:b/>
        </w:rPr>
        <w:t xml:space="preserve">Missão: </w:t>
      </w:r>
    </w:p>
    <w:p w:rsidR="00F80017" w:rsidRDefault="00F80017" w:rsidP="00F80017">
      <w:r w:rsidRPr="00F80017">
        <w:t xml:space="preserve">Contribuir para o aumento da vantagem competitiva das empresas nas quais as Embalagens têm posição estratégica nos resultados dos negócios, atuando em todos os elos da cadeia de valor envolvida. </w:t>
      </w:r>
    </w:p>
    <w:p w:rsidR="004046C9" w:rsidRDefault="00E71891" w:rsidP="00F80017">
      <w:r>
        <w:t xml:space="preserve">A MHS Global foi criada com objetivo de contribuir para o grande desafio enfrentado atualmente pelas empresas que precisam atender o mercado através de investimentos efetivos, que tragam agilidade e dinamismo para os processos de inovação e redução de custos em todos os níveis da cadeia de embalagens. </w:t>
      </w:r>
      <w:r>
        <w:br/>
      </w:r>
      <w:r>
        <w:br/>
        <w:t>A MHS GLOBAL tem produtos específicos para o atendimento a clientes no</w:t>
      </w:r>
      <w:r w:rsidR="004046C9">
        <w:t>s mercados de matérias-primas, i</w:t>
      </w:r>
      <w:r>
        <w:t>nsumos e</w:t>
      </w:r>
      <w:r w:rsidR="004046C9">
        <w:t xml:space="preserve"> equipamentos para embalagens, </w:t>
      </w:r>
      <w:proofErr w:type="spellStart"/>
      <w:r w:rsidR="004046C9">
        <w:t>c</w:t>
      </w:r>
      <w:r>
        <w:t>onvertedores</w:t>
      </w:r>
      <w:proofErr w:type="spellEnd"/>
      <w:r>
        <w:t xml:space="preserve"> e empresas usuárias de embalagens, além de distribuidores e varejistas, atuando na Gestão de Projetos e Atividad</w:t>
      </w:r>
      <w:r w:rsidR="00F80017">
        <w:t xml:space="preserve">es em quatro áreas principais. </w:t>
      </w:r>
    </w:p>
    <w:p w:rsidR="00F80017" w:rsidRDefault="00F80017" w:rsidP="00F80017">
      <w:r>
        <w:br/>
      </w:r>
      <w:r w:rsidRPr="00F80017">
        <w:t xml:space="preserve">A </w:t>
      </w:r>
      <w:r w:rsidRPr="00F80017">
        <w:rPr>
          <w:b/>
          <w:bCs/>
        </w:rPr>
        <w:t xml:space="preserve">MHS GLOBAL </w:t>
      </w:r>
      <w:r w:rsidRPr="00F80017">
        <w:t xml:space="preserve">atua na Gestão de Projetos e Atividades em quatro áreas principais: </w:t>
      </w:r>
    </w:p>
    <w:p w:rsidR="00F80017" w:rsidRPr="00F80017" w:rsidRDefault="00F80017" w:rsidP="00F80017">
      <w:r>
        <w:t>D</w:t>
      </w:r>
      <w:r w:rsidRPr="00F80017">
        <w:rPr>
          <w:b/>
          <w:bCs/>
        </w:rPr>
        <w:t>esenvolvimento de Novas Embalagens ou Produtos</w:t>
      </w:r>
    </w:p>
    <w:p w:rsidR="00000000" w:rsidRPr="00F80017" w:rsidRDefault="004046C9" w:rsidP="00F80017">
      <w:pPr>
        <w:numPr>
          <w:ilvl w:val="0"/>
          <w:numId w:val="1"/>
        </w:numPr>
      </w:pPr>
      <w:r w:rsidRPr="00F80017">
        <w:t>Busca de Soluções Inovadoras e Inteligentes para Embalagens &amp; Produtos</w:t>
      </w:r>
    </w:p>
    <w:p w:rsidR="00000000" w:rsidRPr="00F80017" w:rsidRDefault="004046C9" w:rsidP="00F80017">
      <w:pPr>
        <w:numPr>
          <w:ilvl w:val="0"/>
          <w:numId w:val="1"/>
        </w:numPr>
      </w:pPr>
      <w:r w:rsidRPr="00F80017">
        <w:t>Elaboração de Estratégia de Design, Criação de Conceitos e Adequação às Arquiteturas de Portfólio</w:t>
      </w:r>
      <w:r w:rsidRPr="00F80017">
        <w:t xml:space="preserve">. </w:t>
      </w:r>
    </w:p>
    <w:p w:rsidR="00000000" w:rsidRPr="00F80017" w:rsidRDefault="004046C9" w:rsidP="00F80017">
      <w:pPr>
        <w:numPr>
          <w:ilvl w:val="0"/>
          <w:numId w:val="1"/>
        </w:numPr>
      </w:pPr>
      <w:proofErr w:type="gramStart"/>
      <w:r w:rsidRPr="00F80017">
        <w:t>Implementação</w:t>
      </w:r>
      <w:proofErr w:type="gramEnd"/>
      <w:r w:rsidRPr="00F80017">
        <w:t xml:space="preserve"> de Ferramentas e Metodologias de Desenvolvimento de Produtos &amp; Embalagens e Gestão dos Processos de Inovação.</w:t>
      </w:r>
    </w:p>
    <w:p w:rsidR="00F80017" w:rsidRDefault="004046C9" w:rsidP="00F80017">
      <w:pPr>
        <w:numPr>
          <w:ilvl w:val="0"/>
          <w:numId w:val="1"/>
        </w:numPr>
      </w:pPr>
      <w:r w:rsidRPr="00F80017">
        <w:t>Gerenciamento de Projetos e suas Interfaces até o lançamento para os mercados B2B ou B2C.</w:t>
      </w:r>
    </w:p>
    <w:p w:rsidR="00F80017" w:rsidRDefault="00F80017" w:rsidP="00F80017">
      <w:pPr>
        <w:numPr>
          <w:ilvl w:val="0"/>
          <w:numId w:val="1"/>
        </w:numPr>
      </w:pPr>
      <w:r w:rsidRPr="00F80017">
        <w:t>Redu</w:t>
      </w:r>
      <w:r>
        <w:t xml:space="preserve">ção de Custos em Embalagens e </w:t>
      </w:r>
      <w:r w:rsidRPr="00F80017">
        <w:t xml:space="preserve">Processos através da Harmonização, </w:t>
      </w:r>
      <w:proofErr w:type="gramStart"/>
      <w:r w:rsidRPr="00F80017">
        <w:t>Otimização</w:t>
      </w:r>
      <w:proofErr w:type="gramEnd"/>
      <w:r w:rsidRPr="00F80017">
        <w:t xml:space="preserve"> e Padronização.</w:t>
      </w:r>
    </w:p>
    <w:p w:rsidR="00F80017" w:rsidRPr="00F80017" w:rsidRDefault="00F80017" w:rsidP="00F80017">
      <w:r w:rsidRPr="00F80017">
        <w:rPr>
          <w:b/>
          <w:bCs/>
        </w:rPr>
        <w:t xml:space="preserve">Sustentabilidade e </w:t>
      </w:r>
      <w:proofErr w:type="spellStart"/>
      <w:r w:rsidRPr="00F80017">
        <w:rPr>
          <w:b/>
          <w:bCs/>
        </w:rPr>
        <w:t>Ecodesign</w:t>
      </w:r>
      <w:proofErr w:type="spellEnd"/>
      <w:r w:rsidRPr="00F80017">
        <w:rPr>
          <w:b/>
          <w:bCs/>
        </w:rPr>
        <w:t>:</w:t>
      </w:r>
      <w:r w:rsidRPr="00F80017">
        <w:t xml:space="preserve"> </w:t>
      </w:r>
    </w:p>
    <w:p w:rsidR="00000000" w:rsidRPr="00F80017" w:rsidRDefault="004046C9" w:rsidP="00F80017">
      <w:pPr>
        <w:numPr>
          <w:ilvl w:val="0"/>
          <w:numId w:val="3"/>
        </w:numPr>
      </w:pPr>
      <w:r w:rsidRPr="00F80017">
        <w:t xml:space="preserve">Adequação de Materiais, Processos de Fabricação e Design de Embalagens a propostas sustentáveis que busquem reduzir custos e </w:t>
      </w:r>
      <w:r w:rsidRPr="00F80017">
        <w:t>impactos ambientais em todo o ciclo de vida do produto, garantindo competitividade.</w:t>
      </w:r>
    </w:p>
    <w:p w:rsidR="00F80017" w:rsidRPr="00F80017" w:rsidRDefault="00F80017" w:rsidP="00F80017">
      <w:proofErr w:type="spellStart"/>
      <w:r w:rsidRPr="00F80017">
        <w:rPr>
          <w:b/>
          <w:bCs/>
        </w:rPr>
        <w:t>Procurement</w:t>
      </w:r>
      <w:proofErr w:type="spellEnd"/>
      <w:r w:rsidRPr="00F80017">
        <w:t xml:space="preserve"> para bens e serviços no melhor custo total de aquisição:</w:t>
      </w:r>
    </w:p>
    <w:p w:rsidR="00000000" w:rsidRPr="00F80017" w:rsidRDefault="004046C9" w:rsidP="00F80017">
      <w:pPr>
        <w:numPr>
          <w:ilvl w:val="0"/>
          <w:numId w:val="4"/>
        </w:numPr>
      </w:pPr>
      <w:r w:rsidRPr="00F80017">
        <w:t>Desenvolvimento de Novos Fornecedores de Materiais e Equipamentos para Linhas de Produção de Embalagen</w:t>
      </w:r>
      <w:r w:rsidRPr="00F80017">
        <w:t xml:space="preserve">s ou Fornecedores de Serviços de </w:t>
      </w:r>
      <w:proofErr w:type="spellStart"/>
      <w:r w:rsidRPr="00F80017">
        <w:t>Envase</w:t>
      </w:r>
      <w:proofErr w:type="spellEnd"/>
      <w:r w:rsidRPr="00F80017">
        <w:t xml:space="preserve"> de Produtos. </w:t>
      </w:r>
    </w:p>
    <w:p w:rsidR="00000000" w:rsidRPr="00F80017" w:rsidRDefault="004046C9" w:rsidP="00F80017">
      <w:pPr>
        <w:numPr>
          <w:ilvl w:val="0"/>
          <w:numId w:val="4"/>
        </w:numPr>
      </w:pPr>
      <w:r w:rsidRPr="00F80017">
        <w:t xml:space="preserve">Assessoria nos Projetos de Aquisição de Novos Equipamentos para Linhas de Processo e Acompanhamento na Instalação e </w:t>
      </w:r>
      <w:proofErr w:type="spellStart"/>
      <w:r w:rsidRPr="00F80017">
        <w:t>Comissionamento</w:t>
      </w:r>
      <w:proofErr w:type="spellEnd"/>
      <w:r w:rsidRPr="00F80017">
        <w:t>.</w:t>
      </w:r>
    </w:p>
    <w:p w:rsidR="00F80017" w:rsidRPr="00F80017" w:rsidRDefault="00F80017" w:rsidP="00F80017">
      <w:r w:rsidRPr="00F80017">
        <w:rPr>
          <w:b/>
          <w:bCs/>
        </w:rPr>
        <w:t xml:space="preserve">Inteligência de Mercado </w:t>
      </w:r>
      <w:r w:rsidRPr="00F80017">
        <w:t>para empresas em busca de novos mercados ou novos negócios:</w:t>
      </w:r>
    </w:p>
    <w:p w:rsidR="00000000" w:rsidRPr="00F80017" w:rsidRDefault="004046C9" w:rsidP="00F80017">
      <w:pPr>
        <w:numPr>
          <w:ilvl w:val="0"/>
          <w:numId w:val="6"/>
        </w:numPr>
      </w:pPr>
      <w:r w:rsidRPr="00F80017">
        <w:lastRenderedPageBreak/>
        <w:t xml:space="preserve">Elaboração de Estudos que auxiliem na sustentação das decisões táticas e estratégicas com base em Pesquisa e Análise da Informação. </w:t>
      </w:r>
    </w:p>
    <w:p w:rsidR="00000000" w:rsidRPr="00F80017" w:rsidRDefault="004046C9" w:rsidP="00F80017">
      <w:pPr>
        <w:numPr>
          <w:ilvl w:val="0"/>
          <w:numId w:val="6"/>
        </w:numPr>
      </w:pPr>
      <w:r w:rsidRPr="00F80017">
        <w:t>Desenvolvimento de Estratégia Técnica/</w:t>
      </w:r>
      <w:proofErr w:type="gramStart"/>
      <w:r w:rsidRPr="00F80017">
        <w:t>Comercial e Planos de Ação</w:t>
      </w:r>
      <w:proofErr w:type="gramEnd"/>
      <w:r w:rsidRPr="00F80017">
        <w:t xml:space="preserve">. </w:t>
      </w:r>
    </w:p>
    <w:p w:rsidR="00000000" w:rsidRPr="00F80017" w:rsidRDefault="004046C9" w:rsidP="00F80017">
      <w:pPr>
        <w:numPr>
          <w:ilvl w:val="0"/>
          <w:numId w:val="6"/>
        </w:numPr>
      </w:pPr>
      <w:r w:rsidRPr="00F80017">
        <w:t xml:space="preserve">Realização de </w:t>
      </w:r>
      <w:r w:rsidRPr="00F80017">
        <w:t xml:space="preserve">Pesquisas de Inovações e Tendências em materiais, tecnologias ou comportamentos. </w:t>
      </w:r>
    </w:p>
    <w:p w:rsidR="00F80017" w:rsidRPr="00F80017" w:rsidRDefault="00F80017" w:rsidP="00F80017">
      <w:r w:rsidRPr="00F80017">
        <w:rPr>
          <w:b/>
          <w:bCs/>
        </w:rPr>
        <w:t xml:space="preserve">Comercio exterior </w:t>
      </w:r>
      <w:r w:rsidRPr="00F80017">
        <w:t>e Relações internacionais alinhado com o mercado China</w:t>
      </w:r>
    </w:p>
    <w:p w:rsidR="00000000" w:rsidRPr="00F80017" w:rsidRDefault="004046C9" w:rsidP="00F80017">
      <w:pPr>
        <w:numPr>
          <w:ilvl w:val="0"/>
          <w:numId w:val="7"/>
        </w:numPr>
      </w:pPr>
      <w:r w:rsidRPr="00F80017">
        <w:t>Busca de inovações e tecnologia</w:t>
      </w:r>
    </w:p>
    <w:p w:rsidR="00000000" w:rsidRPr="00F80017" w:rsidRDefault="004046C9" w:rsidP="00F80017">
      <w:pPr>
        <w:numPr>
          <w:ilvl w:val="0"/>
          <w:numId w:val="7"/>
        </w:numPr>
      </w:pPr>
      <w:r w:rsidRPr="00F80017">
        <w:t xml:space="preserve">Visita a feiras e empresas fabricantes  </w:t>
      </w:r>
    </w:p>
    <w:p w:rsidR="00000000" w:rsidRPr="00F80017" w:rsidRDefault="004046C9" w:rsidP="00F80017">
      <w:pPr>
        <w:numPr>
          <w:ilvl w:val="0"/>
          <w:numId w:val="7"/>
        </w:numPr>
      </w:pPr>
      <w:r w:rsidRPr="00F80017">
        <w:t>Prospecção de novos forne</w:t>
      </w:r>
      <w:r w:rsidRPr="00F80017">
        <w:t>cedores de insumos e equipamentos</w:t>
      </w:r>
    </w:p>
    <w:p w:rsidR="00000000" w:rsidRPr="00F80017" w:rsidRDefault="004046C9" w:rsidP="00F80017">
      <w:pPr>
        <w:numPr>
          <w:ilvl w:val="0"/>
          <w:numId w:val="7"/>
        </w:numPr>
      </w:pPr>
      <w:r w:rsidRPr="00F80017">
        <w:t>Assessoria em importação e exportação</w:t>
      </w:r>
    </w:p>
    <w:p w:rsidR="00F80017" w:rsidRPr="00F80017" w:rsidRDefault="00F80017" w:rsidP="00F80017">
      <w:pPr>
        <w:numPr>
          <w:ilvl w:val="0"/>
          <w:numId w:val="7"/>
        </w:numPr>
      </w:pPr>
      <w:r w:rsidRPr="00F80017">
        <w:rPr>
          <w:b/>
          <w:bCs/>
        </w:rPr>
        <w:t xml:space="preserve">Maria Helena Costa </w:t>
      </w:r>
      <w:proofErr w:type="spellStart"/>
      <w:r w:rsidRPr="00F80017">
        <w:rPr>
          <w:b/>
          <w:bCs/>
        </w:rPr>
        <w:t>Resnitzky</w:t>
      </w:r>
      <w:proofErr w:type="spellEnd"/>
      <w:r w:rsidRPr="00F80017">
        <w:rPr>
          <w:b/>
          <w:bCs/>
        </w:rPr>
        <w:t xml:space="preserve"> </w:t>
      </w:r>
    </w:p>
    <w:p w:rsidR="00F80017" w:rsidRPr="00F80017" w:rsidRDefault="00F80017" w:rsidP="00F80017">
      <w:pPr>
        <w:numPr>
          <w:ilvl w:val="0"/>
          <w:numId w:val="7"/>
        </w:numPr>
      </w:pPr>
      <w:r w:rsidRPr="00F80017">
        <w:t xml:space="preserve">Possui vinte e nove anos de experiência nas áreas de Embalagens, Pesquisa &amp; Desenvolvimento, Inovação e Marketing, atuando em empresas de expressão como Klabin, Unilever, Bunge e </w:t>
      </w:r>
      <w:proofErr w:type="spellStart"/>
      <w:proofErr w:type="gramStart"/>
      <w:r w:rsidRPr="00F80017">
        <w:t>DuPont</w:t>
      </w:r>
      <w:proofErr w:type="spellEnd"/>
      <w:proofErr w:type="gramEnd"/>
      <w:r w:rsidRPr="00F80017">
        <w:t xml:space="preserve"> do Brasil, com responsabilidades abrangentes, em âmbito de América Latina. Trabalhou também no CETEA (ITAL), desenvolvendo pesquisas, projetos e cursos nas áreas de Embalagens e Alimentos. Formada em Engenharia de Alimentos pela Unicamp, com mestrado em Ciências de Alimentos pela </w:t>
      </w:r>
      <w:proofErr w:type="spellStart"/>
      <w:r w:rsidRPr="00F80017">
        <w:t>Rutgers</w:t>
      </w:r>
      <w:proofErr w:type="spellEnd"/>
      <w:r w:rsidRPr="00F80017">
        <w:t xml:space="preserve"> </w:t>
      </w:r>
      <w:proofErr w:type="spellStart"/>
      <w:r w:rsidRPr="00F80017">
        <w:t>University</w:t>
      </w:r>
      <w:proofErr w:type="spellEnd"/>
      <w:r w:rsidRPr="00F80017">
        <w:t xml:space="preserve">, EUA, Especialização em Marketing pela FGV. </w:t>
      </w:r>
    </w:p>
    <w:p w:rsidR="00F80017" w:rsidRPr="00F80017" w:rsidRDefault="00F80017" w:rsidP="00F80017">
      <w:pPr>
        <w:numPr>
          <w:ilvl w:val="0"/>
          <w:numId w:val="7"/>
        </w:numPr>
      </w:pPr>
      <w:r w:rsidRPr="00F80017">
        <w:rPr>
          <w:b/>
          <w:bCs/>
        </w:rPr>
        <w:t xml:space="preserve">Sandra Azevedo Monteiro </w:t>
      </w:r>
    </w:p>
    <w:p w:rsidR="00F80017" w:rsidRPr="00F80017" w:rsidRDefault="00F80017" w:rsidP="00F80017">
      <w:pPr>
        <w:numPr>
          <w:ilvl w:val="0"/>
          <w:numId w:val="7"/>
        </w:numPr>
      </w:pPr>
      <w:r w:rsidRPr="00F80017">
        <w:t xml:space="preserve">Mais de dezesseis anos de experiência em Gestão de Projetos de Pesquisa e Desenvolvimento em Inovação e Racionalização de Embalagens, atuando em empresas como </w:t>
      </w:r>
      <w:proofErr w:type="spellStart"/>
      <w:r w:rsidRPr="00F80017">
        <w:t>Dixie</w:t>
      </w:r>
      <w:proofErr w:type="spellEnd"/>
      <w:r w:rsidRPr="00F80017">
        <w:t xml:space="preserve"> Toga, </w:t>
      </w:r>
      <w:proofErr w:type="spellStart"/>
      <w:r w:rsidRPr="00F80017">
        <w:t>Beiersdorf</w:t>
      </w:r>
      <w:proofErr w:type="spellEnd"/>
      <w:r w:rsidRPr="00F80017">
        <w:t xml:space="preserve"> </w:t>
      </w:r>
      <w:proofErr w:type="spellStart"/>
      <w:r w:rsidRPr="00F80017">
        <w:t>Nivea</w:t>
      </w:r>
      <w:proofErr w:type="spellEnd"/>
      <w:r w:rsidRPr="00F80017">
        <w:t xml:space="preserve">, </w:t>
      </w:r>
      <w:proofErr w:type="spellStart"/>
      <w:r w:rsidRPr="00F80017">
        <w:t>Avery</w:t>
      </w:r>
      <w:proofErr w:type="spellEnd"/>
      <w:r w:rsidRPr="00F80017">
        <w:t xml:space="preserve"> </w:t>
      </w:r>
      <w:proofErr w:type="spellStart"/>
      <w:r w:rsidRPr="00F80017">
        <w:t>Dennison</w:t>
      </w:r>
      <w:proofErr w:type="spellEnd"/>
      <w:r w:rsidRPr="00F80017">
        <w:t xml:space="preserve"> e Natura.</w:t>
      </w:r>
      <w:r>
        <w:t xml:space="preserve"> </w:t>
      </w:r>
      <w:r w:rsidRPr="00F80017">
        <w:t xml:space="preserve">Experiência na busca e desenvolvimento de novos mercados e negócios em B2B, na construção de estratégias de inovação e arquitetura de </w:t>
      </w:r>
      <w:r w:rsidRPr="00F80017">
        <w:rPr>
          <w:i/>
          <w:iCs/>
        </w:rPr>
        <w:t>portfólio</w:t>
      </w:r>
      <w:r w:rsidRPr="00F80017">
        <w:t xml:space="preserve"> em embalagens para produtos de consumo e na gestão de projetos multifuncionais. Fo</w:t>
      </w:r>
      <w:r>
        <w:t>rmada em Engenharia de Produção</w:t>
      </w:r>
      <w:r w:rsidRPr="00F80017">
        <w:t xml:space="preserve"> Química pela Faculdade de Engenharia Industrial, com Especialização em Embalagens pela Escola Mauá de Engenharia. </w:t>
      </w:r>
    </w:p>
    <w:p w:rsidR="00F80017" w:rsidRPr="00F80017" w:rsidRDefault="00F80017" w:rsidP="00F80017">
      <w:pPr>
        <w:numPr>
          <w:ilvl w:val="0"/>
          <w:numId w:val="7"/>
        </w:numPr>
      </w:pPr>
      <w:r w:rsidRPr="00F80017">
        <w:rPr>
          <w:b/>
          <w:bCs/>
        </w:rPr>
        <w:t xml:space="preserve">Sung Tien </w:t>
      </w:r>
      <w:proofErr w:type="spellStart"/>
      <w:r w:rsidRPr="00F80017">
        <w:rPr>
          <w:b/>
          <w:bCs/>
        </w:rPr>
        <w:t>Lo</w:t>
      </w:r>
      <w:proofErr w:type="spellEnd"/>
      <w:r w:rsidRPr="00F80017">
        <w:rPr>
          <w:b/>
          <w:bCs/>
        </w:rPr>
        <w:t xml:space="preserve"> </w:t>
      </w:r>
    </w:p>
    <w:p w:rsidR="00F80017" w:rsidRPr="00F80017" w:rsidRDefault="00F80017" w:rsidP="00F80017">
      <w:pPr>
        <w:numPr>
          <w:ilvl w:val="0"/>
          <w:numId w:val="7"/>
        </w:numPr>
      </w:pPr>
      <w:r w:rsidRPr="00F80017">
        <w:t xml:space="preserve">Economista, atuando em Comercio Exterior e relações com a China </w:t>
      </w:r>
      <w:r>
        <w:t>por mais de vinte anos</w:t>
      </w:r>
      <w:r w:rsidRPr="00F80017">
        <w:t>. Atuando na p</w:t>
      </w:r>
      <w:r>
        <w:t xml:space="preserve">rospecção de negócios tanto do </w:t>
      </w:r>
      <w:r w:rsidRPr="00F80017">
        <w:t>Brasil para a China como da China para o Brasil, acumula uma grande experiência</w:t>
      </w:r>
      <w:proofErr w:type="gramStart"/>
      <w:r w:rsidRPr="00F80017">
        <w:t xml:space="preserve">  </w:t>
      </w:r>
      <w:proofErr w:type="gramEnd"/>
      <w:r w:rsidRPr="00F80017">
        <w:t>na negociação  com  esse pais.  Possui um vasto banco de dados que possibilita agilidade nas negociações</w:t>
      </w:r>
      <w:proofErr w:type="gramStart"/>
      <w:r w:rsidRPr="00F80017">
        <w:t xml:space="preserve">  </w:t>
      </w:r>
      <w:proofErr w:type="gramEnd"/>
      <w:r w:rsidRPr="00F80017">
        <w:t xml:space="preserve">internacionais. Membro nacional da </w:t>
      </w:r>
      <w:proofErr w:type="spellStart"/>
      <w:r w:rsidRPr="00F80017">
        <w:t>Redeagentes</w:t>
      </w:r>
      <w:proofErr w:type="spellEnd"/>
      <w:proofErr w:type="gramStart"/>
      <w:r w:rsidRPr="00F80017">
        <w:t xml:space="preserve">  </w:t>
      </w:r>
      <w:proofErr w:type="gramEnd"/>
      <w:r w:rsidRPr="00F80017">
        <w:t>do MDIC para exportação de produtos  brasileiros.</w:t>
      </w:r>
    </w:p>
    <w:p w:rsidR="004D65A0" w:rsidRDefault="00E71891"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F80017" w:rsidRPr="00F80017">
        <w:t xml:space="preserve"> </w:t>
      </w:r>
    </w:p>
    <w:sectPr w:rsidR="004D65A0" w:rsidSect="004D65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44B0B"/>
    <w:multiLevelType w:val="hybridMultilevel"/>
    <w:tmpl w:val="476E9B4E"/>
    <w:lvl w:ilvl="0" w:tplc="64F2FB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22003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EA37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A02A5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48D7E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006E1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7E5D4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02758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0661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BC73AF"/>
    <w:multiLevelType w:val="hybridMultilevel"/>
    <w:tmpl w:val="B0ECE696"/>
    <w:lvl w:ilvl="0" w:tplc="BA82A2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FC177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50ADC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70F70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1E3820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B029E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DCD44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A4C2F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582F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227502"/>
    <w:multiLevelType w:val="hybridMultilevel"/>
    <w:tmpl w:val="2E7CD39C"/>
    <w:lvl w:ilvl="0" w:tplc="BDD0726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E06C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BA400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6C13D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B82DD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7E83C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06A05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E63A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A2C0C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0947A0"/>
    <w:multiLevelType w:val="hybridMultilevel"/>
    <w:tmpl w:val="0FC4580C"/>
    <w:lvl w:ilvl="0" w:tplc="3048B6A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FE578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9C713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40D1F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52D8D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FA66B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F63C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880E6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C6E54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3D2768"/>
    <w:multiLevelType w:val="hybridMultilevel"/>
    <w:tmpl w:val="0156AC82"/>
    <w:lvl w:ilvl="0" w:tplc="9776182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482E0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EE461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B424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4090D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5A84A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A953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DCF8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E4DD9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9995344"/>
    <w:multiLevelType w:val="hybridMultilevel"/>
    <w:tmpl w:val="1B32B65E"/>
    <w:lvl w:ilvl="0" w:tplc="E10895A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8009A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A44E3C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34FC98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B6F68A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52686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1633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92C1F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088C5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97E212B"/>
    <w:multiLevelType w:val="hybridMultilevel"/>
    <w:tmpl w:val="4B2E705A"/>
    <w:lvl w:ilvl="0" w:tplc="A92818D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70A2C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82FDF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C42B0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1AED7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70E38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50E7B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DAA4B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B4A01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71891"/>
    <w:rsid w:val="004046C9"/>
    <w:rsid w:val="004D65A0"/>
    <w:rsid w:val="00E71891"/>
    <w:rsid w:val="00F80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5A0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800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680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*</cp:lastModifiedBy>
  <cp:revision>1</cp:revision>
  <dcterms:created xsi:type="dcterms:W3CDTF">2010-10-03T18:24:00Z</dcterms:created>
  <dcterms:modified xsi:type="dcterms:W3CDTF">2010-10-03T20:52:00Z</dcterms:modified>
</cp:coreProperties>
</file>