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934CF9">
      <w:pPr>
        <w:pStyle w:val="Title"/>
      </w:pPr>
      <w:r>
        <w:t>Electron Beam Ion Traps</w:t>
      </w:r>
    </w:p>
    <w:p w:rsidR="007F7415" w:rsidRDefault="007F7415">
      <w:pPr>
        <w:pStyle w:val="Heading1"/>
      </w:pPr>
    </w:p>
    <w:p w:rsidR="00855982" w:rsidRPr="00855982" w:rsidRDefault="00934CF9" w:rsidP="00855982">
      <w:pPr>
        <w:pStyle w:val="Heading1"/>
      </w:pPr>
      <w:r>
        <w:t>Principles</w:t>
      </w:r>
    </w:p>
    <w:p w:rsidR="00934CF9" w:rsidRDefault="00934CF9" w:rsidP="00934CF9">
      <w:r>
        <w:t>Components: e-gun, solenoidal magnets, axial electrostatic trap, e-collector</w:t>
      </w:r>
    </w:p>
    <w:p w:rsidR="00855982" w:rsidRDefault="00934CF9" w:rsidP="00934CF9">
      <w:r>
        <w:t>Primary Purpose: Charge Breeds Ions through electron impact ionization</w:t>
      </w:r>
    </w:p>
    <w:p w:rsidR="00934CF9" w:rsidRDefault="00934CF9" w:rsidP="00934CF9">
      <w:r>
        <w:t xml:space="preserve">Electron beam is generated, </w:t>
      </w:r>
      <w:r w:rsidR="00E448FD">
        <w:t>and compressed</w:t>
      </w:r>
      <w:r>
        <w:t xml:space="preserve"> through ion trapping region and collected on the other side.</w:t>
      </w:r>
    </w:p>
    <w:p w:rsidR="00E448FD" w:rsidRDefault="00934CF9" w:rsidP="00934CF9">
      <w:r>
        <w:t xml:space="preserve">Ions can be injected, or generated with ambient gas in vacuum vessel. </w:t>
      </w:r>
    </w:p>
    <w:p w:rsidR="00E448FD" w:rsidRDefault="00934CF9" w:rsidP="00934CF9">
      <w:r>
        <w:t xml:space="preserve">Cylindrical electrostatic plates centered on axis </w:t>
      </w:r>
      <w:r w:rsidR="00E448FD">
        <w:t>provide axial confinement.</w:t>
      </w:r>
      <w:r>
        <w:t xml:space="preserve"> </w:t>
      </w:r>
      <w:r w:rsidR="00E448FD">
        <w:t>T</w:t>
      </w:r>
      <w:r>
        <w:t>he uniformity and depth of the electrostatic well</w:t>
      </w:r>
      <w:r w:rsidR="00E448FD">
        <w:t xml:space="preserve"> within the trap can also be adjusted.</w:t>
      </w:r>
    </w:p>
    <w:p w:rsidR="00934CF9" w:rsidRDefault="00E448FD" w:rsidP="00934CF9">
      <w:r>
        <w:t>Radial confinement performed by the space-charge potential of the e-beam.</w:t>
      </w:r>
    </w:p>
    <w:p w:rsidR="00934CF9" w:rsidRDefault="00934CF9" w:rsidP="00934CF9">
      <w:r>
        <w:t xml:space="preserve">Keep in mind that in order to accelerate the beam, the whole source, and all of </w:t>
      </w:r>
      <w:proofErr w:type="spellStart"/>
      <w:r>
        <w:t>it’s</w:t>
      </w:r>
      <w:proofErr w:type="spellEnd"/>
      <w:r>
        <w:t xml:space="preserve"> components must be kept on a voltage platform.</w:t>
      </w:r>
    </w:p>
    <w:p w:rsidR="00934CF9" w:rsidRDefault="00934CF9" w:rsidP="00934CF9">
      <w:r>
        <w:t>Keeping it all at 4K helps reduce contamination and allows feasible magnet design for a longer trapping region.</w:t>
      </w:r>
    </w:p>
    <w:p w:rsidR="00E448FD" w:rsidRDefault="00E448FD" w:rsidP="00934CF9"/>
    <w:p w:rsidR="00E448FD" w:rsidRPr="00855982" w:rsidRDefault="00E448FD" w:rsidP="00934CF9"/>
    <w:p w:rsidR="00E448FD" w:rsidRDefault="00E448FD">
      <w:pPr>
        <w:pStyle w:val="Heading1"/>
      </w:pPr>
      <w:r>
        <w:t>Key Parameters</w:t>
      </w:r>
    </w:p>
    <w:p w:rsidR="00E448FD" w:rsidRDefault="00E448FD" w:rsidP="00E448FD">
      <w:r>
        <w:t>Magnetic Field: ~4T</w:t>
      </w:r>
    </w:p>
    <w:p w:rsidR="00E448FD" w:rsidRDefault="00E448FD" w:rsidP="00E448FD">
      <w:r>
        <w:t>E-Beam Current: &lt;1.4A, but typically ran around 300mA for stable operation</w:t>
      </w:r>
    </w:p>
    <w:p w:rsidR="00E448FD" w:rsidRDefault="00E448FD" w:rsidP="00E448FD">
      <w:r>
        <w:t>Current density: (@300mA) ~170A/cm^2</w:t>
      </w:r>
    </w:p>
    <w:p w:rsidR="00E448FD" w:rsidRDefault="00E448FD" w:rsidP="00E448FD">
      <w:r>
        <w:t xml:space="preserve">E-Beam energy: &lt; 30 </w:t>
      </w:r>
      <w:proofErr w:type="spellStart"/>
      <w:r>
        <w:t>keV</w:t>
      </w:r>
      <w:proofErr w:type="spellEnd"/>
      <w:r>
        <w:t xml:space="preserve"> (e.g., Ne-like U82+)</w:t>
      </w:r>
    </w:p>
    <w:p w:rsidR="00E448FD" w:rsidRDefault="00E448FD" w:rsidP="00E448FD">
      <w:r>
        <w:t>Length of Trapping Region: ~0.64m</w:t>
      </w:r>
    </w:p>
    <w:p w:rsidR="007F7415" w:rsidRPr="00E448FD" w:rsidRDefault="007F7415" w:rsidP="00E448FD"/>
    <w:p w:rsidR="007F7415" w:rsidRDefault="007F7415">
      <w:pPr>
        <w:pStyle w:val="Heading1"/>
      </w:pPr>
      <w:r>
        <w:t>Emittance</w:t>
      </w:r>
    </w:p>
    <w:p w:rsidR="007F7415" w:rsidRDefault="007F7415" w:rsidP="007F7415"/>
    <w:p w:rsidR="007F7415" w:rsidRDefault="007F7415" w:rsidP="007F7415"/>
    <w:p w:rsidR="007F7415" w:rsidRPr="007F7415" w:rsidRDefault="007F7415" w:rsidP="007F7415"/>
    <w:p w:rsidR="007F7415" w:rsidRDefault="007F7415">
      <w:pPr>
        <w:pStyle w:val="Heading1"/>
      </w:pPr>
      <w:r>
        <w:t>Ionization Factor</w:t>
      </w:r>
      <w:bookmarkStart w:id="0" w:name="_GoBack"/>
      <w:bookmarkEnd w:id="0"/>
    </w:p>
    <w:sectPr w:rsidR="007F7415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103" w:rsidRDefault="00023103" w:rsidP="00855982">
      <w:pPr>
        <w:spacing w:after="0" w:line="240" w:lineRule="auto"/>
      </w:pPr>
      <w:r>
        <w:separator/>
      </w:r>
    </w:p>
  </w:endnote>
  <w:endnote w:type="continuationSeparator" w:id="0">
    <w:p w:rsidR="00023103" w:rsidRDefault="0002310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4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103" w:rsidRDefault="00023103" w:rsidP="00855982">
      <w:pPr>
        <w:spacing w:after="0" w:line="240" w:lineRule="auto"/>
      </w:pPr>
      <w:r>
        <w:separator/>
      </w:r>
    </w:p>
  </w:footnote>
  <w:footnote w:type="continuationSeparator" w:id="0">
    <w:p w:rsidR="00023103" w:rsidRDefault="0002310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F9"/>
    <w:rsid w:val="00023103"/>
    <w:rsid w:val="001D4362"/>
    <w:rsid w:val="006F7E2C"/>
    <w:rsid w:val="007833A7"/>
    <w:rsid w:val="007F7415"/>
    <w:rsid w:val="00855982"/>
    <w:rsid w:val="00934CF9"/>
    <w:rsid w:val="00A10484"/>
    <w:rsid w:val="00E448F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9D64"/>
  <w15:chartTrackingRefBased/>
  <w15:docId w15:val="{06EB0012-C4CB-4D50-8043-7BE8396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a1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F3"/>
    <w:rsid w:val="00A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A91275364DD58E578FECC4C973E7">
    <w:name w:val="EBA5A91275364DD58E578FECC4C973E7"/>
  </w:style>
  <w:style w:type="paragraph" w:customStyle="1" w:styleId="2C8D2E6879F7432292D3392EC595FF52">
    <w:name w:val="2C8D2E6879F7432292D3392EC595FF52"/>
  </w:style>
  <w:style w:type="paragraph" w:customStyle="1" w:styleId="875DC76F4610420BB7FCB8BDBF223DCD">
    <w:name w:val="875DC76F4610420BB7FCB8BDBF223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Crisp, Dan</dc:creator>
  <cp:lastModifiedBy>Crisp, Dan</cp:lastModifiedBy>
  <cp:revision>1</cp:revision>
  <dcterms:created xsi:type="dcterms:W3CDTF">2017-11-29T03:59:00Z</dcterms:created>
  <dcterms:modified xsi:type="dcterms:W3CDTF">2017-11-29T07:57:00Z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