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Experimen</w:t>
      </w:r>
      <w:bookmarkStart w:id="0" w:name="_GoBack"/>
      <w:bookmarkEnd w:id="0"/>
      <w:r>
        <w:rPr>
          <w:rFonts w:ascii="Times New Roman" w:hAnsi="Times New Roman" w:cs="Times New Roman"/>
          <w:b/>
          <w:sz w:val="28"/>
          <w:szCs w:val="28"/>
        </w:rPr>
        <w:t xml:space="preserve">t </w:t>
      </w:r>
      <w:r w:rsidR="00572832">
        <w:rPr>
          <w:rFonts w:ascii="Times New Roman" w:hAnsi="Times New Roman" w:cs="Times New Roman"/>
          <w:b/>
          <w:sz w:val="28"/>
          <w:szCs w:val="28"/>
        </w:rPr>
        <w:t>10</w:t>
      </w:r>
      <w:r w:rsidR="00961CEF">
        <w:rPr>
          <w:rFonts w:ascii="Times New Roman" w:hAnsi="Times New Roman" w:cs="Times New Roman"/>
          <w:b/>
          <w:sz w:val="28"/>
          <w:szCs w:val="28"/>
        </w:rPr>
        <w:t xml:space="preserve">: </w:t>
      </w:r>
      <w:r w:rsidR="00572832">
        <w:rPr>
          <w:rFonts w:ascii="Times New Roman" w:hAnsi="Times New Roman" w:cs="Times New Roman"/>
          <w:b/>
          <w:sz w:val="28"/>
          <w:szCs w:val="28"/>
        </w:rPr>
        <w:t>Laser Tweezers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572832">
        <w:rPr>
          <w:rFonts w:ascii="Times New Roman" w:hAnsi="Times New Roman" w:cs="Times New Roman"/>
          <w:sz w:val="24"/>
          <w:szCs w:val="24"/>
        </w:rPr>
        <w:t>J. Priest, J. Abagail, J. Sanders</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8B44F5" w:rsidRDefault="00BB575C">
      <w:pPr>
        <w:rPr>
          <w:rFonts w:ascii="Times New Roman" w:hAnsi="Times New Roman" w:cs="Times New Roman"/>
          <w:sz w:val="24"/>
          <w:szCs w:val="24"/>
        </w:rPr>
      </w:pPr>
      <w:r>
        <w:rPr>
          <w:rFonts w:ascii="Times New Roman" w:hAnsi="Times New Roman" w:cs="Times New Roman"/>
          <w:sz w:val="24"/>
          <w:szCs w:val="24"/>
        </w:rPr>
        <w:t>Laser T</w:t>
      </w:r>
      <w:r w:rsidR="00FD66A4">
        <w:rPr>
          <w:rFonts w:ascii="Times New Roman" w:hAnsi="Times New Roman" w:cs="Times New Roman"/>
          <w:sz w:val="24"/>
          <w:szCs w:val="24"/>
        </w:rPr>
        <w:t>weezers</w:t>
      </w:r>
      <w:r>
        <w:rPr>
          <w:rFonts w:ascii="Times New Roman" w:hAnsi="Times New Roman" w:cs="Times New Roman"/>
          <w:sz w:val="24"/>
          <w:szCs w:val="24"/>
        </w:rPr>
        <w:t>, Optical Tweezers, or ‘single-beam gradient force traps’ generate a net force oriented centrally at its point of greatest intensity. Though there are radiative effects, they are negligent compared to the thermal effects of the suspension fluid and the forces reacting to momentum changes of refracted and reflected light when the light is intensely focused. This lab was an exploration into what it takes to operate and set up such a tool. Several hundred images were taken and analyzed to catalogue and measure the trapping force exerted by optical tweezers.</w:t>
      </w:r>
    </w:p>
    <w:p w:rsidR="00BB575C" w:rsidRPr="00592E2E" w:rsidRDefault="00BB575C">
      <w:pPr>
        <w:rPr>
          <w:rFonts w:ascii="Times New Roman" w:hAnsi="Times New Roman" w:cs="Times New Roman"/>
          <w:sz w:val="24"/>
          <w:szCs w:val="24"/>
        </w:rPr>
      </w:pPr>
    </w:p>
    <w:p w:rsidR="00032EA6" w:rsidRDefault="00592E2E" w:rsidP="008D5F1F">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4E3C27" w:rsidRDefault="004E3C27" w:rsidP="008D5F1F">
      <w:pPr>
        <w:rPr>
          <w:rFonts w:ascii="Times New Roman" w:hAnsi="Times New Roman" w:cs="Times New Roman"/>
          <w:sz w:val="24"/>
          <w:szCs w:val="24"/>
        </w:rPr>
      </w:pPr>
      <w:r>
        <w:rPr>
          <w:rFonts w:ascii="Times New Roman" w:hAnsi="Times New Roman" w:cs="Times New Roman"/>
          <w:sz w:val="24"/>
          <w:szCs w:val="24"/>
        </w:rPr>
        <w:t>O</w:t>
      </w:r>
      <w:r w:rsidR="000C7211">
        <w:rPr>
          <w:rFonts w:ascii="Times New Roman" w:hAnsi="Times New Roman" w:cs="Times New Roman"/>
          <w:sz w:val="24"/>
          <w:szCs w:val="24"/>
        </w:rPr>
        <w:t>ur</w:t>
      </w:r>
      <w:r>
        <w:rPr>
          <w:rFonts w:ascii="Times New Roman" w:hAnsi="Times New Roman" w:cs="Times New Roman"/>
          <w:sz w:val="24"/>
          <w:szCs w:val="24"/>
        </w:rPr>
        <w:t xml:space="preserve"> laser tweezer setup was arranged using an optical breadboard for securing each element in place. Red laser light was reflected </w:t>
      </w:r>
      <w:r w:rsidR="00F8322B">
        <w:rPr>
          <w:rFonts w:ascii="Times New Roman" w:hAnsi="Times New Roman" w:cs="Times New Roman"/>
          <w:sz w:val="24"/>
          <w:szCs w:val="24"/>
        </w:rPr>
        <w:t>off</w:t>
      </w:r>
      <w:r>
        <w:rPr>
          <w:rFonts w:ascii="Times New Roman" w:hAnsi="Times New Roman" w:cs="Times New Roman"/>
          <w:sz w:val="24"/>
          <w:szCs w:val="24"/>
        </w:rPr>
        <w:t xml:space="preserve"> an Al mirror at 45 degrees, passed through an adjustable polarizer used later for </w:t>
      </w:r>
      <w:r w:rsidR="00F8322B">
        <w:rPr>
          <w:rFonts w:ascii="Times New Roman" w:hAnsi="Times New Roman" w:cs="Times New Roman"/>
          <w:sz w:val="24"/>
          <w:szCs w:val="24"/>
        </w:rPr>
        <w:t>adjusting intensity</w:t>
      </w:r>
      <w:r>
        <w:rPr>
          <w:rFonts w:ascii="Times New Roman" w:hAnsi="Times New Roman" w:cs="Times New Roman"/>
          <w:sz w:val="24"/>
          <w:szCs w:val="24"/>
        </w:rPr>
        <w:t>, focused by a lens with a 200mm focal length</w:t>
      </w:r>
      <w:r w:rsidR="00210A19">
        <w:rPr>
          <w:rFonts w:ascii="Times New Roman" w:hAnsi="Times New Roman" w:cs="Times New Roman"/>
          <w:sz w:val="24"/>
          <w:szCs w:val="24"/>
        </w:rPr>
        <w:t xml:space="preserve">, </w:t>
      </w:r>
      <w:r w:rsidR="001230DC">
        <w:rPr>
          <w:rFonts w:ascii="Times New Roman" w:hAnsi="Times New Roman" w:cs="Times New Roman"/>
          <w:sz w:val="24"/>
          <w:szCs w:val="24"/>
        </w:rPr>
        <w:t>reflected off a</w:t>
      </w:r>
      <w:r w:rsidR="00F8322B">
        <w:rPr>
          <w:rFonts w:ascii="Times New Roman" w:hAnsi="Times New Roman" w:cs="Times New Roman"/>
          <w:sz w:val="24"/>
          <w:szCs w:val="24"/>
        </w:rPr>
        <w:t xml:space="preserve"> Dic</w:t>
      </w:r>
      <w:r w:rsidR="001230DC">
        <w:rPr>
          <w:rFonts w:ascii="Times New Roman" w:hAnsi="Times New Roman" w:cs="Times New Roman"/>
          <w:sz w:val="24"/>
          <w:szCs w:val="24"/>
        </w:rPr>
        <w:t xml:space="preserve">hroic Mirror at 45 degrees, then put through a 100x objective for focusing at the position we place our slide sample. </w:t>
      </w:r>
      <w:r w:rsidR="00210A19">
        <w:rPr>
          <w:rFonts w:ascii="Times New Roman" w:hAnsi="Times New Roman" w:cs="Times New Roman"/>
          <w:sz w:val="24"/>
          <w:szCs w:val="24"/>
        </w:rPr>
        <w:t xml:space="preserve">The lens between the polarizer and Dichroic Mirror is positioned </w:t>
      </w:r>
      <w:r w:rsidR="001230DC">
        <w:rPr>
          <w:rFonts w:ascii="Times New Roman" w:hAnsi="Times New Roman" w:cs="Times New Roman"/>
          <w:sz w:val="24"/>
          <w:szCs w:val="24"/>
        </w:rPr>
        <w:t>on the breadboard with a rail</w:t>
      </w:r>
      <w:r w:rsidR="00210A19">
        <w:rPr>
          <w:rFonts w:ascii="Times New Roman" w:hAnsi="Times New Roman" w:cs="Times New Roman"/>
          <w:sz w:val="24"/>
          <w:szCs w:val="24"/>
        </w:rPr>
        <w:t xml:space="preserve"> allow</w:t>
      </w:r>
      <w:r w:rsidR="001230DC">
        <w:rPr>
          <w:rFonts w:ascii="Times New Roman" w:hAnsi="Times New Roman" w:cs="Times New Roman"/>
          <w:sz w:val="24"/>
          <w:szCs w:val="24"/>
        </w:rPr>
        <w:t>ing for</w:t>
      </w:r>
      <w:r w:rsidR="00210A19">
        <w:rPr>
          <w:rFonts w:ascii="Times New Roman" w:hAnsi="Times New Roman" w:cs="Times New Roman"/>
          <w:sz w:val="24"/>
          <w:szCs w:val="24"/>
        </w:rPr>
        <w:t xml:space="preserve"> pre-focusing of</w:t>
      </w:r>
      <w:r w:rsidR="001230DC">
        <w:rPr>
          <w:rFonts w:ascii="Times New Roman" w:hAnsi="Times New Roman" w:cs="Times New Roman"/>
          <w:sz w:val="24"/>
          <w:szCs w:val="24"/>
        </w:rPr>
        <w:t xml:space="preserve"> the laser before it enters the 100x objective. A lamp is used to shine white light into the slide in the opposite direction as the laser. The white light passes through the sample, the 100x objective lens, allowed to pass straight through the Dichroic mirror to illuminate our sample in the eye of a camera we used to measure the effects of our tweezer.</w:t>
      </w:r>
    </w:p>
    <w:p w:rsidR="001230DC" w:rsidRDefault="001F13F3" w:rsidP="008D5F1F">
      <w:pPr>
        <w:rPr>
          <w:rFonts w:ascii="Times New Roman" w:hAnsi="Times New Roman" w:cs="Times New Roman"/>
          <w:sz w:val="24"/>
          <w:szCs w:val="24"/>
        </w:rPr>
      </w:pPr>
      <w:r>
        <w:rPr>
          <w:rFonts w:ascii="Times New Roman" w:hAnsi="Times New Roman" w:cs="Times New Roman"/>
          <w:sz w:val="24"/>
          <w:szCs w:val="24"/>
        </w:rPr>
        <w:t xml:space="preserve">A Dichroic Mirror is a mirror which reflects and/or transmits light </w:t>
      </w:r>
      <w:r w:rsidR="00AC4A8F">
        <w:rPr>
          <w:rFonts w:ascii="Times New Roman" w:hAnsi="Times New Roman" w:cs="Times New Roman"/>
          <w:sz w:val="24"/>
          <w:szCs w:val="24"/>
        </w:rPr>
        <w:t>in different amounts based on the light’s wavelength.</w:t>
      </w:r>
    </w:p>
    <w:p w:rsidR="00261FDD" w:rsidRDefault="007671D1" w:rsidP="008D5F1F">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B754684" wp14:editId="7D1EED2C">
                <wp:simplePos x="0" y="0"/>
                <wp:positionH relativeFrom="column">
                  <wp:posOffset>0</wp:posOffset>
                </wp:positionH>
                <wp:positionV relativeFrom="paragraph">
                  <wp:posOffset>2534285</wp:posOffset>
                </wp:positionV>
                <wp:extent cx="2581275" cy="635"/>
                <wp:effectExtent l="0" t="0" r="9525" b="6985"/>
                <wp:wrapSquare wrapText="bothSides"/>
                <wp:docPr id="14" name="Text Box 14"/>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rsidR="007671D1" w:rsidRPr="00412B5F" w:rsidRDefault="0041659B" w:rsidP="007671D1">
                            <w:pPr>
                              <w:pStyle w:val="Caption"/>
                              <w:rPr>
                                <w:rFonts w:ascii="Times New Roman" w:hAnsi="Times New Roman" w:cs="Times New Roman"/>
                                <w:noProof/>
                                <w:sz w:val="24"/>
                                <w:szCs w:val="24"/>
                              </w:rPr>
                            </w:pPr>
                            <w:r>
                              <w:rPr>
                                <w:noProof/>
                              </w:rPr>
                              <w:drawing>
                                <wp:inline distT="0" distB="0" distL="0" distR="0">
                                  <wp:extent cx="2581275" cy="17449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ppingGif.gif"/>
                                          <pic:cNvPicPr/>
                                        </pic:nvPicPr>
                                        <pic:blipFill>
                                          <a:blip r:embed="rId7">
                                            <a:extLst>
                                              <a:ext uri="{28A0092B-C50C-407E-A947-70E740481C1C}">
                                                <a14:useLocalDpi xmlns:a14="http://schemas.microsoft.com/office/drawing/2010/main" val="0"/>
                                              </a:ext>
                                            </a:extLst>
                                          </a:blip>
                                          <a:stretch>
                                            <a:fillRect/>
                                          </a:stretch>
                                        </pic:blipFill>
                                        <pic:spPr>
                                          <a:xfrm>
                                            <a:off x="0" y="0"/>
                                            <a:ext cx="2581275" cy="1744980"/>
                                          </a:xfrm>
                                          <a:prstGeom prst="rect">
                                            <a:avLst/>
                                          </a:prstGeom>
                                        </pic:spPr>
                                      </pic:pic>
                                    </a:graphicData>
                                  </a:graphic>
                                </wp:inline>
                              </w:drawing>
                            </w:r>
                            <w:r w:rsidR="007671D1">
                              <w:t xml:space="preserve">Figure </w:t>
                            </w:r>
                            <w:r w:rsidR="007671D1">
                              <w:fldChar w:fldCharType="begin"/>
                            </w:r>
                            <w:r w:rsidR="007671D1">
                              <w:instrText xml:space="preserve"> SEQ Figure \* ARABIC </w:instrText>
                            </w:r>
                            <w:r w:rsidR="007671D1">
                              <w:fldChar w:fldCharType="separate"/>
                            </w:r>
                            <w:r w:rsidR="00985C87">
                              <w:rPr>
                                <w:noProof/>
                              </w:rPr>
                              <w:t>1</w:t>
                            </w:r>
                            <w:r w:rsidR="007671D1">
                              <w:fldChar w:fldCharType="end"/>
                            </w:r>
                            <w:r w:rsidR="007671D1">
                              <w:t>: Diagram indicating forces involved in trapping a micrometer sized bead with a laser (estimated to be ~3mW)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54684" id="_x0000_t202" coordsize="21600,21600" o:spt="202" path="m,l,21600r21600,l21600,xe">
                <v:stroke joinstyle="miter"/>
                <v:path gradientshapeok="t" o:connecttype="rect"/>
              </v:shapetype>
              <v:shape id="Text Box 14" o:spid="_x0000_s1026" type="#_x0000_t202" style="position:absolute;margin-left:0;margin-top:199.55pt;width:20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" stroked="f">
                <v:textbox style="mso-fit-shape-to-text:t" inset="0,0,0,0">
                  <w:txbxContent>
                    <w:p w:rsidR="007671D1" w:rsidRPr="00412B5F" w:rsidRDefault="0041659B" w:rsidP="007671D1">
                      <w:pPr>
                        <w:pStyle w:val="Caption"/>
                        <w:rPr>
                          <w:rFonts w:ascii="Times New Roman" w:hAnsi="Times New Roman" w:cs="Times New Roman"/>
                          <w:noProof/>
                          <w:sz w:val="24"/>
                          <w:szCs w:val="24"/>
                        </w:rPr>
                      </w:pPr>
                      <w:r>
                        <w:rPr>
                          <w:noProof/>
                        </w:rPr>
                        <w:drawing>
                          <wp:inline distT="0" distB="0" distL="0" distR="0">
                            <wp:extent cx="2581275" cy="17449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ppingGif.gif"/>
                                    <pic:cNvPicPr/>
                                  </pic:nvPicPr>
                                  <pic:blipFill>
                                    <a:blip r:embed="rId7">
                                      <a:extLst>
                                        <a:ext uri="{28A0092B-C50C-407E-A947-70E740481C1C}">
                                          <a14:useLocalDpi xmlns:a14="http://schemas.microsoft.com/office/drawing/2010/main" val="0"/>
                                        </a:ext>
                                      </a:extLst>
                                    </a:blip>
                                    <a:stretch>
                                      <a:fillRect/>
                                    </a:stretch>
                                  </pic:blipFill>
                                  <pic:spPr>
                                    <a:xfrm>
                                      <a:off x="0" y="0"/>
                                      <a:ext cx="2581275" cy="1744980"/>
                                    </a:xfrm>
                                    <a:prstGeom prst="rect">
                                      <a:avLst/>
                                    </a:prstGeom>
                                  </pic:spPr>
                                </pic:pic>
                              </a:graphicData>
                            </a:graphic>
                          </wp:inline>
                        </w:drawing>
                      </w:r>
                      <w:r w:rsidR="007671D1">
                        <w:t xml:space="preserve">Figure </w:t>
                      </w:r>
                      <w:r w:rsidR="007671D1">
                        <w:fldChar w:fldCharType="begin"/>
                      </w:r>
                      <w:r w:rsidR="007671D1">
                        <w:instrText xml:space="preserve"> SEQ Figure \* ARABIC </w:instrText>
                      </w:r>
                      <w:r w:rsidR="007671D1">
                        <w:fldChar w:fldCharType="separate"/>
                      </w:r>
                      <w:r w:rsidR="00985C87">
                        <w:rPr>
                          <w:noProof/>
                        </w:rPr>
                        <w:t>1</w:t>
                      </w:r>
                      <w:r w:rsidR="007671D1">
                        <w:fldChar w:fldCharType="end"/>
                      </w:r>
                      <w:r w:rsidR="007671D1">
                        <w:t>: Diagram indicating forces involved in trapping a micrometer sized bead with a laser (estimated to be ~3mW)</w:t>
                      </w:r>
                    </w:p>
                  </w:txbxContent>
                </v:textbox>
                <w10:wrap type="square"/>
              </v:shape>
            </w:pict>
          </mc:Fallback>
        </mc:AlternateContent>
      </w:r>
      <w:r w:rsidR="00261FDD">
        <w:rPr>
          <w:rFonts w:ascii="Times New Roman" w:hAnsi="Times New Roman" w:cs="Times New Roman"/>
          <w:sz w:val="24"/>
          <w:szCs w:val="24"/>
        </w:rPr>
        <w:t>In this lab, water with a mixed concentration of 1.2 micrometer sized plastic beads gets placed in a stage were a 100x objective focuses the laser.</w:t>
      </w:r>
      <w:r w:rsidR="00FD66A4">
        <w:rPr>
          <w:rFonts w:ascii="Times New Roman" w:hAnsi="Times New Roman" w:cs="Times New Roman"/>
          <w:sz w:val="24"/>
          <w:szCs w:val="24"/>
        </w:rPr>
        <w:t xml:space="preserve"> Note that the diameter of these beads are much bigger than the wavelength of the light.</w:t>
      </w:r>
    </w:p>
    <w:p w:rsidR="00261FDD" w:rsidRPr="005204E6" w:rsidRDefault="00261FDD" w:rsidP="008D5F1F">
      <w:pPr>
        <w:rPr>
          <w:rFonts w:ascii="Times New Roman" w:hAnsi="Times New Roman" w:cs="Times New Roman"/>
          <w:sz w:val="24"/>
          <w:szCs w:val="24"/>
        </w:rPr>
      </w:pPr>
      <w:r>
        <w:rPr>
          <w:rFonts w:ascii="Times New Roman" w:hAnsi="Times New Roman" w:cs="Times New Roman"/>
          <w:sz w:val="24"/>
          <w:szCs w:val="24"/>
        </w:rPr>
        <w:t>As a bead</w:t>
      </w:r>
      <w:r w:rsidR="007671D1">
        <w:rPr>
          <w:rFonts w:ascii="Times New Roman" w:hAnsi="Times New Roman" w:cs="Times New Roman"/>
          <w:sz w:val="24"/>
          <w:szCs w:val="24"/>
        </w:rPr>
        <w:t xml:space="preserve"> slides by the point of focus, an interaction with the laser light generates an effective potential well seen by said bead. The force generating the potential is only observed when it is big enough to overcome already present thermal/kinetic motion inherent in liquids.</w:t>
      </w:r>
    </w:p>
    <w:p w:rsidR="008F5C13" w:rsidRPr="00314CE3" w:rsidRDefault="00261FDD" w:rsidP="00B72F64">
      <w:pPr>
        <w:rPr>
          <w:rFonts w:ascii="Times New Roman" w:hAnsi="Times New Roman" w:cs="Times New Roman"/>
          <w:sz w:val="24"/>
          <w:szCs w:val="24"/>
        </w:rPr>
      </w:pPr>
      <w:r>
        <w:rPr>
          <w:rFonts w:ascii="Times New Roman" w:hAnsi="Times New Roman" w:cs="Times New Roman"/>
          <w:sz w:val="24"/>
          <w:szCs w:val="24"/>
        </w:rPr>
        <w:t xml:space="preserve">Using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k</m:t>
            </m:r>
          </m:e>
          <m:sub>
            <m:r>
              <m:rPr>
                <m:sty m:val="bi"/>
              </m:rPr>
              <w:rPr>
                <w:rFonts w:ascii="Cambria Math" w:eastAsiaTheme="minorEastAsia" w:hAnsi="Cambria Math" w:cs="Times New Roman"/>
                <w:sz w:val="24"/>
                <w:szCs w:val="24"/>
              </w:rPr>
              <m:t>B</m:t>
            </m:r>
          </m:sub>
        </m:sSub>
      </m:oMath>
      <w:r w:rsidR="00314CE3">
        <w:rPr>
          <w:rFonts w:ascii="Times New Roman" w:hAnsi="Times New Roman" w:cs="Times New Roman"/>
          <w:sz w:val="24"/>
          <w:szCs w:val="24"/>
        </w:rPr>
        <w:t xml:space="preserve"> for the Boltzmann’s constant, T for temperature, and </w:t>
      </w:r>
      <w:r w:rsidR="00314CE3">
        <w:rPr>
          <w:rFonts w:ascii="Times New Roman" w:hAnsi="Times New Roman" w:cs="Times New Roman"/>
          <w:sz w:val="24"/>
          <w:szCs w:val="24"/>
        </w:rPr>
        <w:softHyphen/>
      </w:r>
      <w:r w:rsidR="00314CE3">
        <w:rPr>
          <w:rFonts w:ascii="Times New Roman" w:hAnsi="Times New Roman" w:cs="Times New Roman"/>
          <w:sz w:val="24"/>
          <w:szCs w:val="24"/>
        </w:rPr>
        <w:softHyphen/>
      </w:r>
      <m:oMath>
        <m:r>
          <m:rPr>
            <m:sty m:val="bi"/>
          </m:rPr>
          <w:rPr>
            <w:rFonts w:ascii="Cambria Math" w:eastAsiaTheme="minorEastAsia" w:hAnsi="Cambria Math" w:cs="Times New Roman"/>
            <w:sz w:val="24"/>
            <w:szCs w:val="24"/>
          </w:rPr>
          <m:t>&lt;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ml:space="preserve">&gt; </m:t>
        </m:r>
      </m:oMath>
      <w:r w:rsidR="00314CE3">
        <w:rPr>
          <w:rFonts w:ascii="Times New Roman" w:hAnsi="Times New Roman" w:cs="Times New Roman"/>
          <w:sz w:val="24"/>
          <w:szCs w:val="24"/>
        </w:rPr>
        <w:t xml:space="preserve"> for the 1-D variance of the displacement within the trap, this equation equates </w:t>
      </w:r>
      <w:r w:rsidR="00314CE3">
        <w:rPr>
          <w:rFonts w:ascii="Times New Roman" w:hAnsi="Times New Roman" w:cs="Times New Roman"/>
          <w:sz w:val="24"/>
          <w:szCs w:val="24"/>
        </w:rPr>
        <w:lastRenderedPageBreak/>
        <w:t xml:space="preserve">variance to temperature and the </w:t>
      </w:r>
      <w:r>
        <w:rPr>
          <w:rFonts w:ascii="Times New Roman" w:hAnsi="Times New Roman" w:cs="Times New Roman"/>
          <w:sz w:val="24"/>
          <w:szCs w:val="24"/>
        </w:rPr>
        <w:t xml:space="preserve">1-D </w:t>
      </w:r>
      <w:r w:rsidR="00314CE3">
        <w:rPr>
          <w:rFonts w:ascii="Times New Roman" w:hAnsi="Times New Roman" w:cs="Times New Roman"/>
          <w:sz w:val="24"/>
          <w:szCs w:val="24"/>
        </w:rPr>
        <w:t xml:space="preserve">restorative </w:t>
      </w:r>
      <w:r w:rsidR="00792603">
        <w:rPr>
          <w:rFonts w:ascii="Times New Roman" w:hAnsi="Times New Roman" w:cs="Times New Roman"/>
          <w:sz w:val="24"/>
          <w:szCs w:val="24"/>
        </w:rPr>
        <w:t xml:space="preserve">constant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x</m:t>
            </m:r>
          </m:sub>
        </m:sSub>
      </m:oMath>
      <w:r w:rsidR="00792603">
        <w:rPr>
          <w:rFonts w:ascii="Times New Roman" w:hAnsi="Times New Roman" w:cs="Times New Roman"/>
          <w:sz w:val="24"/>
          <w:szCs w:val="24"/>
        </w:rPr>
        <w:t>.</w:t>
      </w:r>
    </w:p>
    <w:p w:rsidR="008F5C13" w:rsidRDefault="007671D1" w:rsidP="00B72F64">
      <w:pPr>
        <w:rPr>
          <w:rFonts w:ascii="Times New Roman" w:hAnsi="Times New Roman" w:cs="Times New Roman"/>
          <w:b/>
          <w:sz w:val="24"/>
          <w:szCs w:val="24"/>
        </w:rPr>
      </w:pPr>
      <m:oMathPara>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x</m:t>
              </m:r>
            </m:sub>
          </m:sSub>
          <m:r>
            <m:rPr>
              <m:sty m:val="bi"/>
            </m:rPr>
            <w:rPr>
              <w:rFonts w:ascii="Cambria Math" w:eastAsiaTheme="minorEastAsia" w:hAnsi="Cambria Math" w:cs="Times New Roman"/>
              <w:sz w:val="24"/>
              <w:szCs w:val="24"/>
            </w:rPr>
            <m:t>&lt;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&gt;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k</m:t>
              </m:r>
            </m:e>
            <m:sub>
              <m:r>
                <m:rPr>
                  <m:sty m:val="bi"/>
                </m:rPr>
                <w:rPr>
                  <w:rFonts w:ascii="Cambria Math" w:eastAsiaTheme="minorEastAsia" w:hAnsi="Cambria Math" w:cs="Times New Roman"/>
                  <w:sz w:val="24"/>
                  <w:szCs w:val="24"/>
                </w:rPr>
                <m:t>B</m:t>
              </m:r>
            </m:sub>
          </m:sSub>
          <m:r>
            <m:rPr>
              <m:sty m:val="bi"/>
            </m:rPr>
            <w:rPr>
              <w:rFonts w:ascii="Cambria Math" w:eastAsiaTheme="minorEastAsia" w:hAnsi="Cambria Math" w:cs="Times New Roman"/>
              <w:sz w:val="24"/>
              <w:szCs w:val="24"/>
            </w:rPr>
            <m:t xml:space="preserve"> T</m:t>
          </m:r>
        </m:oMath>
      </m:oMathPara>
    </w:p>
    <w:p w:rsidR="008F5C13" w:rsidRPr="00BB575C" w:rsidRDefault="007671D1" w:rsidP="00B72F64">
      <w:pPr>
        <w:rPr>
          <w:rFonts w:ascii="Times New Roman" w:hAnsi="Times New Roman" w:cs="Times New Roman"/>
          <w:sz w:val="24"/>
          <w:szCs w:val="24"/>
        </w:rPr>
      </w:pPr>
      <w:r>
        <w:rPr>
          <w:rFonts w:ascii="Times New Roman" w:hAnsi="Times New Roman" w:cs="Times New Roman"/>
          <w:sz w:val="24"/>
          <w:szCs w:val="24"/>
        </w:rPr>
        <w:t xml:space="preserve">These beads interact with the light as seen in Figure 1. Here, forces in different directions are exerted by incident light being reflected or refracted at the bead’s surface. </w:t>
      </w:r>
      <w:r w:rsidR="00BD2DC5">
        <w:rPr>
          <w:rFonts w:ascii="Times New Roman" w:hAnsi="Times New Roman" w:cs="Times New Roman"/>
          <w:sz w:val="24"/>
          <w:szCs w:val="24"/>
        </w:rPr>
        <w:t>The s</w:t>
      </w:r>
      <w:r w:rsidR="0041659B">
        <w:rPr>
          <w:rFonts w:ascii="Times New Roman" w:hAnsi="Times New Roman" w:cs="Times New Roman"/>
          <w:sz w:val="24"/>
          <w:szCs w:val="24"/>
        </w:rPr>
        <w:t>um of these forces exerts a central net force that holds the bead.</w:t>
      </w:r>
    </w:p>
    <w:p w:rsidR="008F5C13" w:rsidRDefault="008F5C13" w:rsidP="00B72F64">
      <w:pPr>
        <w:rPr>
          <w:rFonts w:ascii="Times New Roman" w:hAnsi="Times New Roman" w:cs="Times New Roman"/>
          <w:b/>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1E508B" w:rsidRDefault="00BF40FF" w:rsidP="00E80B41">
      <w:pPr>
        <w:rPr>
          <w:rFonts w:ascii="Times New Roman" w:hAnsi="Times New Roman" w:cs="Times New Roman"/>
          <w:sz w:val="24"/>
          <w:szCs w:val="24"/>
        </w:rPr>
      </w:pPr>
      <w:r>
        <w:rPr>
          <w:rFonts w:ascii="Times New Roman" w:hAnsi="Times New Roman" w:cs="Times New Roman"/>
          <w:sz w:val="24"/>
          <w:szCs w:val="24"/>
        </w:rPr>
        <w:t xml:space="preserve">Samples with a concentration of 1.2 micrometer sized beads were made. A few drops of more highly concentrated solution was added to a vile of de-ionized water and mixed—a diluted concentration was made, and a few drops of it was transferred to a small glass slide typical in microscopic setups. An even smaller, thinner slide is placed on top, sandwiching our sample between the two pieces of glass. Once made, the slide sample was put into a slide holder—right up against the business end of the objective lens so that the coverslip faced the lens. </w:t>
      </w:r>
      <w:r w:rsidR="001F13F3">
        <w:rPr>
          <w:rFonts w:ascii="Times New Roman" w:hAnsi="Times New Roman" w:cs="Times New Roman"/>
          <w:sz w:val="24"/>
          <w:szCs w:val="24"/>
        </w:rPr>
        <w:t xml:space="preserve">The slide holder allowed us to adjust the position and orientation of the sample along x, y, and z directions. Once oriented and close enough to the objective, a small amount of immersion oil was carefully placed between the two. As the oil was held in place by surface tension experienced in </w:t>
      </w:r>
      <w:r w:rsidR="00AC4A8F">
        <w:rPr>
          <w:rFonts w:ascii="Times New Roman" w:hAnsi="Times New Roman" w:cs="Times New Roman"/>
          <w:sz w:val="24"/>
          <w:szCs w:val="24"/>
        </w:rPr>
        <w:t>its</w:t>
      </w:r>
      <w:r w:rsidR="001F13F3">
        <w:rPr>
          <w:rFonts w:ascii="Times New Roman" w:hAnsi="Times New Roman" w:cs="Times New Roman"/>
          <w:sz w:val="24"/>
          <w:szCs w:val="24"/>
        </w:rPr>
        <w:t xml:space="preserve"> close quarters, care had to be taken not to allow much space between the two.</w:t>
      </w:r>
    </w:p>
    <w:p w:rsidR="004827C2" w:rsidRDefault="00AC4A8F" w:rsidP="00E80B41">
      <w:pPr>
        <w:rPr>
          <w:rFonts w:ascii="Times New Roman" w:hAnsi="Times New Roman" w:cs="Times New Roman"/>
          <w:sz w:val="24"/>
          <w:szCs w:val="24"/>
        </w:rPr>
      </w:pPr>
      <w:r>
        <w:rPr>
          <w:rFonts w:ascii="Times New Roman" w:hAnsi="Times New Roman" w:cs="Times New Roman"/>
          <w:b/>
          <w:sz w:val="24"/>
          <w:szCs w:val="24"/>
        </w:rPr>
        <w:t>Q1</w:t>
      </w:r>
      <w:r>
        <w:rPr>
          <w:rFonts w:ascii="Times New Roman" w:hAnsi="Times New Roman" w:cs="Times New Roman"/>
          <w:sz w:val="24"/>
          <w:szCs w:val="24"/>
        </w:rPr>
        <w:t xml:space="preserve"> Immersion Oil is helpful to reduce the degree of refraction that happens as light travels from one media to the next. In our </w:t>
      </w:r>
      <w:r w:rsidR="004827C2">
        <w:rPr>
          <w:rFonts w:ascii="Times New Roman" w:hAnsi="Times New Roman" w:cs="Times New Roman"/>
          <w:sz w:val="24"/>
          <w:szCs w:val="24"/>
        </w:rPr>
        <w:t>case,</w:t>
      </w:r>
      <w:r>
        <w:rPr>
          <w:rFonts w:ascii="Times New Roman" w:hAnsi="Times New Roman" w:cs="Times New Roman"/>
          <w:sz w:val="24"/>
          <w:szCs w:val="24"/>
        </w:rPr>
        <w:t xml:space="preserve"> it helps keep the light from becoming obscured </w:t>
      </w:r>
      <w:r w:rsidR="004827C2">
        <w:rPr>
          <w:rFonts w:ascii="Times New Roman" w:hAnsi="Times New Roman" w:cs="Times New Roman"/>
          <w:sz w:val="24"/>
          <w:szCs w:val="24"/>
        </w:rPr>
        <w:t>as it travels from the objective lens to the sample slide.</w:t>
      </w:r>
    </w:p>
    <w:p w:rsidR="004827C2" w:rsidRDefault="00AC4A8F" w:rsidP="00E80B41">
      <w:pPr>
        <w:rPr>
          <w:rFonts w:ascii="Times New Roman" w:hAnsi="Times New Roman" w:cs="Times New Roman"/>
          <w:sz w:val="24"/>
          <w:szCs w:val="24"/>
        </w:rPr>
      </w:pPr>
      <w:r>
        <w:rPr>
          <w:rFonts w:ascii="Times New Roman" w:hAnsi="Times New Roman" w:cs="Times New Roman"/>
          <w:sz w:val="24"/>
          <w:szCs w:val="24"/>
        </w:rPr>
        <w:t xml:space="preserve"> </w:t>
      </w:r>
      <w:r w:rsidR="004827C2">
        <w:rPr>
          <w:rFonts w:ascii="Times New Roman" w:hAnsi="Times New Roman" w:cs="Times New Roman"/>
          <w:sz w:val="24"/>
          <w:szCs w:val="24"/>
        </w:rPr>
        <w:t xml:space="preserve">The white light lamp was then turned on to illuminate our set up for viewing with the camera. An aperture immediately after the lamp was closed slightly to decrease its intensity for optimal intensity resolution of the cameras digital image. The stage holding our slide is then adjusted so that the 1.2 micrometer beads came into focus on the camera as they traveled across the viewing area. </w:t>
      </w:r>
      <w:r w:rsidR="004827C2">
        <w:rPr>
          <w:rFonts w:ascii="Times New Roman" w:hAnsi="Times New Roman" w:cs="Times New Roman"/>
          <w:b/>
          <w:sz w:val="24"/>
          <w:szCs w:val="24"/>
        </w:rPr>
        <w:t>Q2</w:t>
      </w:r>
      <w:r w:rsidR="004827C2">
        <w:rPr>
          <w:rFonts w:ascii="Times New Roman" w:hAnsi="Times New Roman" w:cs="Times New Roman"/>
          <w:sz w:val="24"/>
          <w:szCs w:val="24"/>
        </w:rPr>
        <w:t xml:space="preserve"> Beads were observed to be traveling with gravity in the downward direction.</w:t>
      </w:r>
    </w:p>
    <w:p w:rsidR="001F13F3" w:rsidRDefault="004827C2" w:rsidP="00E80B41">
      <w:pPr>
        <w:rPr>
          <w:rFonts w:ascii="Times New Roman" w:hAnsi="Times New Roman" w:cs="Times New Roman"/>
          <w:sz w:val="24"/>
          <w:szCs w:val="24"/>
        </w:rPr>
      </w:pPr>
      <w:r>
        <w:rPr>
          <w:rFonts w:ascii="Times New Roman" w:hAnsi="Times New Roman" w:cs="Times New Roman"/>
          <w:sz w:val="24"/>
          <w:szCs w:val="24"/>
        </w:rPr>
        <w:t xml:space="preserve">Although </w:t>
      </w:r>
      <w:r w:rsidR="003E4A29">
        <w:rPr>
          <w:rFonts w:ascii="Times New Roman" w:hAnsi="Times New Roman" w:cs="Times New Roman"/>
          <w:sz w:val="24"/>
          <w:szCs w:val="24"/>
        </w:rPr>
        <w:t>all</w:t>
      </w:r>
      <w:r>
        <w:rPr>
          <w:rFonts w:ascii="Times New Roman" w:hAnsi="Times New Roman" w:cs="Times New Roman"/>
          <w:sz w:val="24"/>
          <w:szCs w:val="24"/>
        </w:rPr>
        <w:t xml:space="preserve"> optical elements of this setup were already in place when we began, their positions and orientations were adjusted to verify its optimization and to get a feel for the setup. The 200mm lens wanted to be placed clo</w:t>
      </w:r>
      <w:r w:rsidR="003E4A29">
        <w:rPr>
          <w:rFonts w:ascii="Times New Roman" w:hAnsi="Times New Roman" w:cs="Times New Roman"/>
          <w:sz w:val="24"/>
          <w:szCs w:val="24"/>
        </w:rPr>
        <w:t>ser towards the Dichroic Mirror, increasing the lasers focus at the position of our slide—decreasing the beam size at the slide and increasing the lasers effective power there. Some adjustment was also needed for each of the two mirrors, and more-so after having shifted the central lens.</w:t>
      </w:r>
      <w:r w:rsidR="007A689E">
        <w:rPr>
          <w:rFonts w:ascii="Times New Roman" w:hAnsi="Times New Roman" w:cs="Times New Roman"/>
          <w:sz w:val="24"/>
          <w:szCs w:val="24"/>
        </w:rPr>
        <w:t xml:space="preserve"> Changes to these mirrors was done based on the quality of the hourglass shaped diffraction pattern made with the laser light. </w:t>
      </w:r>
      <w:r w:rsidR="001929C1">
        <w:rPr>
          <w:rFonts w:ascii="Times New Roman" w:hAnsi="Times New Roman" w:cs="Times New Roman"/>
          <w:sz w:val="24"/>
          <w:szCs w:val="24"/>
        </w:rPr>
        <w:t>At this point we had expected to be able to observe the beads within our sample get trapped by our tightly focused laser light. However, after much effort, we were not able to achieve this on our setup within the allotted time.</w:t>
      </w:r>
    </w:p>
    <w:p w:rsidR="007A689E" w:rsidRPr="00C73711" w:rsidRDefault="007A689E" w:rsidP="00C73711">
      <w:pPr>
        <w:ind w:left="720" w:right="1440"/>
        <w:rPr>
          <w:rFonts w:ascii="Times New Roman" w:hAnsi="Times New Roman" w:cs="Times New Roman"/>
          <w:i/>
          <w:sz w:val="24"/>
          <w:szCs w:val="24"/>
        </w:rPr>
      </w:pPr>
      <w:r w:rsidRPr="00C73711">
        <w:rPr>
          <w:rFonts w:ascii="Times New Roman" w:hAnsi="Times New Roman" w:cs="Times New Roman"/>
          <w:i/>
          <w:sz w:val="24"/>
          <w:szCs w:val="24"/>
        </w:rPr>
        <w:t xml:space="preserve">The rest of this lab was done based on work on an analogous setup prepared by a neighboring group. Though we made independent </w:t>
      </w:r>
      <w:r w:rsidRPr="00C73711">
        <w:rPr>
          <w:rFonts w:ascii="Times New Roman" w:hAnsi="Times New Roman" w:cs="Times New Roman"/>
          <w:i/>
          <w:sz w:val="24"/>
          <w:szCs w:val="24"/>
        </w:rPr>
        <w:lastRenderedPageBreak/>
        <w:t xml:space="preserve">observations, ultimately our data was also </w:t>
      </w:r>
      <w:r w:rsidR="001929C1" w:rsidRPr="00C73711">
        <w:rPr>
          <w:rFonts w:ascii="Times New Roman" w:hAnsi="Times New Roman" w:cs="Times New Roman"/>
          <w:i/>
          <w:sz w:val="24"/>
          <w:szCs w:val="24"/>
        </w:rPr>
        <w:t xml:space="preserve">given to us by a member of this other group, S. Fromm. </w:t>
      </w:r>
    </w:p>
    <w:p w:rsidR="003E4A29" w:rsidRPr="00C73711" w:rsidRDefault="001929C1" w:rsidP="00C73711">
      <w:pPr>
        <w:ind w:left="720" w:right="1440"/>
        <w:rPr>
          <w:rFonts w:ascii="Times New Roman" w:hAnsi="Times New Roman" w:cs="Times New Roman"/>
          <w:i/>
          <w:sz w:val="24"/>
          <w:szCs w:val="24"/>
        </w:rPr>
      </w:pPr>
      <w:r w:rsidRPr="00C73711">
        <w:rPr>
          <w:rFonts w:ascii="Times New Roman" w:hAnsi="Times New Roman" w:cs="Times New Roman"/>
          <w:i/>
          <w:sz w:val="24"/>
          <w:szCs w:val="24"/>
        </w:rPr>
        <w:t xml:space="preserve">Items that likely contributed to our difficulty in optimizing our set up are taking for granted both the beam trajectory into the objective lens and </w:t>
      </w:r>
      <w:r w:rsidR="006C5E80" w:rsidRPr="00C73711">
        <w:rPr>
          <w:rFonts w:ascii="Times New Roman" w:hAnsi="Times New Roman" w:cs="Times New Roman"/>
          <w:i/>
          <w:sz w:val="24"/>
          <w:szCs w:val="24"/>
        </w:rPr>
        <w:t xml:space="preserve">the </w:t>
      </w:r>
      <w:r w:rsidRPr="00C73711">
        <w:rPr>
          <w:rFonts w:ascii="Times New Roman" w:hAnsi="Times New Roman" w:cs="Times New Roman"/>
          <w:i/>
          <w:sz w:val="24"/>
          <w:szCs w:val="24"/>
        </w:rPr>
        <w:t>beam collimation throughout.</w:t>
      </w:r>
      <w:r w:rsidR="006C5E80" w:rsidRPr="00C73711">
        <w:rPr>
          <w:rFonts w:ascii="Times New Roman" w:hAnsi="Times New Roman" w:cs="Times New Roman"/>
          <w:i/>
          <w:sz w:val="24"/>
          <w:szCs w:val="24"/>
        </w:rPr>
        <w:t xml:space="preserve"> Wording from here on out will be as if we had gotten the data ourselves.</w:t>
      </w:r>
    </w:p>
    <w:p w:rsidR="00AC4A8F" w:rsidRDefault="006C5E80" w:rsidP="00E80B41">
      <w:pPr>
        <w:rPr>
          <w:rFonts w:ascii="Times New Roman" w:hAnsi="Times New Roman" w:cs="Times New Roman"/>
          <w:sz w:val="24"/>
          <w:szCs w:val="24"/>
        </w:rPr>
      </w:pPr>
      <w:r>
        <w:rPr>
          <w:rFonts w:ascii="Times New Roman" w:hAnsi="Times New Roman" w:cs="Times New Roman"/>
          <w:sz w:val="24"/>
          <w:szCs w:val="24"/>
        </w:rPr>
        <w:t xml:space="preserve">Trapping of 1.2 micrometer beads was observed. Adjusting the orientation of the polarizer, located in the beams path upstream, the laser’s intensity and effective power was decreased to minimize the chances of trapping a distracting number of beads. When </w:t>
      </w:r>
      <w:r w:rsidR="00C73711">
        <w:rPr>
          <w:rFonts w:ascii="Times New Roman" w:hAnsi="Times New Roman" w:cs="Times New Roman"/>
          <w:sz w:val="24"/>
          <w:szCs w:val="24"/>
        </w:rPr>
        <w:t>moving the slide’s position, the already trapped bead did dislodged from the potential well generated by the focused beam.</w:t>
      </w:r>
      <w:r w:rsidR="00210601">
        <w:rPr>
          <w:rFonts w:ascii="Times New Roman" w:hAnsi="Times New Roman" w:cs="Times New Roman"/>
          <w:sz w:val="24"/>
          <w:szCs w:val="24"/>
        </w:rPr>
        <w:t xml:space="preserve"> A red-light filter was added before the camera to keep from saturating our image with red light from the laser, having a spot of concentrated red light in our camera images was thought to be a potential issue </w:t>
      </w:r>
      <w:r w:rsidR="001265FC">
        <w:rPr>
          <w:rFonts w:ascii="Times New Roman" w:hAnsi="Times New Roman" w:cs="Times New Roman"/>
          <w:sz w:val="24"/>
          <w:szCs w:val="24"/>
        </w:rPr>
        <w:t>later</w:t>
      </w:r>
      <w:r w:rsidR="00210601">
        <w:rPr>
          <w:rFonts w:ascii="Times New Roman" w:hAnsi="Times New Roman" w:cs="Times New Roman"/>
          <w:sz w:val="24"/>
          <w:szCs w:val="24"/>
        </w:rPr>
        <w:t>.</w:t>
      </w:r>
    </w:p>
    <w:p w:rsidR="00C73711" w:rsidRDefault="00210601" w:rsidP="00E80B41">
      <w:pPr>
        <w:rPr>
          <w:rFonts w:ascii="Times New Roman" w:hAnsi="Times New Roman" w:cs="Times New Roman"/>
          <w:sz w:val="24"/>
          <w:szCs w:val="24"/>
        </w:rPr>
      </w:pPr>
      <w:r>
        <w:rPr>
          <w:rFonts w:ascii="Times New Roman" w:hAnsi="Times New Roman" w:cs="Times New Roman"/>
          <w:sz w:val="24"/>
          <w:szCs w:val="24"/>
        </w:rPr>
        <w:t>Image data from the camera was taken with a computer at a rate of 50ms for 100 image bursts, or over a time span of 5 seconds.</w:t>
      </w:r>
      <w:r w:rsidR="00DD0269">
        <w:rPr>
          <w:rFonts w:ascii="Times New Roman" w:hAnsi="Times New Roman" w:cs="Times New Roman"/>
          <w:sz w:val="24"/>
          <w:szCs w:val="24"/>
        </w:rPr>
        <w:t xml:space="preserve"> Three sets of images were taken, one with the polarizer oriented to transmit 100% of the laser intensity, one which transmitted 75%, and one for 25%.</w:t>
      </w:r>
    </w:p>
    <w:p w:rsidR="00210601" w:rsidRDefault="00DD0269" w:rsidP="00E80B41">
      <w:pPr>
        <w:rPr>
          <w:rFonts w:ascii="Times New Roman" w:hAnsi="Times New Roman" w:cs="Times New Roman"/>
          <w:sz w:val="24"/>
          <w:szCs w:val="24"/>
        </w:rPr>
      </w:pPr>
      <w:r>
        <w:rPr>
          <w:rFonts w:ascii="Times New Roman" w:hAnsi="Times New Roman" w:cs="Times New Roman"/>
          <w:sz w:val="24"/>
          <w:szCs w:val="24"/>
        </w:rPr>
        <w:t>A software utility</w:t>
      </w:r>
      <w:r w:rsidR="00210601">
        <w:rPr>
          <w:rFonts w:ascii="Times New Roman" w:hAnsi="Times New Roman" w:cs="Times New Roman"/>
          <w:sz w:val="24"/>
          <w:szCs w:val="24"/>
        </w:rPr>
        <w:t xml:space="preserve"> ImageJ was used </w:t>
      </w:r>
      <w:r w:rsidR="001265FC">
        <w:rPr>
          <w:rFonts w:ascii="Times New Roman" w:hAnsi="Times New Roman" w:cs="Times New Roman"/>
          <w:sz w:val="24"/>
          <w:szCs w:val="24"/>
        </w:rPr>
        <w:t xml:space="preserve">to perform an offline analysis of each images </w:t>
      </w:r>
      <w:r>
        <w:rPr>
          <w:rFonts w:ascii="Times New Roman" w:hAnsi="Times New Roman" w:cs="Times New Roman"/>
          <w:sz w:val="24"/>
          <w:szCs w:val="24"/>
        </w:rPr>
        <w:t xml:space="preserve">x-y </w:t>
      </w:r>
      <w:r w:rsidR="001265FC">
        <w:rPr>
          <w:rFonts w:ascii="Times New Roman" w:hAnsi="Times New Roman" w:cs="Times New Roman"/>
          <w:sz w:val="24"/>
          <w:szCs w:val="24"/>
        </w:rPr>
        <w:t xml:space="preserve">profile. </w:t>
      </w:r>
      <w:r>
        <w:rPr>
          <w:rFonts w:ascii="Times New Roman" w:hAnsi="Times New Roman" w:cs="Times New Roman"/>
          <w:sz w:val="24"/>
          <w:szCs w:val="24"/>
        </w:rPr>
        <w:t>These profiles were found after having chosen a static region of interest to be used in all images of a given image set. The position values for x and y that we ultimately ended up analyzing were defined internally by ImageJ from its x-y profiles.</w:t>
      </w:r>
    </w:p>
    <w:p w:rsidR="00817A92" w:rsidRDefault="00DD0269" w:rsidP="009B1657">
      <w:pPr>
        <w:rPr>
          <w:rFonts w:ascii="Times New Roman" w:hAnsi="Times New Roman" w:cs="Times New Roman"/>
          <w:sz w:val="24"/>
          <w:szCs w:val="24"/>
        </w:rPr>
      </w:pPr>
      <w:r>
        <w:rPr>
          <w:rFonts w:ascii="Times New Roman" w:hAnsi="Times New Roman" w:cs="Times New Roman"/>
          <w:sz w:val="24"/>
          <w:szCs w:val="24"/>
        </w:rPr>
        <w:t xml:space="preserve">The X and Y data </w:t>
      </w:r>
      <w:r w:rsidR="008814BE">
        <w:rPr>
          <w:rFonts w:ascii="Times New Roman" w:hAnsi="Times New Roman" w:cs="Times New Roman"/>
          <w:sz w:val="24"/>
          <w:szCs w:val="24"/>
        </w:rPr>
        <w:t xml:space="preserve">for each image set </w:t>
      </w:r>
      <w:r>
        <w:rPr>
          <w:rFonts w:ascii="Times New Roman" w:hAnsi="Times New Roman" w:cs="Times New Roman"/>
          <w:sz w:val="24"/>
          <w:szCs w:val="24"/>
        </w:rPr>
        <w:t>was plotted in separate histograms.</w:t>
      </w:r>
      <w:r w:rsidR="008F5C13">
        <w:rPr>
          <w:rFonts w:ascii="Times New Roman" w:hAnsi="Times New Roman" w:cs="Times New Roman"/>
          <w:sz w:val="24"/>
          <w:szCs w:val="24"/>
        </w:rPr>
        <w:t xml:space="preserve"> Width of binning was between 0.01 and 0.3 micrometers. Sample variance of data subsets (X or Y at that beam power)</w:t>
      </w:r>
      <w:r w:rsidR="00A85E2E">
        <w:rPr>
          <w:rFonts w:ascii="Times New Roman" w:hAnsi="Times New Roman" w:cs="Times New Roman"/>
          <w:sz w:val="24"/>
          <w:szCs w:val="24"/>
        </w:rPr>
        <w:t>, is also added for reference. Though some data did not end up in the histogram plot, all did get used in variance calculation.</w:t>
      </w:r>
    </w:p>
    <w:p w:rsidR="00A85E2E" w:rsidRDefault="00A85E2E" w:rsidP="009B1657">
      <w:pPr>
        <w:rPr>
          <w:rFonts w:ascii="Times New Roman" w:hAnsi="Times New Roman" w:cs="Times New Roman"/>
          <w:sz w:val="24"/>
          <w:szCs w:val="24"/>
        </w:rPr>
      </w:pPr>
    </w:p>
    <w:tbl>
      <w:tblPr>
        <w:tblpPr w:leftFromText="180" w:rightFromText="180" w:vertAnchor="text" w:tblpY="1"/>
        <w:tblOverlap w:val="never"/>
        <w:tblW w:w="5301" w:type="dxa"/>
        <w:tblLook w:val="04A0" w:firstRow="1" w:lastRow="0" w:firstColumn="1" w:lastColumn="0" w:noHBand="0" w:noVBand="1"/>
      </w:tblPr>
      <w:tblGrid>
        <w:gridCol w:w="1530"/>
        <w:gridCol w:w="1260"/>
        <w:gridCol w:w="1350"/>
        <w:gridCol w:w="1162"/>
      </w:tblGrid>
      <w:tr w:rsidR="00E42A40" w:rsidRPr="00817A92" w:rsidTr="00E42A40">
        <w:trPr>
          <w:trHeight w:val="255"/>
        </w:trPr>
        <w:tc>
          <w:tcPr>
            <w:tcW w:w="1530"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X Positions</w:t>
            </w:r>
          </w:p>
        </w:tc>
        <w:tc>
          <w:tcPr>
            <w:tcW w:w="1260"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Frequency</w:t>
            </w:r>
          </w:p>
        </w:tc>
        <w:tc>
          <w:tcPr>
            <w:tcW w:w="1350"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Pr>
                <w:rFonts w:ascii="Arial" w:eastAsia="Times New Roman" w:hAnsi="Arial" w:cs="Arial"/>
                <w:i/>
                <w:iCs/>
                <w:sz w:val="20"/>
                <w:szCs w:val="20"/>
              </w:rPr>
              <w:t>Y-Positions</w:t>
            </w:r>
          </w:p>
        </w:tc>
        <w:tc>
          <w:tcPr>
            <w:tcW w:w="1161"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Frequency</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1.468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1.366</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1.478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8</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1.379</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0</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1.488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19</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1.392</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1.498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40</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1.405</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7</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1.508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49</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1.418</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30</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1.518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39</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1.431</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53</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1.528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18</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1.444</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66</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1.538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7</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1.457</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17</w:t>
            </w:r>
          </w:p>
        </w:tc>
      </w:tr>
      <w:tr w:rsidR="00E42A40" w:rsidRPr="00817A92" w:rsidTr="00E42A40">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1.548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1.47</w:t>
            </w:r>
          </w:p>
        </w:tc>
        <w:tc>
          <w:tcPr>
            <w:tcW w:w="1161"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2</w:t>
            </w:r>
          </w:p>
        </w:tc>
      </w:tr>
      <w:tr w:rsidR="00E42A40" w:rsidRPr="00817A92" w:rsidTr="009B1657">
        <w:trPr>
          <w:trHeight w:val="270"/>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rPr>
                <w:rFonts w:ascii="Arial" w:eastAsia="Times New Roman" w:hAnsi="Arial" w:cs="Arial"/>
                <w:sz w:val="20"/>
                <w:szCs w:val="20"/>
              </w:rPr>
            </w:pPr>
            <w:r w:rsidRPr="00817A92">
              <w:rPr>
                <w:rFonts w:ascii="Arial" w:eastAsia="Times New Roman" w:hAnsi="Arial" w:cs="Arial"/>
                <w:sz w:val="20"/>
                <w:szCs w:val="20"/>
              </w:rPr>
              <w:t>More</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17</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rPr>
                <w:rFonts w:ascii="Arial" w:eastAsia="Times New Roman" w:hAnsi="Arial" w:cs="Arial"/>
                <w:sz w:val="20"/>
                <w:szCs w:val="20"/>
              </w:rPr>
            </w:pPr>
            <w:r w:rsidRPr="00817A92">
              <w:rPr>
                <w:rFonts w:ascii="Arial" w:eastAsia="Times New Roman" w:hAnsi="Arial" w:cs="Arial"/>
                <w:sz w:val="20"/>
                <w:szCs w:val="20"/>
              </w:rPr>
              <w:t>More</w:t>
            </w:r>
          </w:p>
        </w:tc>
        <w:tc>
          <w:tcPr>
            <w:tcW w:w="1161" w:type="dxa"/>
            <w:tcBorders>
              <w:top w:val="nil"/>
              <w:left w:val="nil"/>
              <w:bottom w:val="nil"/>
              <w:right w:val="nil"/>
            </w:tcBorders>
            <w:shd w:val="clear" w:color="auto" w:fill="auto"/>
            <w:noWrap/>
            <w:vAlign w:val="bottom"/>
            <w:hideMark/>
          </w:tcPr>
          <w:p w:rsidR="00817A92" w:rsidRPr="00817A92" w:rsidRDefault="00817A92" w:rsidP="00A40F14">
            <w:pPr>
              <w:keepNext/>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22</w:t>
            </w:r>
          </w:p>
        </w:tc>
      </w:tr>
      <w:tr w:rsidR="009B1657" w:rsidRPr="00817A92" w:rsidTr="009B1657">
        <w:trPr>
          <w:trHeight w:val="270"/>
        </w:trPr>
        <w:tc>
          <w:tcPr>
            <w:tcW w:w="1530" w:type="dxa"/>
            <w:tcBorders>
              <w:top w:val="nil"/>
              <w:left w:val="nil"/>
              <w:bottom w:val="nil"/>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tcPr>
          <w:p w:rsidR="009B1657" w:rsidRPr="00817A92" w:rsidRDefault="009B1657" w:rsidP="00817A92">
            <w:pPr>
              <w:spacing w:after="0" w:line="240" w:lineRule="auto"/>
              <w:jc w:val="right"/>
              <w:rPr>
                <w:rFonts w:ascii="Arial" w:eastAsia="Times New Roman" w:hAnsi="Arial" w:cs="Arial"/>
                <w:sz w:val="20"/>
                <w:szCs w:val="20"/>
              </w:rPr>
            </w:pPr>
          </w:p>
        </w:tc>
        <w:tc>
          <w:tcPr>
            <w:tcW w:w="1350" w:type="dxa"/>
            <w:tcBorders>
              <w:top w:val="nil"/>
              <w:left w:val="nil"/>
              <w:bottom w:val="nil"/>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p>
        </w:tc>
        <w:tc>
          <w:tcPr>
            <w:tcW w:w="1161" w:type="dxa"/>
            <w:tcBorders>
              <w:top w:val="nil"/>
              <w:left w:val="nil"/>
              <w:bottom w:val="nil"/>
              <w:right w:val="nil"/>
            </w:tcBorders>
            <w:shd w:val="clear" w:color="auto" w:fill="auto"/>
            <w:noWrap/>
            <w:vAlign w:val="bottom"/>
          </w:tcPr>
          <w:p w:rsidR="009B1657" w:rsidRPr="00817A92" w:rsidRDefault="009B1657" w:rsidP="00A40F14">
            <w:pPr>
              <w:keepNext/>
              <w:spacing w:after="0" w:line="240" w:lineRule="auto"/>
              <w:jc w:val="right"/>
              <w:rPr>
                <w:rFonts w:ascii="Arial" w:eastAsia="Times New Roman" w:hAnsi="Arial" w:cs="Arial"/>
                <w:sz w:val="20"/>
                <w:szCs w:val="20"/>
              </w:rPr>
            </w:pPr>
          </w:p>
        </w:tc>
      </w:tr>
      <w:tr w:rsidR="009B1657" w:rsidRPr="00817A92" w:rsidTr="00E42A40">
        <w:trPr>
          <w:trHeight w:val="270"/>
        </w:trPr>
        <w:tc>
          <w:tcPr>
            <w:tcW w:w="1530" w:type="dxa"/>
            <w:tcBorders>
              <w:top w:val="nil"/>
              <w:left w:val="nil"/>
              <w:bottom w:val="single" w:sz="8" w:space="0" w:color="auto"/>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r>
              <w:rPr>
                <w:rFonts w:ascii="Arial" w:eastAsia="Times New Roman" w:hAnsi="Arial" w:cs="Arial"/>
                <w:sz w:val="20"/>
                <w:szCs w:val="20"/>
              </w:rPr>
              <w:t>X Data Variance</w:t>
            </w:r>
          </w:p>
        </w:tc>
        <w:tc>
          <w:tcPr>
            <w:tcW w:w="1260" w:type="dxa"/>
            <w:tcBorders>
              <w:top w:val="nil"/>
              <w:left w:val="nil"/>
              <w:bottom w:val="single" w:sz="8" w:space="0" w:color="auto"/>
              <w:right w:val="nil"/>
            </w:tcBorders>
            <w:shd w:val="clear" w:color="auto" w:fill="auto"/>
            <w:noWrap/>
            <w:vAlign w:val="bottom"/>
          </w:tcPr>
          <w:p w:rsidR="009B1657" w:rsidRPr="00817A92" w:rsidRDefault="009B1657" w:rsidP="00817A92">
            <w:pPr>
              <w:spacing w:after="0" w:line="240" w:lineRule="auto"/>
              <w:jc w:val="right"/>
              <w:rPr>
                <w:rFonts w:ascii="Arial" w:eastAsia="Times New Roman" w:hAnsi="Arial" w:cs="Arial"/>
                <w:sz w:val="20"/>
                <w:szCs w:val="20"/>
              </w:rPr>
            </w:pPr>
            <w:r>
              <w:rPr>
                <w:rFonts w:ascii="Arial" w:eastAsia="Times New Roman" w:hAnsi="Arial" w:cs="Arial"/>
                <w:sz w:val="20"/>
                <w:szCs w:val="20"/>
              </w:rPr>
              <w:t>0.001554</w:t>
            </w:r>
          </w:p>
        </w:tc>
        <w:tc>
          <w:tcPr>
            <w:tcW w:w="1350" w:type="dxa"/>
            <w:tcBorders>
              <w:top w:val="nil"/>
              <w:left w:val="nil"/>
              <w:bottom w:val="single" w:sz="8" w:space="0" w:color="auto"/>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r>
              <w:rPr>
                <w:rFonts w:ascii="Arial" w:eastAsia="Times New Roman" w:hAnsi="Arial" w:cs="Arial"/>
                <w:sz w:val="20"/>
                <w:szCs w:val="20"/>
              </w:rPr>
              <w:t>Y Data Variance</w:t>
            </w:r>
          </w:p>
        </w:tc>
        <w:tc>
          <w:tcPr>
            <w:tcW w:w="1161" w:type="dxa"/>
            <w:tcBorders>
              <w:top w:val="nil"/>
              <w:left w:val="nil"/>
              <w:bottom w:val="single" w:sz="8" w:space="0" w:color="auto"/>
              <w:right w:val="nil"/>
            </w:tcBorders>
            <w:shd w:val="clear" w:color="auto" w:fill="auto"/>
            <w:noWrap/>
            <w:vAlign w:val="bottom"/>
          </w:tcPr>
          <w:p w:rsidR="009B1657" w:rsidRPr="00817A92" w:rsidRDefault="009B1657" w:rsidP="00A40F14">
            <w:pPr>
              <w:keepNext/>
              <w:spacing w:after="0" w:line="240" w:lineRule="auto"/>
              <w:jc w:val="right"/>
              <w:rPr>
                <w:rFonts w:ascii="Arial" w:eastAsia="Times New Roman" w:hAnsi="Arial" w:cs="Arial"/>
                <w:sz w:val="20"/>
                <w:szCs w:val="20"/>
              </w:rPr>
            </w:pPr>
            <w:r>
              <w:rPr>
                <w:rFonts w:ascii="Arial" w:eastAsia="Times New Roman" w:hAnsi="Arial" w:cs="Arial"/>
                <w:sz w:val="20"/>
                <w:szCs w:val="20"/>
              </w:rPr>
              <w:t>0.0017796</w:t>
            </w:r>
          </w:p>
        </w:tc>
      </w:tr>
    </w:tbl>
    <w:p w:rsidR="00A40F14" w:rsidRDefault="00A40F14" w:rsidP="00A40F14">
      <w:pPr>
        <w:pStyle w:val="Caption"/>
        <w:framePr w:hSpace="180" w:wrap="around" w:vAnchor="text" w:hAnchor="text" w:y="1"/>
        <w:suppressOverlap/>
      </w:pPr>
      <w:r>
        <w:t xml:space="preserve">Table </w:t>
      </w:r>
      <w:r>
        <w:fldChar w:fldCharType="begin"/>
      </w:r>
      <w:r>
        <w:instrText xml:space="preserve"> SEQ Table \* ARABIC </w:instrText>
      </w:r>
      <w:r>
        <w:fldChar w:fldCharType="separate"/>
      </w:r>
      <w:r w:rsidR="00985C87">
        <w:rPr>
          <w:noProof/>
        </w:rPr>
        <w:t>1</w:t>
      </w:r>
      <w:r>
        <w:fldChar w:fldCharType="end"/>
      </w:r>
      <w:r>
        <w:t xml:space="preserve">: </w:t>
      </w:r>
      <w:r w:rsidRPr="00C55863">
        <w:t xml:space="preserve"> X-Y Position histogram data for bead trapped at</w:t>
      </w:r>
      <w:r>
        <w:t xml:space="preserve"> 100</w:t>
      </w:r>
      <w:r w:rsidRPr="00C55863">
        <w:t>% power</w:t>
      </w:r>
      <w:r w:rsidR="009B1657">
        <w:t>. 199 images in set.</w:t>
      </w:r>
    </w:p>
    <w:p w:rsidR="00A40F14" w:rsidRDefault="00A40F14" w:rsidP="00A40F14">
      <w:pPr>
        <w:keepNext/>
      </w:pPr>
      <w:r>
        <w:rPr>
          <w:rFonts w:ascii="Times New Roman" w:hAnsi="Times New Roman" w:cs="Times New Roman"/>
          <w:noProof/>
          <w:sz w:val="24"/>
          <w:szCs w:val="24"/>
        </w:rPr>
        <w:lastRenderedPageBreak/>
        <w:drawing>
          <wp:inline distT="0" distB="0" distL="0" distR="0">
            <wp:extent cx="5943600" cy="2037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0_100pcnt_His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rsidR="008814BE" w:rsidRDefault="00A40F14" w:rsidP="00A40F1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985C87">
        <w:rPr>
          <w:noProof/>
        </w:rPr>
        <w:t>2</w:t>
      </w:r>
      <w:r>
        <w:fldChar w:fldCharType="end"/>
      </w:r>
      <w:r>
        <w:t>: Trapped bead position distributions with 100% power</w:t>
      </w:r>
    </w:p>
    <w:tbl>
      <w:tblPr>
        <w:tblW w:w="4979" w:type="dxa"/>
        <w:tblLook w:val="04A0" w:firstRow="1" w:lastRow="0" w:firstColumn="1" w:lastColumn="0" w:noHBand="0" w:noVBand="1"/>
      </w:tblPr>
      <w:tblGrid>
        <w:gridCol w:w="1530"/>
        <w:gridCol w:w="1384"/>
        <w:gridCol w:w="1350"/>
        <w:gridCol w:w="1384"/>
      </w:tblGrid>
      <w:tr w:rsidR="00817A92" w:rsidRPr="00817A92" w:rsidTr="00817A92">
        <w:trPr>
          <w:trHeight w:val="255"/>
        </w:trPr>
        <w:tc>
          <w:tcPr>
            <w:tcW w:w="1530"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X-Positions</w:t>
            </w:r>
          </w:p>
        </w:tc>
        <w:tc>
          <w:tcPr>
            <w:tcW w:w="1260"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Frequency</w:t>
            </w:r>
          </w:p>
        </w:tc>
        <w:tc>
          <w:tcPr>
            <w:tcW w:w="1350"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Y-Positions</w:t>
            </w:r>
          </w:p>
        </w:tc>
        <w:tc>
          <w:tcPr>
            <w:tcW w:w="839" w:type="dxa"/>
            <w:tcBorders>
              <w:top w:val="single" w:sz="8" w:space="0" w:color="auto"/>
              <w:left w:val="nil"/>
              <w:bottom w:val="single" w:sz="4" w:space="0" w:color="auto"/>
              <w:right w:val="nil"/>
            </w:tcBorders>
            <w:shd w:val="clear" w:color="auto" w:fill="auto"/>
            <w:noWrap/>
            <w:vAlign w:val="bottom"/>
            <w:hideMark/>
          </w:tcPr>
          <w:p w:rsidR="00817A92" w:rsidRPr="00817A92" w:rsidRDefault="00817A92" w:rsidP="00817A92">
            <w:pPr>
              <w:spacing w:after="0" w:line="240" w:lineRule="auto"/>
              <w:jc w:val="center"/>
              <w:rPr>
                <w:rFonts w:ascii="Arial" w:eastAsia="Times New Roman" w:hAnsi="Arial" w:cs="Arial"/>
                <w:i/>
                <w:iCs/>
                <w:sz w:val="20"/>
                <w:szCs w:val="20"/>
              </w:rPr>
            </w:pPr>
            <w:r w:rsidRPr="00817A92">
              <w:rPr>
                <w:rFonts w:ascii="Arial" w:eastAsia="Times New Roman" w:hAnsi="Arial" w:cs="Arial"/>
                <w:i/>
                <w:iCs/>
                <w:sz w:val="20"/>
                <w:szCs w:val="20"/>
              </w:rPr>
              <w:t>Frequency</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1.16</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1.174</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4</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1.217</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1.188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6</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1.234</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4</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1.202</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10</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1.251</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19</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1.216</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11</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1.268</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19</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1.23</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1.285</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1.244</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14</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1.302</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9</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1.258</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9</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1.319</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4</w:t>
            </w:r>
          </w:p>
        </w:tc>
      </w:tr>
      <w:tr w:rsidR="00817A92" w:rsidRPr="00817A92" w:rsidTr="00817A92">
        <w:trPr>
          <w:trHeight w:val="255"/>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1.272</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5</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1.336</w:t>
            </w:r>
          </w:p>
        </w:tc>
        <w:tc>
          <w:tcPr>
            <w:tcW w:w="839"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2</w:t>
            </w:r>
          </w:p>
        </w:tc>
      </w:tr>
      <w:tr w:rsidR="00817A92" w:rsidRPr="00817A92" w:rsidTr="009B1657">
        <w:trPr>
          <w:trHeight w:val="270"/>
        </w:trPr>
        <w:tc>
          <w:tcPr>
            <w:tcW w:w="153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rPr>
                <w:rFonts w:ascii="Arial" w:eastAsia="Times New Roman" w:hAnsi="Arial" w:cs="Arial"/>
                <w:sz w:val="20"/>
                <w:szCs w:val="20"/>
              </w:rPr>
            </w:pPr>
            <w:r w:rsidRPr="00817A92">
              <w:rPr>
                <w:rFonts w:ascii="Arial" w:eastAsia="Times New Roman" w:hAnsi="Arial" w:cs="Arial"/>
                <w:sz w:val="20"/>
                <w:szCs w:val="20"/>
              </w:rPr>
              <w:t>More</w:t>
            </w:r>
          </w:p>
        </w:tc>
        <w:tc>
          <w:tcPr>
            <w:tcW w:w="126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0</w:t>
            </w:r>
          </w:p>
        </w:tc>
        <w:tc>
          <w:tcPr>
            <w:tcW w:w="1350" w:type="dxa"/>
            <w:tcBorders>
              <w:top w:val="nil"/>
              <w:left w:val="nil"/>
              <w:bottom w:val="nil"/>
              <w:right w:val="nil"/>
            </w:tcBorders>
            <w:shd w:val="clear" w:color="auto" w:fill="auto"/>
            <w:noWrap/>
            <w:vAlign w:val="bottom"/>
            <w:hideMark/>
          </w:tcPr>
          <w:p w:rsidR="00817A92" w:rsidRPr="00817A92" w:rsidRDefault="00817A92" w:rsidP="00817A92">
            <w:pPr>
              <w:spacing w:after="0" w:line="240" w:lineRule="auto"/>
              <w:rPr>
                <w:rFonts w:ascii="Arial" w:eastAsia="Times New Roman" w:hAnsi="Arial" w:cs="Arial"/>
                <w:sz w:val="20"/>
                <w:szCs w:val="20"/>
              </w:rPr>
            </w:pPr>
            <w:r w:rsidRPr="00817A92">
              <w:rPr>
                <w:rFonts w:ascii="Arial" w:eastAsia="Times New Roman" w:hAnsi="Arial" w:cs="Arial"/>
                <w:sz w:val="20"/>
                <w:szCs w:val="20"/>
              </w:rPr>
              <w:t>More</w:t>
            </w:r>
          </w:p>
        </w:tc>
        <w:tc>
          <w:tcPr>
            <w:tcW w:w="839" w:type="dxa"/>
            <w:tcBorders>
              <w:top w:val="nil"/>
              <w:left w:val="nil"/>
              <w:bottom w:val="nil"/>
              <w:right w:val="nil"/>
            </w:tcBorders>
            <w:shd w:val="clear" w:color="auto" w:fill="auto"/>
            <w:noWrap/>
            <w:vAlign w:val="bottom"/>
            <w:hideMark/>
          </w:tcPr>
          <w:p w:rsidR="00817A92" w:rsidRPr="00817A92" w:rsidRDefault="00817A92" w:rsidP="00A40F14">
            <w:pPr>
              <w:keepNext/>
              <w:spacing w:after="0" w:line="240" w:lineRule="auto"/>
              <w:jc w:val="right"/>
              <w:rPr>
                <w:rFonts w:ascii="Arial" w:eastAsia="Times New Roman" w:hAnsi="Arial" w:cs="Arial"/>
                <w:sz w:val="20"/>
                <w:szCs w:val="20"/>
              </w:rPr>
            </w:pPr>
            <w:r w:rsidRPr="00817A92">
              <w:rPr>
                <w:rFonts w:ascii="Arial" w:eastAsia="Times New Roman" w:hAnsi="Arial" w:cs="Arial"/>
                <w:sz w:val="20"/>
                <w:szCs w:val="20"/>
              </w:rPr>
              <w:t>0</w:t>
            </w:r>
          </w:p>
        </w:tc>
      </w:tr>
      <w:tr w:rsidR="009B1657" w:rsidRPr="00817A92" w:rsidTr="009B1657">
        <w:trPr>
          <w:trHeight w:val="270"/>
        </w:trPr>
        <w:tc>
          <w:tcPr>
            <w:tcW w:w="1530" w:type="dxa"/>
            <w:tcBorders>
              <w:top w:val="nil"/>
              <w:left w:val="nil"/>
              <w:bottom w:val="nil"/>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tcPr>
          <w:p w:rsidR="009B1657" w:rsidRPr="00817A92" w:rsidRDefault="009B1657" w:rsidP="00817A92">
            <w:pPr>
              <w:spacing w:after="0" w:line="240" w:lineRule="auto"/>
              <w:jc w:val="right"/>
              <w:rPr>
                <w:rFonts w:ascii="Arial" w:eastAsia="Times New Roman" w:hAnsi="Arial" w:cs="Arial"/>
                <w:sz w:val="20"/>
                <w:szCs w:val="20"/>
              </w:rPr>
            </w:pPr>
          </w:p>
        </w:tc>
        <w:tc>
          <w:tcPr>
            <w:tcW w:w="1350" w:type="dxa"/>
            <w:tcBorders>
              <w:top w:val="nil"/>
              <w:left w:val="nil"/>
              <w:bottom w:val="nil"/>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p>
        </w:tc>
        <w:tc>
          <w:tcPr>
            <w:tcW w:w="839" w:type="dxa"/>
            <w:tcBorders>
              <w:top w:val="nil"/>
              <w:left w:val="nil"/>
              <w:bottom w:val="nil"/>
              <w:right w:val="nil"/>
            </w:tcBorders>
            <w:shd w:val="clear" w:color="auto" w:fill="auto"/>
            <w:noWrap/>
            <w:vAlign w:val="bottom"/>
          </w:tcPr>
          <w:p w:rsidR="009B1657" w:rsidRPr="00817A92" w:rsidRDefault="009B1657" w:rsidP="00A40F14">
            <w:pPr>
              <w:keepNext/>
              <w:spacing w:after="0" w:line="240" w:lineRule="auto"/>
              <w:jc w:val="right"/>
              <w:rPr>
                <w:rFonts w:ascii="Arial" w:eastAsia="Times New Roman" w:hAnsi="Arial" w:cs="Arial"/>
                <w:sz w:val="20"/>
                <w:szCs w:val="20"/>
              </w:rPr>
            </w:pPr>
          </w:p>
        </w:tc>
      </w:tr>
      <w:tr w:rsidR="009B1657" w:rsidRPr="00817A92" w:rsidTr="00817A92">
        <w:trPr>
          <w:trHeight w:val="270"/>
        </w:trPr>
        <w:tc>
          <w:tcPr>
            <w:tcW w:w="1530" w:type="dxa"/>
            <w:tcBorders>
              <w:top w:val="nil"/>
              <w:left w:val="nil"/>
              <w:bottom w:val="single" w:sz="8" w:space="0" w:color="auto"/>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r>
              <w:rPr>
                <w:rFonts w:ascii="Arial" w:eastAsia="Times New Roman" w:hAnsi="Arial" w:cs="Arial"/>
                <w:sz w:val="20"/>
                <w:szCs w:val="20"/>
              </w:rPr>
              <w:t>X Data Variance</w:t>
            </w:r>
          </w:p>
        </w:tc>
        <w:tc>
          <w:tcPr>
            <w:tcW w:w="1260" w:type="dxa"/>
            <w:tcBorders>
              <w:top w:val="nil"/>
              <w:left w:val="nil"/>
              <w:bottom w:val="single" w:sz="8" w:space="0" w:color="auto"/>
              <w:right w:val="nil"/>
            </w:tcBorders>
            <w:shd w:val="clear" w:color="auto" w:fill="auto"/>
            <w:noWrap/>
            <w:vAlign w:val="bottom"/>
          </w:tcPr>
          <w:p w:rsidR="009B1657" w:rsidRPr="00817A92" w:rsidRDefault="009B1657" w:rsidP="00817A92">
            <w:pPr>
              <w:spacing w:after="0" w:line="240" w:lineRule="auto"/>
              <w:jc w:val="right"/>
              <w:rPr>
                <w:rFonts w:ascii="Arial" w:eastAsia="Times New Roman" w:hAnsi="Arial" w:cs="Arial"/>
                <w:sz w:val="20"/>
                <w:szCs w:val="20"/>
              </w:rPr>
            </w:pPr>
            <w:r>
              <w:rPr>
                <w:rFonts w:ascii="Arial" w:eastAsia="Times New Roman" w:hAnsi="Arial" w:cs="Arial"/>
                <w:sz w:val="20"/>
                <w:szCs w:val="20"/>
              </w:rPr>
              <w:t>0.000732123</w:t>
            </w:r>
          </w:p>
        </w:tc>
        <w:tc>
          <w:tcPr>
            <w:tcW w:w="1350" w:type="dxa"/>
            <w:tcBorders>
              <w:top w:val="nil"/>
              <w:left w:val="nil"/>
              <w:bottom w:val="single" w:sz="8" w:space="0" w:color="auto"/>
              <w:right w:val="nil"/>
            </w:tcBorders>
            <w:shd w:val="clear" w:color="auto" w:fill="auto"/>
            <w:noWrap/>
            <w:vAlign w:val="bottom"/>
          </w:tcPr>
          <w:p w:rsidR="009B1657" w:rsidRPr="00817A92" w:rsidRDefault="009B1657" w:rsidP="00817A92">
            <w:pPr>
              <w:spacing w:after="0" w:line="240" w:lineRule="auto"/>
              <w:rPr>
                <w:rFonts w:ascii="Arial" w:eastAsia="Times New Roman" w:hAnsi="Arial" w:cs="Arial"/>
                <w:sz w:val="20"/>
                <w:szCs w:val="20"/>
              </w:rPr>
            </w:pPr>
            <w:r>
              <w:rPr>
                <w:rFonts w:ascii="Arial" w:eastAsia="Times New Roman" w:hAnsi="Arial" w:cs="Arial"/>
                <w:sz w:val="20"/>
                <w:szCs w:val="20"/>
              </w:rPr>
              <w:t>Y Data Variance</w:t>
            </w:r>
          </w:p>
        </w:tc>
        <w:tc>
          <w:tcPr>
            <w:tcW w:w="839" w:type="dxa"/>
            <w:tcBorders>
              <w:top w:val="nil"/>
              <w:left w:val="nil"/>
              <w:bottom w:val="single" w:sz="8" w:space="0" w:color="auto"/>
              <w:right w:val="nil"/>
            </w:tcBorders>
            <w:shd w:val="clear" w:color="auto" w:fill="auto"/>
            <w:noWrap/>
            <w:vAlign w:val="bottom"/>
          </w:tcPr>
          <w:p w:rsidR="009B1657" w:rsidRPr="00817A92" w:rsidRDefault="009B1657" w:rsidP="00A40F14">
            <w:pPr>
              <w:keepNext/>
              <w:spacing w:after="0" w:line="240" w:lineRule="auto"/>
              <w:jc w:val="right"/>
              <w:rPr>
                <w:rFonts w:ascii="Arial" w:eastAsia="Times New Roman" w:hAnsi="Arial" w:cs="Arial"/>
                <w:sz w:val="20"/>
                <w:szCs w:val="20"/>
              </w:rPr>
            </w:pPr>
            <w:r>
              <w:rPr>
                <w:rFonts w:ascii="Arial" w:eastAsia="Times New Roman" w:hAnsi="Arial" w:cs="Arial"/>
                <w:sz w:val="20"/>
                <w:szCs w:val="20"/>
              </w:rPr>
              <w:t>0.000640305</w:t>
            </w:r>
          </w:p>
        </w:tc>
      </w:tr>
    </w:tbl>
    <w:p w:rsidR="00817A92" w:rsidRDefault="00A40F14" w:rsidP="00A40F14">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985C87">
        <w:rPr>
          <w:noProof/>
        </w:rPr>
        <w:t>2</w:t>
      </w:r>
      <w:r>
        <w:fldChar w:fldCharType="end"/>
      </w:r>
      <w:r>
        <w:t>:</w:t>
      </w:r>
      <w:r w:rsidRPr="00405E7A">
        <w:t xml:space="preserve"> X-Y Position hist</w:t>
      </w:r>
      <w:r>
        <w:t>ogram data for bead trapped at 75</w:t>
      </w:r>
      <w:r w:rsidRPr="00405E7A">
        <w:t>% power</w:t>
      </w:r>
      <w:r w:rsidR="009B1657">
        <w:t>. 73 images in set.</w:t>
      </w:r>
    </w:p>
    <w:p w:rsidR="00A40F14" w:rsidRDefault="00E42A40" w:rsidP="00A40F14">
      <w:pPr>
        <w:keepNext/>
      </w:pPr>
      <w:r>
        <w:rPr>
          <w:rFonts w:ascii="Times New Roman" w:hAnsi="Times New Roman" w:cs="Times New Roman"/>
          <w:noProof/>
          <w:sz w:val="24"/>
          <w:szCs w:val="24"/>
        </w:rPr>
        <w:drawing>
          <wp:inline distT="0" distB="0" distL="0" distR="0" wp14:anchorId="35B4D88C" wp14:editId="75E437B7">
            <wp:extent cx="5943600" cy="204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0_75pcnt_His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inline>
        </w:drawing>
      </w:r>
    </w:p>
    <w:p w:rsidR="00E42A40" w:rsidRDefault="00A40F14" w:rsidP="00A40F14">
      <w:pPr>
        <w:pStyle w:val="Caption"/>
      </w:pPr>
      <w:r>
        <w:t xml:space="preserve">Figure </w:t>
      </w:r>
      <w:r>
        <w:fldChar w:fldCharType="begin"/>
      </w:r>
      <w:r>
        <w:instrText xml:space="preserve"> SEQ Figure \* ARABIC </w:instrText>
      </w:r>
      <w:r>
        <w:fldChar w:fldCharType="separate"/>
      </w:r>
      <w:r w:rsidR="00985C87">
        <w:rPr>
          <w:noProof/>
        </w:rPr>
        <w:t>3</w:t>
      </w:r>
      <w:r>
        <w:fldChar w:fldCharType="end"/>
      </w:r>
      <w:r>
        <w:t>:</w:t>
      </w:r>
      <w:r w:rsidRPr="004056C9">
        <w:t>Bea</w:t>
      </w:r>
      <w:r>
        <w:t>d position distributions with 75</w:t>
      </w:r>
      <w:r w:rsidRPr="004056C9">
        <w:t>% power</w:t>
      </w:r>
    </w:p>
    <w:p w:rsidR="00A85E2E" w:rsidRDefault="00A85E2E" w:rsidP="00A85E2E"/>
    <w:p w:rsidR="00A85E2E" w:rsidRDefault="00A85E2E" w:rsidP="00A85E2E"/>
    <w:p w:rsidR="00A85E2E" w:rsidRPr="00A85E2E" w:rsidRDefault="00A85E2E" w:rsidP="00A85E2E"/>
    <w:tbl>
      <w:tblPr>
        <w:tblW w:w="4979" w:type="dxa"/>
        <w:tblLook w:val="04A0" w:firstRow="1" w:lastRow="0" w:firstColumn="1" w:lastColumn="0" w:noHBand="0" w:noVBand="1"/>
      </w:tblPr>
      <w:tblGrid>
        <w:gridCol w:w="1530"/>
        <w:gridCol w:w="1384"/>
        <w:gridCol w:w="1350"/>
        <w:gridCol w:w="1384"/>
      </w:tblGrid>
      <w:tr w:rsidR="00E42A40" w:rsidRPr="00E42A40" w:rsidTr="00E42A40">
        <w:trPr>
          <w:trHeight w:val="255"/>
        </w:trPr>
        <w:tc>
          <w:tcPr>
            <w:tcW w:w="1530" w:type="dxa"/>
            <w:tcBorders>
              <w:top w:val="single" w:sz="8" w:space="0" w:color="auto"/>
              <w:left w:val="nil"/>
              <w:bottom w:val="single" w:sz="4" w:space="0" w:color="auto"/>
              <w:right w:val="nil"/>
            </w:tcBorders>
            <w:shd w:val="clear" w:color="auto" w:fill="auto"/>
            <w:noWrap/>
            <w:vAlign w:val="bottom"/>
            <w:hideMark/>
          </w:tcPr>
          <w:p w:rsidR="00E42A40" w:rsidRPr="00E42A40" w:rsidRDefault="00E42A40" w:rsidP="00E42A40">
            <w:pPr>
              <w:spacing w:after="0" w:line="240" w:lineRule="auto"/>
              <w:jc w:val="center"/>
              <w:rPr>
                <w:rFonts w:ascii="Arial" w:eastAsia="Times New Roman" w:hAnsi="Arial" w:cs="Arial"/>
                <w:i/>
                <w:iCs/>
                <w:sz w:val="20"/>
                <w:szCs w:val="20"/>
              </w:rPr>
            </w:pPr>
            <w:r w:rsidRPr="00E42A40">
              <w:rPr>
                <w:rFonts w:ascii="Arial" w:eastAsia="Times New Roman" w:hAnsi="Arial" w:cs="Arial"/>
                <w:i/>
                <w:iCs/>
                <w:sz w:val="20"/>
                <w:szCs w:val="20"/>
              </w:rPr>
              <w:lastRenderedPageBreak/>
              <w:t>X-Positions</w:t>
            </w:r>
          </w:p>
        </w:tc>
        <w:tc>
          <w:tcPr>
            <w:tcW w:w="1260" w:type="dxa"/>
            <w:tcBorders>
              <w:top w:val="single" w:sz="8" w:space="0" w:color="auto"/>
              <w:left w:val="nil"/>
              <w:bottom w:val="single" w:sz="4" w:space="0" w:color="auto"/>
              <w:right w:val="nil"/>
            </w:tcBorders>
            <w:shd w:val="clear" w:color="auto" w:fill="auto"/>
            <w:noWrap/>
            <w:vAlign w:val="bottom"/>
            <w:hideMark/>
          </w:tcPr>
          <w:p w:rsidR="00E42A40" w:rsidRPr="00E42A40" w:rsidRDefault="00E42A40" w:rsidP="00E42A40">
            <w:pPr>
              <w:spacing w:after="0" w:line="240" w:lineRule="auto"/>
              <w:jc w:val="center"/>
              <w:rPr>
                <w:rFonts w:ascii="Arial" w:eastAsia="Times New Roman" w:hAnsi="Arial" w:cs="Arial"/>
                <w:i/>
                <w:iCs/>
                <w:sz w:val="20"/>
                <w:szCs w:val="20"/>
              </w:rPr>
            </w:pPr>
            <w:r w:rsidRPr="00E42A40">
              <w:rPr>
                <w:rFonts w:ascii="Arial" w:eastAsia="Times New Roman" w:hAnsi="Arial" w:cs="Arial"/>
                <w:i/>
                <w:iCs/>
                <w:sz w:val="20"/>
                <w:szCs w:val="20"/>
              </w:rPr>
              <w:t>Frequency</w:t>
            </w:r>
          </w:p>
        </w:tc>
        <w:tc>
          <w:tcPr>
            <w:tcW w:w="1350" w:type="dxa"/>
            <w:tcBorders>
              <w:top w:val="single" w:sz="8" w:space="0" w:color="auto"/>
              <w:left w:val="nil"/>
              <w:bottom w:val="single" w:sz="4" w:space="0" w:color="auto"/>
              <w:right w:val="nil"/>
            </w:tcBorders>
            <w:shd w:val="clear" w:color="auto" w:fill="auto"/>
            <w:noWrap/>
            <w:vAlign w:val="bottom"/>
            <w:hideMark/>
          </w:tcPr>
          <w:p w:rsidR="00E42A40" w:rsidRPr="00E42A40" w:rsidRDefault="00E42A40" w:rsidP="00E42A40">
            <w:pPr>
              <w:spacing w:after="0" w:line="240" w:lineRule="auto"/>
              <w:jc w:val="center"/>
              <w:rPr>
                <w:rFonts w:ascii="Arial" w:eastAsia="Times New Roman" w:hAnsi="Arial" w:cs="Arial"/>
                <w:i/>
                <w:iCs/>
                <w:sz w:val="20"/>
                <w:szCs w:val="20"/>
              </w:rPr>
            </w:pPr>
            <w:r w:rsidRPr="00E42A40">
              <w:rPr>
                <w:rFonts w:ascii="Arial" w:eastAsia="Times New Roman" w:hAnsi="Arial" w:cs="Arial"/>
                <w:i/>
                <w:iCs/>
                <w:sz w:val="20"/>
                <w:szCs w:val="20"/>
              </w:rPr>
              <w:t>Y-Positions</w:t>
            </w:r>
          </w:p>
        </w:tc>
        <w:tc>
          <w:tcPr>
            <w:tcW w:w="839" w:type="dxa"/>
            <w:tcBorders>
              <w:top w:val="single" w:sz="8" w:space="0" w:color="auto"/>
              <w:left w:val="nil"/>
              <w:bottom w:val="single" w:sz="4" w:space="0" w:color="auto"/>
              <w:right w:val="nil"/>
            </w:tcBorders>
            <w:shd w:val="clear" w:color="auto" w:fill="auto"/>
            <w:noWrap/>
            <w:vAlign w:val="bottom"/>
            <w:hideMark/>
          </w:tcPr>
          <w:p w:rsidR="00E42A40" w:rsidRPr="00E42A40" w:rsidRDefault="00E42A40" w:rsidP="00E42A40">
            <w:pPr>
              <w:spacing w:after="0" w:line="240" w:lineRule="auto"/>
              <w:jc w:val="center"/>
              <w:rPr>
                <w:rFonts w:ascii="Arial" w:eastAsia="Times New Roman" w:hAnsi="Arial" w:cs="Arial"/>
                <w:i/>
                <w:iCs/>
                <w:sz w:val="20"/>
                <w:szCs w:val="20"/>
              </w:rPr>
            </w:pPr>
            <w:r w:rsidRPr="00E42A40">
              <w:rPr>
                <w:rFonts w:ascii="Arial" w:eastAsia="Times New Roman" w:hAnsi="Arial" w:cs="Arial"/>
                <w:i/>
                <w:iCs/>
                <w:sz w:val="20"/>
                <w:szCs w:val="20"/>
              </w:rPr>
              <w:t>Frequency</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1.608</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1.267</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9</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1.632</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3</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1.285</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1.656</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30</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1.303</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2</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1.68</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67</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1.321</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9</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1.704</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48</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1.339</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19</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1.728</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28</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1.357</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51</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1.752</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9</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1.375</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48</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1.776</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1.393</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41</w:t>
            </w:r>
          </w:p>
        </w:tc>
      </w:tr>
      <w:tr w:rsidR="00E42A40" w:rsidRPr="00E42A40" w:rsidTr="00E42A40">
        <w:trPr>
          <w:trHeight w:val="255"/>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1.8</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3</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1.411</w:t>
            </w:r>
          </w:p>
        </w:tc>
        <w:tc>
          <w:tcPr>
            <w:tcW w:w="839"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11</w:t>
            </w:r>
          </w:p>
        </w:tc>
      </w:tr>
      <w:tr w:rsidR="00E42A40" w:rsidRPr="00E42A40" w:rsidTr="009B1657">
        <w:trPr>
          <w:trHeight w:val="270"/>
        </w:trPr>
        <w:tc>
          <w:tcPr>
            <w:tcW w:w="153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rPr>
                <w:rFonts w:ascii="Arial" w:eastAsia="Times New Roman" w:hAnsi="Arial" w:cs="Arial"/>
                <w:sz w:val="20"/>
                <w:szCs w:val="20"/>
              </w:rPr>
            </w:pPr>
            <w:r w:rsidRPr="00E42A40">
              <w:rPr>
                <w:rFonts w:ascii="Arial" w:eastAsia="Times New Roman" w:hAnsi="Arial" w:cs="Arial"/>
                <w:sz w:val="20"/>
                <w:szCs w:val="20"/>
              </w:rPr>
              <w:t>More</w:t>
            </w:r>
          </w:p>
        </w:tc>
        <w:tc>
          <w:tcPr>
            <w:tcW w:w="126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9</w:t>
            </w:r>
          </w:p>
        </w:tc>
        <w:tc>
          <w:tcPr>
            <w:tcW w:w="1350" w:type="dxa"/>
            <w:tcBorders>
              <w:top w:val="nil"/>
              <w:left w:val="nil"/>
              <w:bottom w:val="nil"/>
              <w:right w:val="nil"/>
            </w:tcBorders>
            <w:shd w:val="clear" w:color="auto" w:fill="auto"/>
            <w:noWrap/>
            <w:vAlign w:val="bottom"/>
            <w:hideMark/>
          </w:tcPr>
          <w:p w:rsidR="00E42A40" w:rsidRPr="00E42A40" w:rsidRDefault="00E42A40" w:rsidP="00E42A40">
            <w:pPr>
              <w:spacing w:after="0" w:line="240" w:lineRule="auto"/>
              <w:rPr>
                <w:rFonts w:ascii="Arial" w:eastAsia="Times New Roman" w:hAnsi="Arial" w:cs="Arial"/>
                <w:sz w:val="20"/>
                <w:szCs w:val="20"/>
              </w:rPr>
            </w:pPr>
            <w:r w:rsidRPr="00E42A40">
              <w:rPr>
                <w:rFonts w:ascii="Arial" w:eastAsia="Times New Roman" w:hAnsi="Arial" w:cs="Arial"/>
                <w:sz w:val="20"/>
                <w:szCs w:val="20"/>
              </w:rPr>
              <w:t>More</w:t>
            </w:r>
          </w:p>
        </w:tc>
        <w:tc>
          <w:tcPr>
            <w:tcW w:w="839" w:type="dxa"/>
            <w:tcBorders>
              <w:top w:val="nil"/>
              <w:left w:val="nil"/>
              <w:bottom w:val="nil"/>
              <w:right w:val="nil"/>
            </w:tcBorders>
            <w:shd w:val="clear" w:color="auto" w:fill="auto"/>
            <w:noWrap/>
            <w:vAlign w:val="bottom"/>
            <w:hideMark/>
          </w:tcPr>
          <w:p w:rsidR="00E42A40" w:rsidRPr="00E42A40" w:rsidRDefault="00E42A40" w:rsidP="00A40F14">
            <w:pPr>
              <w:keepNext/>
              <w:spacing w:after="0" w:line="240" w:lineRule="auto"/>
              <w:jc w:val="right"/>
              <w:rPr>
                <w:rFonts w:ascii="Arial" w:eastAsia="Times New Roman" w:hAnsi="Arial" w:cs="Arial"/>
                <w:sz w:val="20"/>
                <w:szCs w:val="20"/>
              </w:rPr>
            </w:pPr>
            <w:r w:rsidRPr="00E42A40">
              <w:rPr>
                <w:rFonts w:ascii="Arial" w:eastAsia="Times New Roman" w:hAnsi="Arial" w:cs="Arial"/>
                <w:sz w:val="20"/>
                <w:szCs w:val="20"/>
              </w:rPr>
              <w:t>8</w:t>
            </w:r>
          </w:p>
        </w:tc>
      </w:tr>
      <w:tr w:rsidR="009B1657" w:rsidRPr="00E42A40" w:rsidTr="009B1657">
        <w:trPr>
          <w:trHeight w:val="270"/>
        </w:trPr>
        <w:tc>
          <w:tcPr>
            <w:tcW w:w="1530" w:type="dxa"/>
            <w:tcBorders>
              <w:top w:val="nil"/>
              <w:left w:val="nil"/>
              <w:bottom w:val="nil"/>
              <w:right w:val="nil"/>
            </w:tcBorders>
            <w:shd w:val="clear" w:color="auto" w:fill="auto"/>
            <w:noWrap/>
            <w:vAlign w:val="bottom"/>
          </w:tcPr>
          <w:p w:rsidR="009B1657" w:rsidRPr="00E42A40" w:rsidRDefault="009B1657" w:rsidP="00E42A40">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tcPr>
          <w:p w:rsidR="009B1657" w:rsidRPr="00E42A40" w:rsidRDefault="009B1657" w:rsidP="00E42A40">
            <w:pPr>
              <w:spacing w:after="0" w:line="240" w:lineRule="auto"/>
              <w:jc w:val="right"/>
              <w:rPr>
                <w:rFonts w:ascii="Arial" w:eastAsia="Times New Roman" w:hAnsi="Arial" w:cs="Arial"/>
                <w:sz w:val="20"/>
                <w:szCs w:val="20"/>
              </w:rPr>
            </w:pPr>
          </w:p>
        </w:tc>
        <w:tc>
          <w:tcPr>
            <w:tcW w:w="1350" w:type="dxa"/>
            <w:tcBorders>
              <w:top w:val="nil"/>
              <w:left w:val="nil"/>
              <w:bottom w:val="nil"/>
              <w:right w:val="nil"/>
            </w:tcBorders>
            <w:shd w:val="clear" w:color="auto" w:fill="auto"/>
            <w:noWrap/>
            <w:vAlign w:val="bottom"/>
          </w:tcPr>
          <w:p w:rsidR="009B1657" w:rsidRPr="00E42A40" w:rsidRDefault="009B1657" w:rsidP="00E42A40">
            <w:pPr>
              <w:spacing w:after="0" w:line="240" w:lineRule="auto"/>
              <w:rPr>
                <w:rFonts w:ascii="Arial" w:eastAsia="Times New Roman" w:hAnsi="Arial" w:cs="Arial"/>
                <w:sz w:val="20"/>
                <w:szCs w:val="20"/>
              </w:rPr>
            </w:pPr>
          </w:p>
        </w:tc>
        <w:tc>
          <w:tcPr>
            <w:tcW w:w="839" w:type="dxa"/>
            <w:tcBorders>
              <w:top w:val="nil"/>
              <w:left w:val="nil"/>
              <w:bottom w:val="nil"/>
              <w:right w:val="nil"/>
            </w:tcBorders>
            <w:shd w:val="clear" w:color="auto" w:fill="auto"/>
            <w:noWrap/>
            <w:vAlign w:val="bottom"/>
          </w:tcPr>
          <w:p w:rsidR="009B1657" w:rsidRPr="00E42A40" w:rsidRDefault="009B1657" w:rsidP="00A40F14">
            <w:pPr>
              <w:keepNext/>
              <w:spacing w:after="0" w:line="240" w:lineRule="auto"/>
              <w:jc w:val="right"/>
              <w:rPr>
                <w:rFonts w:ascii="Arial" w:eastAsia="Times New Roman" w:hAnsi="Arial" w:cs="Arial"/>
                <w:sz w:val="20"/>
                <w:szCs w:val="20"/>
              </w:rPr>
            </w:pPr>
          </w:p>
        </w:tc>
      </w:tr>
      <w:tr w:rsidR="009B1657" w:rsidRPr="00E42A40" w:rsidTr="00E42A40">
        <w:trPr>
          <w:trHeight w:val="270"/>
        </w:trPr>
        <w:tc>
          <w:tcPr>
            <w:tcW w:w="1530" w:type="dxa"/>
            <w:tcBorders>
              <w:top w:val="nil"/>
              <w:left w:val="nil"/>
              <w:bottom w:val="single" w:sz="8" w:space="0" w:color="auto"/>
              <w:right w:val="nil"/>
            </w:tcBorders>
            <w:shd w:val="clear" w:color="auto" w:fill="auto"/>
            <w:noWrap/>
            <w:vAlign w:val="bottom"/>
          </w:tcPr>
          <w:p w:rsidR="009B1657" w:rsidRPr="00E42A40" w:rsidRDefault="009B1657" w:rsidP="00E42A40">
            <w:pPr>
              <w:spacing w:after="0" w:line="240" w:lineRule="auto"/>
              <w:rPr>
                <w:rFonts w:ascii="Arial" w:eastAsia="Times New Roman" w:hAnsi="Arial" w:cs="Arial"/>
                <w:sz w:val="20"/>
                <w:szCs w:val="20"/>
              </w:rPr>
            </w:pPr>
            <w:r>
              <w:rPr>
                <w:rFonts w:ascii="Arial" w:eastAsia="Times New Roman" w:hAnsi="Arial" w:cs="Arial"/>
                <w:sz w:val="20"/>
                <w:szCs w:val="20"/>
              </w:rPr>
              <w:t>X Data Variance</w:t>
            </w:r>
          </w:p>
        </w:tc>
        <w:tc>
          <w:tcPr>
            <w:tcW w:w="1260" w:type="dxa"/>
            <w:tcBorders>
              <w:top w:val="nil"/>
              <w:left w:val="nil"/>
              <w:bottom w:val="single" w:sz="8" w:space="0" w:color="auto"/>
              <w:right w:val="nil"/>
            </w:tcBorders>
            <w:shd w:val="clear" w:color="auto" w:fill="auto"/>
            <w:noWrap/>
            <w:vAlign w:val="bottom"/>
          </w:tcPr>
          <w:p w:rsidR="009B1657" w:rsidRPr="00E42A40" w:rsidRDefault="009B1657" w:rsidP="00E42A40">
            <w:pPr>
              <w:spacing w:after="0" w:line="240" w:lineRule="auto"/>
              <w:jc w:val="right"/>
              <w:rPr>
                <w:rFonts w:ascii="Arial" w:eastAsia="Times New Roman" w:hAnsi="Arial" w:cs="Arial"/>
                <w:sz w:val="20"/>
                <w:szCs w:val="20"/>
              </w:rPr>
            </w:pPr>
            <w:r>
              <w:rPr>
                <w:rFonts w:ascii="Arial" w:eastAsia="Times New Roman" w:hAnsi="Arial" w:cs="Arial"/>
                <w:sz w:val="20"/>
                <w:szCs w:val="20"/>
              </w:rPr>
              <w:t>0.002951196</w:t>
            </w:r>
          </w:p>
        </w:tc>
        <w:tc>
          <w:tcPr>
            <w:tcW w:w="1350" w:type="dxa"/>
            <w:tcBorders>
              <w:top w:val="nil"/>
              <w:left w:val="nil"/>
              <w:bottom w:val="single" w:sz="8" w:space="0" w:color="auto"/>
              <w:right w:val="nil"/>
            </w:tcBorders>
            <w:shd w:val="clear" w:color="auto" w:fill="auto"/>
            <w:noWrap/>
            <w:vAlign w:val="bottom"/>
          </w:tcPr>
          <w:p w:rsidR="009B1657" w:rsidRPr="00E42A40" w:rsidRDefault="009B1657" w:rsidP="00E42A40">
            <w:pPr>
              <w:spacing w:after="0" w:line="240" w:lineRule="auto"/>
              <w:rPr>
                <w:rFonts w:ascii="Arial" w:eastAsia="Times New Roman" w:hAnsi="Arial" w:cs="Arial"/>
                <w:sz w:val="20"/>
                <w:szCs w:val="20"/>
              </w:rPr>
            </w:pPr>
            <w:r>
              <w:rPr>
                <w:rFonts w:ascii="Arial" w:eastAsia="Times New Roman" w:hAnsi="Arial" w:cs="Arial"/>
                <w:sz w:val="20"/>
                <w:szCs w:val="20"/>
              </w:rPr>
              <w:t>Y Data Variance</w:t>
            </w:r>
          </w:p>
        </w:tc>
        <w:tc>
          <w:tcPr>
            <w:tcW w:w="839" w:type="dxa"/>
            <w:tcBorders>
              <w:top w:val="nil"/>
              <w:left w:val="nil"/>
              <w:bottom w:val="single" w:sz="8" w:space="0" w:color="auto"/>
              <w:right w:val="nil"/>
            </w:tcBorders>
            <w:shd w:val="clear" w:color="auto" w:fill="auto"/>
            <w:noWrap/>
            <w:vAlign w:val="bottom"/>
          </w:tcPr>
          <w:p w:rsidR="009B1657" w:rsidRPr="00E42A40" w:rsidRDefault="009B1657" w:rsidP="00A40F14">
            <w:pPr>
              <w:keepNext/>
              <w:spacing w:after="0" w:line="240" w:lineRule="auto"/>
              <w:jc w:val="right"/>
              <w:rPr>
                <w:rFonts w:ascii="Arial" w:eastAsia="Times New Roman" w:hAnsi="Arial" w:cs="Arial"/>
                <w:sz w:val="20"/>
                <w:szCs w:val="20"/>
              </w:rPr>
            </w:pPr>
            <w:r>
              <w:rPr>
                <w:rFonts w:ascii="Arial" w:eastAsia="Times New Roman" w:hAnsi="Arial" w:cs="Arial"/>
                <w:sz w:val="20"/>
                <w:szCs w:val="20"/>
              </w:rPr>
              <w:t>0.003097873</w:t>
            </w:r>
          </w:p>
        </w:tc>
      </w:tr>
    </w:tbl>
    <w:p w:rsidR="00E42A40" w:rsidRDefault="00A40F14" w:rsidP="00A40F14">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985C87">
        <w:rPr>
          <w:noProof/>
        </w:rPr>
        <w:t>3</w:t>
      </w:r>
      <w:r>
        <w:fldChar w:fldCharType="end"/>
      </w:r>
      <w:r>
        <w:t>: X-Y Position histogram data for bead trapped at 25% power</w:t>
      </w:r>
      <w:r w:rsidR="009B1657">
        <w:t>. 199 images in set.</w:t>
      </w:r>
    </w:p>
    <w:p w:rsidR="00A40F14" w:rsidRDefault="00A40F14" w:rsidP="00A40F14">
      <w:pPr>
        <w:keepNext/>
      </w:pPr>
      <w:r>
        <w:rPr>
          <w:rFonts w:ascii="Times New Roman" w:hAnsi="Times New Roman" w:cs="Times New Roman"/>
          <w:noProof/>
          <w:sz w:val="24"/>
          <w:szCs w:val="24"/>
        </w:rPr>
        <w:drawing>
          <wp:inline distT="0" distB="0" distL="0" distR="0">
            <wp:extent cx="5943600" cy="2036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0_25pcnt_His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inline>
        </w:drawing>
      </w:r>
    </w:p>
    <w:p w:rsidR="00817A92" w:rsidRDefault="00A40F14" w:rsidP="00A85E2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985C87">
        <w:rPr>
          <w:noProof/>
        </w:rPr>
        <w:t>4</w:t>
      </w:r>
      <w:r>
        <w:fldChar w:fldCharType="end"/>
      </w:r>
      <w:r>
        <w:t>:</w:t>
      </w:r>
      <w:r w:rsidRPr="00EC2580">
        <w:t>Bead</w:t>
      </w:r>
      <w:r>
        <w:t xml:space="preserve"> position distributions with 25</w:t>
      </w:r>
      <w:r w:rsidRPr="00EC2580">
        <w:t>% power</w:t>
      </w:r>
    </w:p>
    <w:p w:rsidR="008814BE" w:rsidRDefault="008814BE" w:rsidP="00E80B41">
      <w:pPr>
        <w:rPr>
          <w:rFonts w:ascii="Times New Roman" w:hAnsi="Times New Roman" w:cs="Times New Roman"/>
          <w:sz w:val="24"/>
          <w:szCs w:val="24"/>
        </w:rPr>
      </w:pPr>
      <w:r>
        <w:rPr>
          <w:rFonts w:ascii="Times New Roman" w:hAnsi="Times New Roman" w:cs="Times New Roman"/>
          <w:sz w:val="24"/>
          <w:szCs w:val="24"/>
        </w:rPr>
        <w:t xml:space="preserve">Variance of the data from </w:t>
      </w:r>
      <w:r w:rsidR="008F5C13">
        <w:rPr>
          <w:rFonts w:ascii="Times New Roman" w:hAnsi="Times New Roman" w:cs="Times New Roman"/>
          <w:sz w:val="24"/>
          <w:szCs w:val="24"/>
        </w:rPr>
        <w:t xml:space="preserve">its mean was plotted verses 1/P – the inverse power of the laser. It was expected that </w:t>
      </w:r>
      <w:r w:rsidR="00A85E2E">
        <w:rPr>
          <w:rFonts w:ascii="Times New Roman" w:hAnsi="Times New Roman" w:cs="Times New Roman"/>
          <w:sz w:val="24"/>
          <w:szCs w:val="24"/>
        </w:rPr>
        <w:t xml:space="preserve">as power increased—thus the inverse of P decreased—the variance would increase. This expectation is based on the idea that there are thermal(kinetic) forces constantly bombarding these beads, and that these forces would win out over the restorative ones exerted by our laser if it wasn’t strong enough. </w:t>
      </w:r>
      <w:r w:rsidR="00985C87">
        <w:rPr>
          <w:rFonts w:ascii="Times New Roman" w:hAnsi="Times New Roman" w:cs="Times New Roman"/>
          <w:sz w:val="24"/>
          <w:szCs w:val="24"/>
        </w:rPr>
        <w:t>Our</w:t>
      </w:r>
      <w:r w:rsidR="00A85E2E">
        <w:rPr>
          <w:rFonts w:ascii="Times New Roman" w:hAnsi="Times New Roman" w:cs="Times New Roman"/>
          <w:sz w:val="24"/>
          <w:szCs w:val="24"/>
        </w:rPr>
        <w:t xml:space="preserve"> second data set, </w:t>
      </w:r>
      <w:r w:rsidR="0041659B">
        <w:rPr>
          <w:rFonts w:ascii="Times New Roman" w:hAnsi="Times New Roman" w:cs="Times New Roman"/>
          <w:sz w:val="24"/>
          <w:szCs w:val="24"/>
        </w:rPr>
        <w:t>taken</w:t>
      </w:r>
      <w:r w:rsidR="00A85E2E">
        <w:rPr>
          <w:rFonts w:ascii="Times New Roman" w:hAnsi="Times New Roman" w:cs="Times New Roman"/>
          <w:sz w:val="24"/>
          <w:szCs w:val="24"/>
        </w:rPr>
        <w:t xml:space="preserve"> </w:t>
      </w:r>
      <w:r w:rsidR="0041659B">
        <w:rPr>
          <w:rFonts w:ascii="Times New Roman" w:hAnsi="Times New Roman" w:cs="Times New Roman"/>
          <w:sz w:val="24"/>
          <w:szCs w:val="24"/>
        </w:rPr>
        <w:t xml:space="preserve">at </w:t>
      </w:r>
      <w:r w:rsidR="00A85E2E">
        <w:rPr>
          <w:rFonts w:ascii="Times New Roman" w:hAnsi="Times New Roman" w:cs="Times New Roman"/>
          <w:sz w:val="24"/>
          <w:szCs w:val="24"/>
        </w:rPr>
        <w:t xml:space="preserve">75% </w:t>
      </w:r>
      <w:r w:rsidR="0041659B">
        <w:rPr>
          <w:rFonts w:ascii="Times New Roman" w:hAnsi="Times New Roman" w:cs="Times New Roman"/>
          <w:sz w:val="24"/>
          <w:szCs w:val="24"/>
        </w:rPr>
        <w:t xml:space="preserve">beam </w:t>
      </w:r>
      <w:r w:rsidR="00A85E2E">
        <w:rPr>
          <w:rFonts w:ascii="Times New Roman" w:hAnsi="Times New Roman" w:cs="Times New Roman"/>
          <w:sz w:val="24"/>
          <w:szCs w:val="24"/>
        </w:rPr>
        <w:t xml:space="preserve">power, ended up being so much smaller </w:t>
      </w:r>
      <w:r w:rsidR="0041659B">
        <w:rPr>
          <w:rFonts w:ascii="Times New Roman" w:hAnsi="Times New Roman" w:cs="Times New Roman"/>
          <w:sz w:val="24"/>
          <w:szCs w:val="24"/>
        </w:rPr>
        <w:t>that our plot in figure 5</w:t>
      </w:r>
      <w:r w:rsidR="00314CE3">
        <w:rPr>
          <w:rFonts w:ascii="Times New Roman" w:hAnsi="Times New Roman" w:cs="Times New Roman"/>
          <w:sz w:val="24"/>
          <w:szCs w:val="24"/>
        </w:rPr>
        <w:t xml:space="preserve"> is</w:t>
      </w:r>
      <w:r w:rsidR="00A85E2E">
        <w:rPr>
          <w:rFonts w:ascii="Times New Roman" w:hAnsi="Times New Roman" w:cs="Times New Roman"/>
          <w:sz w:val="24"/>
          <w:szCs w:val="24"/>
        </w:rPr>
        <w:t xml:space="preserve"> clearly skewed</w:t>
      </w:r>
      <w:r w:rsidR="0041659B">
        <w:rPr>
          <w:rFonts w:ascii="Times New Roman" w:hAnsi="Times New Roman" w:cs="Times New Roman"/>
          <w:sz w:val="24"/>
          <w:szCs w:val="24"/>
        </w:rPr>
        <w:t xml:space="preserve"> at center</w:t>
      </w:r>
      <w:r w:rsidR="00314CE3">
        <w:rPr>
          <w:rFonts w:ascii="Times New Roman" w:hAnsi="Times New Roman" w:cs="Times New Roman"/>
          <w:sz w:val="24"/>
          <w:szCs w:val="24"/>
        </w:rPr>
        <w:t>.</w:t>
      </w:r>
      <w:r w:rsidR="00A85E2E">
        <w:rPr>
          <w:rFonts w:ascii="Times New Roman" w:hAnsi="Times New Roman" w:cs="Times New Roman"/>
          <w:sz w:val="24"/>
          <w:szCs w:val="24"/>
        </w:rPr>
        <w:t xml:space="preserve"> </w:t>
      </w:r>
    </w:p>
    <w:p w:rsidR="00D63BFC" w:rsidRDefault="00D63BFC" w:rsidP="00D63BFC">
      <w:pPr>
        <w:keepNext/>
      </w:pPr>
      <w:r>
        <w:rPr>
          <w:noProof/>
        </w:rPr>
        <w:lastRenderedPageBreak/>
        <w:drawing>
          <wp:inline distT="0" distB="0" distL="0" distR="0" wp14:anchorId="7BA94F0B" wp14:editId="0C2543B3">
            <wp:extent cx="5086350" cy="2995613"/>
            <wp:effectExtent l="0" t="0" r="0" b="14605"/>
            <wp:docPr id="1" name="Chart 1">
              <a:extLst xmlns:a="http://schemas.openxmlformats.org/drawingml/2006/main">
                <a:ext uri="{FF2B5EF4-FFF2-40B4-BE49-F238E27FC236}">
                  <a16:creationId xmlns:a16="http://schemas.microsoft.com/office/drawing/2014/main" id="{1B1EBA52-0098-4FBD-86E2-9E9B123A5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C4A8F" w:rsidRPr="004A354C" w:rsidRDefault="00D63BFC" w:rsidP="00985C87">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985C87">
        <w:rPr>
          <w:noProof/>
        </w:rPr>
        <w:t>5</w:t>
      </w:r>
      <w:r>
        <w:fldChar w:fldCharType="end"/>
      </w:r>
      <w:r>
        <w:t>: Plot of calculated sample variance in bead position data vs the inverse of power</w:t>
      </w:r>
      <w:r w:rsidR="008F5C13">
        <w:t xml:space="preserve"> of laser</w:t>
      </w:r>
      <w:r>
        <w:t>. (</w:t>
      </w:r>
      <w:r w:rsidR="008F5C13">
        <w:t>note – We never measured laser power</w:t>
      </w:r>
      <w:r>
        <w:t xml:space="preserve"> absolutely, P used h</w:t>
      </w:r>
      <w:r w:rsidR="008F5C13">
        <w:t>ere is minimizing factor</w:t>
      </w:r>
      <w:r>
        <w:t xml:space="preserve"> between 0 and</w:t>
      </w:r>
      <w:r w:rsidR="008F5C13">
        <w:t xml:space="preserve"> 1 given to us with image data)</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1905DD" w:rsidRDefault="00314CE3">
      <w:pPr>
        <w:rPr>
          <w:rFonts w:ascii="Times New Roman" w:hAnsi="Times New Roman" w:cs="Times New Roman"/>
          <w:sz w:val="24"/>
          <w:szCs w:val="24"/>
        </w:rPr>
      </w:pPr>
      <w:r>
        <w:rPr>
          <w:rFonts w:ascii="Times New Roman" w:hAnsi="Times New Roman" w:cs="Times New Roman"/>
          <w:sz w:val="24"/>
          <w:szCs w:val="24"/>
        </w:rPr>
        <w:t xml:space="preserve">Even though the lab was prepared and verified before class, the complexity of the system used here for the study of laser tweezers turned out to be more than what was surmountable in our group’s </w:t>
      </w:r>
      <w:r w:rsidR="00261FDD">
        <w:rPr>
          <w:rFonts w:ascii="Times New Roman" w:hAnsi="Times New Roman" w:cs="Times New Roman"/>
          <w:sz w:val="24"/>
          <w:szCs w:val="24"/>
        </w:rPr>
        <w:t>3-hour time allotment.</w:t>
      </w:r>
    </w:p>
    <w:p w:rsidR="00261FDD" w:rsidRDefault="00261FDD">
      <w:pPr>
        <w:rPr>
          <w:rFonts w:ascii="Times New Roman" w:hAnsi="Times New Roman" w:cs="Times New Roman"/>
          <w:sz w:val="24"/>
          <w:szCs w:val="24"/>
        </w:rPr>
      </w:pPr>
      <w:r>
        <w:rPr>
          <w:rFonts w:ascii="Times New Roman" w:hAnsi="Times New Roman" w:cs="Times New Roman"/>
          <w:sz w:val="24"/>
          <w:szCs w:val="24"/>
        </w:rPr>
        <w:t xml:space="preserve">However, the process of troubleshooting the more complicated set-up was instructive as a trial in perseverance, adding to the lab an amount of realistic struggle one can expect to </w:t>
      </w:r>
      <w:r w:rsidR="00FD66A4">
        <w:rPr>
          <w:rFonts w:ascii="Times New Roman" w:hAnsi="Times New Roman" w:cs="Times New Roman"/>
          <w:sz w:val="24"/>
          <w:szCs w:val="24"/>
        </w:rPr>
        <w:t>experience i</w:t>
      </w:r>
      <w:r>
        <w:rPr>
          <w:rFonts w:ascii="Times New Roman" w:hAnsi="Times New Roman" w:cs="Times New Roman"/>
          <w:sz w:val="24"/>
          <w:szCs w:val="24"/>
        </w:rPr>
        <w:t xml:space="preserve">f </w:t>
      </w:r>
      <w:r w:rsidR="00FD66A4">
        <w:rPr>
          <w:rFonts w:ascii="Times New Roman" w:hAnsi="Times New Roman" w:cs="Times New Roman"/>
          <w:sz w:val="24"/>
          <w:szCs w:val="24"/>
        </w:rPr>
        <w:t>lab employed</w:t>
      </w:r>
      <w:r>
        <w:rPr>
          <w:rFonts w:ascii="Times New Roman" w:hAnsi="Times New Roman" w:cs="Times New Roman"/>
          <w:sz w:val="24"/>
          <w:szCs w:val="24"/>
        </w:rPr>
        <w:t>. This aspect may have solidified what I did learn that day into a longer-term memory than if it all had gone ‘as planned’</w:t>
      </w:r>
      <w:r w:rsidR="0041659B">
        <w:rPr>
          <w:rFonts w:ascii="Times New Roman" w:hAnsi="Times New Roman" w:cs="Times New Roman"/>
          <w:sz w:val="24"/>
          <w:szCs w:val="24"/>
        </w:rPr>
        <w:t xml:space="preserve"> while sparking more genuine interest in the subject.</w:t>
      </w:r>
    </w:p>
    <w:p w:rsidR="0041659B" w:rsidRDefault="0041659B">
      <w:pPr>
        <w:rPr>
          <w:rFonts w:ascii="Times New Roman" w:hAnsi="Times New Roman" w:cs="Times New Roman"/>
          <w:sz w:val="24"/>
          <w:szCs w:val="24"/>
        </w:rPr>
      </w:pPr>
      <w:r>
        <w:rPr>
          <w:rFonts w:ascii="Times New Roman" w:hAnsi="Times New Roman" w:cs="Times New Roman"/>
          <w:sz w:val="24"/>
          <w:szCs w:val="24"/>
        </w:rPr>
        <w:t xml:space="preserve">It was apparent from what we </w:t>
      </w:r>
      <w:r w:rsidR="00FD66A4">
        <w:rPr>
          <w:rFonts w:ascii="Times New Roman" w:hAnsi="Times New Roman" w:cs="Times New Roman"/>
          <w:sz w:val="24"/>
          <w:szCs w:val="24"/>
        </w:rPr>
        <w:t>could</w:t>
      </w:r>
      <w:r>
        <w:rPr>
          <w:rFonts w:ascii="Times New Roman" w:hAnsi="Times New Roman" w:cs="Times New Roman"/>
          <w:sz w:val="24"/>
          <w:szCs w:val="24"/>
        </w:rPr>
        <w:t xml:space="preserve"> observe that the supplied laser was fully capable of trapping </w:t>
      </w:r>
      <w:r w:rsidR="00FD66A4">
        <w:rPr>
          <w:rFonts w:ascii="Times New Roman" w:hAnsi="Times New Roman" w:cs="Times New Roman"/>
          <w:sz w:val="24"/>
          <w:szCs w:val="24"/>
        </w:rPr>
        <w:t xml:space="preserve">1.2 micrometer beads, even several at a time. </w:t>
      </w:r>
    </w:p>
    <w:p w:rsidR="00985C87" w:rsidRDefault="00BB575C">
      <w:pPr>
        <w:rPr>
          <w:rFonts w:ascii="Times New Roman" w:hAnsi="Times New Roman" w:cs="Times New Roman"/>
          <w:sz w:val="24"/>
          <w:szCs w:val="24"/>
        </w:rPr>
      </w:pPr>
      <w:r>
        <w:rPr>
          <w:rFonts w:ascii="Times New Roman" w:hAnsi="Times New Roman" w:cs="Times New Roman"/>
          <w:sz w:val="24"/>
          <w:szCs w:val="24"/>
        </w:rPr>
        <w:t xml:space="preserve">Gaussian-like distributions were found to describe the </w:t>
      </w:r>
      <w:r w:rsidR="00001D07">
        <w:rPr>
          <w:rFonts w:ascii="Times New Roman" w:hAnsi="Times New Roman" w:cs="Times New Roman"/>
          <w:sz w:val="24"/>
          <w:szCs w:val="24"/>
        </w:rPr>
        <w:t xml:space="preserve">tendency of a trapped beam to remain trapped. This does agree with the description of the optical tweezer force as an isotropic potential well whose force is defined with this equation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α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4 π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[a u </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au</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sinh</m:t>
                </m:r>
              </m:fName>
              <m:e>
                <m:r>
                  <w:rPr>
                    <w:rFonts w:ascii="Cambria Math" w:eastAsiaTheme="minorEastAsia" w:hAnsi="Cambria Math" w:cs="Times New Roman"/>
                    <w:sz w:val="24"/>
                    <w:szCs w:val="24"/>
                  </w:rPr>
                  <m:t>(au)</m:t>
                </m:r>
              </m:e>
            </m:func>
            <m:r>
              <w:rPr>
                <w:rFonts w:ascii="Cambria Math" w:eastAsiaTheme="minorEastAsia" w:hAnsi="Cambria Math" w:cs="Times New Roman"/>
                <w:sz w:val="24"/>
                <w:szCs w:val="24"/>
              </w:rPr>
              <m:t>]</m:t>
            </m:r>
          </m:e>
        </m:func>
      </m:oMath>
      <w:r w:rsidR="00985C87">
        <w:rPr>
          <w:rFonts w:ascii="Times New Roman" w:eastAsiaTheme="minorEastAsia" w:hAnsi="Times New Roman" w:cs="Times New Roman"/>
          <w:sz w:val="24"/>
          <w:szCs w:val="24"/>
        </w:rPr>
        <w:t xml:space="preserve"> [4] where a=R/omega and u = r/omega are the normalized radius and coordinate respectively.</w:t>
      </w:r>
    </w:p>
    <w:p w:rsidR="00BD2DC5" w:rsidRDefault="00BD2DC5" w:rsidP="00BD2DC5">
      <w:pPr>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 xml:space="preserve">(Image </w:t>
      </w:r>
      <w:r w:rsidR="0041659B">
        <w:rPr>
          <w:rFonts w:ascii="Times New Roman" w:hAnsi="Times New Roman" w:cs="Times New Roman"/>
          <w:sz w:val="24"/>
          <w:szCs w:val="24"/>
        </w:rPr>
        <w:t xml:space="preserve">&amp; ImageJ </w:t>
      </w:r>
      <w:r>
        <w:rPr>
          <w:rFonts w:ascii="Times New Roman" w:hAnsi="Times New Roman" w:cs="Times New Roman"/>
          <w:sz w:val="24"/>
          <w:szCs w:val="24"/>
        </w:rPr>
        <w:t>Credit)</w:t>
      </w:r>
    </w:p>
    <w:p w:rsidR="00BD2DC5" w:rsidRPr="00BD2DC5" w:rsidRDefault="00BD2DC5" w:rsidP="00BD2DC5">
      <w:pPr>
        <w:numPr>
          <w:ilvl w:val="0"/>
          <w:numId w:val="2"/>
        </w:numPr>
        <w:spacing w:after="0" w:line="240" w:lineRule="auto"/>
        <w:ind w:left="0" w:firstLine="0"/>
        <w:rPr>
          <w:rFonts w:ascii="Times New Roman" w:eastAsia="Times New Roman" w:hAnsi="Times New Roman" w:cs="Times New Roman"/>
          <w:color w:val="000000"/>
          <w:sz w:val="24"/>
          <w:szCs w:val="24"/>
        </w:rPr>
      </w:pPr>
      <w:r w:rsidRPr="00BD2DC5">
        <w:rPr>
          <w:rFonts w:ascii="Times New Roman" w:eastAsia="Times New Roman" w:hAnsi="Times New Roman" w:cs="Times New Roman"/>
          <w:color w:val="000000"/>
          <w:sz w:val="24"/>
          <w:szCs w:val="24"/>
        </w:rPr>
        <w:t>A. Ashkin, J. M. Dziedic, J. E. Bjorkholm and S. Chu, Opt. Lett.</w:t>
      </w:r>
      <w:r w:rsidRPr="00985C87">
        <w:rPr>
          <w:rFonts w:ascii="Times New Roman" w:eastAsia="Times New Roman" w:hAnsi="Times New Roman" w:cs="Times New Roman"/>
          <w:color w:val="000000"/>
          <w:sz w:val="24"/>
          <w:szCs w:val="24"/>
        </w:rPr>
        <w:t> </w:t>
      </w:r>
      <w:r w:rsidRPr="00BD2DC5">
        <w:rPr>
          <w:rFonts w:ascii="Times New Roman" w:eastAsia="Times New Roman" w:hAnsi="Times New Roman" w:cs="Times New Roman"/>
          <w:b/>
          <w:bCs/>
          <w:color w:val="000000"/>
          <w:sz w:val="24"/>
          <w:szCs w:val="24"/>
        </w:rPr>
        <w:t>11</w:t>
      </w:r>
      <w:r w:rsidRPr="00BD2DC5">
        <w:rPr>
          <w:rFonts w:ascii="Times New Roman" w:eastAsia="Times New Roman" w:hAnsi="Times New Roman" w:cs="Times New Roman"/>
          <w:color w:val="000000"/>
          <w:sz w:val="24"/>
          <w:szCs w:val="24"/>
        </w:rPr>
        <w:t>, 288 (1986).</w:t>
      </w:r>
    </w:p>
    <w:p w:rsidR="00BD2DC5" w:rsidRPr="00985C87" w:rsidRDefault="00BD2DC5" w:rsidP="00BD2DC5">
      <w:pPr>
        <w:numPr>
          <w:ilvl w:val="0"/>
          <w:numId w:val="2"/>
        </w:numPr>
        <w:spacing w:after="0" w:line="240" w:lineRule="auto"/>
        <w:ind w:left="0" w:firstLine="0"/>
        <w:rPr>
          <w:rFonts w:ascii="Times New Roman" w:eastAsia="Times New Roman" w:hAnsi="Times New Roman" w:cs="Times New Roman"/>
          <w:color w:val="000000"/>
          <w:sz w:val="24"/>
          <w:szCs w:val="24"/>
        </w:rPr>
      </w:pPr>
      <w:r w:rsidRPr="00BD2DC5">
        <w:rPr>
          <w:rFonts w:ascii="Times New Roman" w:eastAsia="Times New Roman" w:hAnsi="Times New Roman" w:cs="Times New Roman"/>
          <w:color w:val="000000"/>
          <w:sz w:val="24"/>
          <w:szCs w:val="24"/>
        </w:rPr>
        <w:t>A. Ashkin, J. M. Dziedic and T. Yamane, Nature</w:t>
      </w:r>
      <w:r w:rsidRPr="00985C87">
        <w:rPr>
          <w:rFonts w:ascii="Times New Roman" w:eastAsia="Times New Roman" w:hAnsi="Times New Roman" w:cs="Times New Roman"/>
          <w:color w:val="000000"/>
          <w:sz w:val="24"/>
          <w:szCs w:val="24"/>
        </w:rPr>
        <w:t> </w:t>
      </w:r>
      <w:r w:rsidRPr="00BD2DC5">
        <w:rPr>
          <w:rFonts w:ascii="Times New Roman" w:eastAsia="Times New Roman" w:hAnsi="Times New Roman" w:cs="Times New Roman"/>
          <w:b/>
          <w:bCs/>
          <w:color w:val="000000"/>
          <w:sz w:val="24"/>
          <w:szCs w:val="24"/>
        </w:rPr>
        <w:t>330</w:t>
      </w:r>
      <w:r w:rsidRPr="00BD2DC5">
        <w:rPr>
          <w:rFonts w:ascii="Times New Roman" w:eastAsia="Times New Roman" w:hAnsi="Times New Roman" w:cs="Times New Roman"/>
          <w:color w:val="000000"/>
          <w:sz w:val="24"/>
          <w:szCs w:val="24"/>
        </w:rPr>
        <w:t>, 769 (1987).</w:t>
      </w:r>
    </w:p>
    <w:p w:rsidR="00985C87" w:rsidRPr="00985C87" w:rsidRDefault="0041659B" w:rsidP="00BD2DC5">
      <w:pPr>
        <w:numPr>
          <w:ilvl w:val="0"/>
          <w:numId w:val="2"/>
        </w:numPr>
        <w:spacing w:after="0" w:line="240" w:lineRule="auto"/>
        <w:ind w:left="0" w:firstLine="0"/>
        <w:rPr>
          <w:rFonts w:ascii="Times New Roman" w:eastAsia="Times New Roman" w:hAnsi="Times New Roman" w:cs="Times New Roman"/>
          <w:color w:val="000000"/>
          <w:sz w:val="24"/>
          <w:szCs w:val="24"/>
        </w:rPr>
      </w:pPr>
      <w:r w:rsidRPr="00985C87">
        <w:rPr>
          <w:rFonts w:ascii="Times New Roman" w:hAnsi="Times New Roman" w:cs="Times New Roman"/>
          <w:color w:val="000000"/>
          <w:sz w:val="24"/>
          <w:szCs w:val="24"/>
          <w:shd w:val="clear" w:color="auto" w:fill="F9F9F9"/>
        </w:rPr>
        <w:t>Schneider, C. A.; Rasband, W. S. &amp; Eliceiri, K. W. (2012), "</w:t>
      </w:r>
      <w:hyperlink r:id="rId12" w:history="1">
        <w:r w:rsidRPr="00985C87">
          <w:rPr>
            <w:rStyle w:val="Hyperlink"/>
            <w:rFonts w:ascii="Times New Roman" w:hAnsi="Times New Roman" w:cs="Times New Roman"/>
            <w:color w:val="2266DD"/>
            <w:sz w:val="24"/>
            <w:szCs w:val="24"/>
            <w:bdr w:val="none" w:sz="0" w:space="0" w:color="auto" w:frame="1"/>
            <w:shd w:val="clear" w:color="auto" w:fill="F9F9F9"/>
          </w:rPr>
          <w:t>NIH Image to ImageJ: 25 years of image analysis</w:t>
        </w:r>
      </w:hyperlink>
      <w:r w:rsidRPr="00985C87">
        <w:rPr>
          <w:rFonts w:ascii="Times New Roman" w:hAnsi="Times New Roman" w:cs="Times New Roman"/>
          <w:color w:val="000000"/>
          <w:sz w:val="24"/>
          <w:szCs w:val="24"/>
          <w:shd w:val="clear" w:color="auto" w:fill="F9F9F9"/>
        </w:rPr>
        <w:t>",</w:t>
      </w:r>
      <w:r w:rsidRPr="00985C87">
        <w:rPr>
          <w:rStyle w:val="apple-converted-space"/>
          <w:rFonts w:ascii="Times New Roman" w:hAnsi="Times New Roman" w:cs="Times New Roman"/>
          <w:color w:val="000000"/>
          <w:sz w:val="24"/>
          <w:szCs w:val="24"/>
          <w:shd w:val="clear" w:color="auto" w:fill="F9F9F9"/>
        </w:rPr>
        <w:t> </w:t>
      </w:r>
      <w:r w:rsidRPr="00985C87">
        <w:rPr>
          <w:rFonts w:ascii="Times New Roman" w:hAnsi="Times New Roman" w:cs="Times New Roman"/>
          <w:i/>
          <w:iCs/>
          <w:color w:val="000000"/>
          <w:sz w:val="24"/>
          <w:szCs w:val="24"/>
          <w:bdr w:val="none" w:sz="0" w:space="0" w:color="auto" w:frame="1"/>
          <w:shd w:val="clear" w:color="auto" w:fill="F9F9F9"/>
        </w:rPr>
        <w:t>Nature methods</w:t>
      </w:r>
      <w:r w:rsidRPr="00985C87">
        <w:rPr>
          <w:rStyle w:val="apple-converted-space"/>
          <w:rFonts w:ascii="Times New Roman" w:hAnsi="Times New Roman" w:cs="Times New Roman"/>
          <w:color w:val="000000"/>
          <w:sz w:val="24"/>
          <w:szCs w:val="24"/>
          <w:shd w:val="clear" w:color="auto" w:fill="F9F9F9"/>
        </w:rPr>
        <w:t> </w:t>
      </w:r>
      <w:r w:rsidRPr="00985C87">
        <w:rPr>
          <w:rFonts w:ascii="Times New Roman" w:hAnsi="Times New Roman" w:cs="Times New Roman"/>
          <w:b/>
          <w:bCs/>
          <w:color w:val="000000"/>
          <w:sz w:val="24"/>
          <w:szCs w:val="24"/>
          <w:bdr w:val="none" w:sz="0" w:space="0" w:color="auto" w:frame="1"/>
          <w:shd w:val="clear" w:color="auto" w:fill="F9F9F9"/>
        </w:rPr>
        <w:t>9(7)</w:t>
      </w:r>
      <w:r w:rsidRPr="00985C87">
        <w:rPr>
          <w:rFonts w:ascii="Times New Roman" w:hAnsi="Times New Roman" w:cs="Times New Roman"/>
          <w:color w:val="000000"/>
          <w:sz w:val="24"/>
          <w:szCs w:val="24"/>
          <w:shd w:val="clear" w:color="auto" w:fill="F9F9F9"/>
        </w:rPr>
        <w:t>: 671-675,</w:t>
      </w:r>
      <w:r w:rsidRPr="00985C87">
        <w:rPr>
          <w:rStyle w:val="apple-converted-space"/>
          <w:rFonts w:ascii="Times New Roman" w:hAnsi="Times New Roman" w:cs="Times New Roman"/>
          <w:color w:val="000000"/>
          <w:sz w:val="24"/>
          <w:szCs w:val="24"/>
          <w:shd w:val="clear" w:color="auto" w:fill="F9F9F9"/>
        </w:rPr>
        <w:t> </w:t>
      </w:r>
      <w:hyperlink r:id="rId13" w:history="1">
        <w:r w:rsidRPr="00985C87">
          <w:rPr>
            <w:rStyle w:val="Hyperlink"/>
            <w:rFonts w:ascii="Times New Roman" w:hAnsi="Times New Roman" w:cs="Times New Roman"/>
            <w:color w:val="2266DD"/>
            <w:sz w:val="24"/>
            <w:szCs w:val="24"/>
            <w:bdr w:val="none" w:sz="0" w:space="0" w:color="auto" w:frame="1"/>
            <w:shd w:val="clear" w:color="auto" w:fill="F9F9F9"/>
          </w:rPr>
          <w:t>PMID 22930834</w:t>
        </w:r>
      </w:hyperlink>
    </w:p>
    <w:p w:rsidR="00BD2DC5" w:rsidRPr="00985C87" w:rsidRDefault="00985C87" w:rsidP="00BD2DC5">
      <w:pPr>
        <w:numPr>
          <w:ilvl w:val="0"/>
          <w:numId w:val="2"/>
        </w:numPr>
        <w:spacing w:after="0" w:line="240" w:lineRule="auto"/>
        <w:ind w:left="0" w:firstLine="0"/>
        <w:rPr>
          <w:rFonts w:ascii="Times New Roman" w:eastAsia="Times New Roman" w:hAnsi="Times New Roman" w:cs="Times New Roman"/>
          <w:color w:val="000000"/>
          <w:sz w:val="24"/>
          <w:szCs w:val="24"/>
        </w:rPr>
      </w:pPr>
      <w:r w:rsidRPr="00985C87">
        <w:rPr>
          <w:rFonts w:ascii="Times New Roman" w:hAnsi="Times New Roman" w:cs="Times New Roman"/>
          <w:sz w:val="24"/>
          <w:szCs w:val="24"/>
        </w:rPr>
        <w:t>Tlusty T, Meller A, Bar-Ziv R. Phys Rev Lett, 81 (8), 1738 (1998)</w:t>
      </w:r>
    </w:p>
    <w:p w:rsidR="00261FDD" w:rsidRPr="00592E2E" w:rsidRDefault="00261FDD">
      <w:pPr>
        <w:rPr>
          <w:rFonts w:ascii="Times New Roman" w:hAnsi="Times New Roman" w:cs="Times New Roman"/>
          <w:sz w:val="24"/>
          <w:szCs w:val="24"/>
        </w:rPr>
      </w:pPr>
    </w:p>
    <w:sectPr w:rsidR="00261FDD" w:rsidRPr="00592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724" w:rsidRDefault="00D60724" w:rsidP="001F13F3">
      <w:pPr>
        <w:spacing w:after="0" w:line="240" w:lineRule="auto"/>
      </w:pPr>
      <w:r>
        <w:separator/>
      </w:r>
    </w:p>
  </w:endnote>
  <w:endnote w:type="continuationSeparator" w:id="0">
    <w:p w:rsidR="00D60724" w:rsidRDefault="00D60724" w:rsidP="001F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724" w:rsidRDefault="00D60724" w:rsidP="001F13F3">
      <w:pPr>
        <w:spacing w:after="0" w:line="240" w:lineRule="auto"/>
      </w:pPr>
      <w:r>
        <w:separator/>
      </w:r>
    </w:p>
  </w:footnote>
  <w:footnote w:type="continuationSeparator" w:id="0">
    <w:p w:rsidR="00D60724" w:rsidRDefault="00D60724" w:rsidP="001F1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385E"/>
    <w:multiLevelType w:val="multilevel"/>
    <w:tmpl w:val="7646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1D07"/>
    <w:rsid w:val="00002E14"/>
    <w:rsid w:val="0000570B"/>
    <w:rsid w:val="00032EA6"/>
    <w:rsid w:val="00072809"/>
    <w:rsid w:val="000753C1"/>
    <w:rsid w:val="000A4930"/>
    <w:rsid w:val="000C32D1"/>
    <w:rsid w:val="000C36F2"/>
    <w:rsid w:val="000C7211"/>
    <w:rsid w:val="000D473C"/>
    <w:rsid w:val="000D6D09"/>
    <w:rsid w:val="000E2784"/>
    <w:rsid w:val="0010496D"/>
    <w:rsid w:val="0010659A"/>
    <w:rsid w:val="00112035"/>
    <w:rsid w:val="001230DC"/>
    <w:rsid w:val="001265FC"/>
    <w:rsid w:val="0013764D"/>
    <w:rsid w:val="0014649D"/>
    <w:rsid w:val="00153A98"/>
    <w:rsid w:val="001556FA"/>
    <w:rsid w:val="00161F3A"/>
    <w:rsid w:val="00182DAE"/>
    <w:rsid w:val="001905DD"/>
    <w:rsid w:val="001907C5"/>
    <w:rsid w:val="001929C1"/>
    <w:rsid w:val="00196A4C"/>
    <w:rsid w:val="001B0F91"/>
    <w:rsid w:val="001E508B"/>
    <w:rsid w:val="001F13F3"/>
    <w:rsid w:val="00203A0E"/>
    <w:rsid w:val="0020750B"/>
    <w:rsid w:val="00210601"/>
    <w:rsid w:val="00210A19"/>
    <w:rsid w:val="00232C50"/>
    <w:rsid w:val="00254C5B"/>
    <w:rsid w:val="00261FDD"/>
    <w:rsid w:val="0026213F"/>
    <w:rsid w:val="0029588A"/>
    <w:rsid w:val="002B2CCF"/>
    <w:rsid w:val="002F1924"/>
    <w:rsid w:val="003058AD"/>
    <w:rsid w:val="00306D13"/>
    <w:rsid w:val="00311117"/>
    <w:rsid w:val="00314CE3"/>
    <w:rsid w:val="0039197D"/>
    <w:rsid w:val="003B627B"/>
    <w:rsid w:val="003C76D8"/>
    <w:rsid w:val="003E49BD"/>
    <w:rsid w:val="003E4A29"/>
    <w:rsid w:val="00413746"/>
    <w:rsid w:val="0041659B"/>
    <w:rsid w:val="00417227"/>
    <w:rsid w:val="00441923"/>
    <w:rsid w:val="004428E1"/>
    <w:rsid w:val="00447D72"/>
    <w:rsid w:val="00455EAA"/>
    <w:rsid w:val="00463DF3"/>
    <w:rsid w:val="004804B5"/>
    <w:rsid w:val="004827C2"/>
    <w:rsid w:val="0048751E"/>
    <w:rsid w:val="004A354C"/>
    <w:rsid w:val="004A5911"/>
    <w:rsid w:val="004E3C27"/>
    <w:rsid w:val="004F3148"/>
    <w:rsid w:val="005204E6"/>
    <w:rsid w:val="00545722"/>
    <w:rsid w:val="00546CE4"/>
    <w:rsid w:val="005520A1"/>
    <w:rsid w:val="00572832"/>
    <w:rsid w:val="00583B09"/>
    <w:rsid w:val="00592E2E"/>
    <w:rsid w:val="00596562"/>
    <w:rsid w:val="005A787F"/>
    <w:rsid w:val="005C48DB"/>
    <w:rsid w:val="005F7846"/>
    <w:rsid w:val="00607DF7"/>
    <w:rsid w:val="00651D0A"/>
    <w:rsid w:val="00653BCD"/>
    <w:rsid w:val="006A1C13"/>
    <w:rsid w:val="006A473C"/>
    <w:rsid w:val="006C5E80"/>
    <w:rsid w:val="00715968"/>
    <w:rsid w:val="00720753"/>
    <w:rsid w:val="00745DCB"/>
    <w:rsid w:val="00760A54"/>
    <w:rsid w:val="007671D1"/>
    <w:rsid w:val="0077794A"/>
    <w:rsid w:val="00792603"/>
    <w:rsid w:val="007A37DA"/>
    <w:rsid w:val="007A3CAB"/>
    <w:rsid w:val="007A689E"/>
    <w:rsid w:val="007B412D"/>
    <w:rsid w:val="007C7389"/>
    <w:rsid w:val="007D4A99"/>
    <w:rsid w:val="007E2C0D"/>
    <w:rsid w:val="00817A92"/>
    <w:rsid w:val="00843687"/>
    <w:rsid w:val="0086141E"/>
    <w:rsid w:val="0087177E"/>
    <w:rsid w:val="008759EF"/>
    <w:rsid w:val="008814BE"/>
    <w:rsid w:val="00892986"/>
    <w:rsid w:val="008A50E4"/>
    <w:rsid w:val="008B44F5"/>
    <w:rsid w:val="008B7175"/>
    <w:rsid w:val="008C5B94"/>
    <w:rsid w:val="008D5F1F"/>
    <w:rsid w:val="008E5C0C"/>
    <w:rsid w:val="008E7320"/>
    <w:rsid w:val="008F3BFE"/>
    <w:rsid w:val="008F5C13"/>
    <w:rsid w:val="00914B4E"/>
    <w:rsid w:val="00920500"/>
    <w:rsid w:val="00922750"/>
    <w:rsid w:val="00924CFC"/>
    <w:rsid w:val="00946434"/>
    <w:rsid w:val="00956991"/>
    <w:rsid w:val="00961CEF"/>
    <w:rsid w:val="0096416D"/>
    <w:rsid w:val="0097626A"/>
    <w:rsid w:val="00984093"/>
    <w:rsid w:val="00985C87"/>
    <w:rsid w:val="00996B96"/>
    <w:rsid w:val="009A3560"/>
    <w:rsid w:val="009B1657"/>
    <w:rsid w:val="009C675E"/>
    <w:rsid w:val="009F098F"/>
    <w:rsid w:val="009F7E51"/>
    <w:rsid w:val="00A25976"/>
    <w:rsid w:val="00A40F14"/>
    <w:rsid w:val="00A4650C"/>
    <w:rsid w:val="00A71F36"/>
    <w:rsid w:val="00A71F84"/>
    <w:rsid w:val="00A829E3"/>
    <w:rsid w:val="00A85E2E"/>
    <w:rsid w:val="00A97941"/>
    <w:rsid w:val="00AB74B1"/>
    <w:rsid w:val="00AC4A8F"/>
    <w:rsid w:val="00AF103C"/>
    <w:rsid w:val="00B160C4"/>
    <w:rsid w:val="00B24543"/>
    <w:rsid w:val="00B33ECB"/>
    <w:rsid w:val="00B341EC"/>
    <w:rsid w:val="00B72F64"/>
    <w:rsid w:val="00B764C8"/>
    <w:rsid w:val="00B80FD9"/>
    <w:rsid w:val="00BB575C"/>
    <w:rsid w:val="00BB7FC7"/>
    <w:rsid w:val="00BC0090"/>
    <w:rsid w:val="00BD2DC5"/>
    <w:rsid w:val="00BF40FF"/>
    <w:rsid w:val="00BF6D45"/>
    <w:rsid w:val="00C05FC1"/>
    <w:rsid w:val="00C109EB"/>
    <w:rsid w:val="00C12DC0"/>
    <w:rsid w:val="00C25956"/>
    <w:rsid w:val="00C27E79"/>
    <w:rsid w:val="00C73711"/>
    <w:rsid w:val="00C81571"/>
    <w:rsid w:val="00C85D94"/>
    <w:rsid w:val="00C93D5E"/>
    <w:rsid w:val="00CA2888"/>
    <w:rsid w:val="00CB7F52"/>
    <w:rsid w:val="00D139F7"/>
    <w:rsid w:val="00D33A78"/>
    <w:rsid w:val="00D60724"/>
    <w:rsid w:val="00D63BFC"/>
    <w:rsid w:val="00D67414"/>
    <w:rsid w:val="00DD0269"/>
    <w:rsid w:val="00DD6A71"/>
    <w:rsid w:val="00E2106C"/>
    <w:rsid w:val="00E373B4"/>
    <w:rsid w:val="00E42A40"/>
    <w:rsid w:val="00E653AC"/>
    <w:rsid w:val="00E7679A"/>
    <w:rsid w:val="00E80B41"/>
    <w:rsid w:val="00E80EB5"/>
    <w:rsid w:val="00E95CC8"/>
    <w:rsid w:val="00E97595"/>
    <w:rsid w:val="00F44747"/>
    <w:rsid w:val="00F45CC4"/>
    <w:rsid w:val="00F53D46"/>
    <w:rsid w:val="00F573DB"/>
    <w:rsid w:val="00F8322B"/>
    <w:rsid w:val="00F85B59"/>
    <w:rsid w:val="00F927B7"/>
    <w:rsid w:val="00F951A5"/>
    <w:rsid w:val="00F97339"/>
    <w:rsid w:val="00FB00A1"/>
    <w:rsid w:val="00FC0ADA"/>
    <w:rsid w:val="00FC3B2C"/>
    <w:rsid w:val="00FC6B8C"/>
    <w:rsid w:val="00FC7A9B"/>
    <w:rsid w:val="00FD1039"/>
    <w:rsid w:val="00FD66A4"/>
    <w:rsid w:val="00FD7343"/>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04F3"/>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722"/>
    <w:rPr>
      <w:color w:val="0563C1" w:themeColor="hyperlink"/>
      <w:u w:val="single"/>
    </w:rPr>
  </w:style>
  <w:style w:type="character" w:customStyle="1" w:styleId="Mention1">
    <w:name w:val="Mention1"/>
    <w:basedOn w:val="DefaultParagraphFont"/>
    <w:uiPriority w:val="99"/>
    <w:semiHidden/>
    <w:unhideWhenUsed/>
    <w:rsid w:val="00545722"/>
    <w:rPr>
      <w:color w:val="2B579A"/>
      <w:shd w:val="clear" w:color="auto" w:fill="E6E6E6"/>
    </w:rPr>
  </w:style>
  <w:style w:type="paragraph" w:styleId="Caption">
    <w:name w:val="caption"/>
    <w:basedOn w:val="Normal"/>
    <w:next w:val="Normal"/>
    <w:uiPriority w:val="35"/>
    <w:unhideWhenUsed/>
    <w:qFormat/>
    <w:rsid w:val="00914B4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3F3"/>
  </w:style>
  <w:style w:type="paragraph" w:styleId="Footer">
    <w:name w:val="footer"/>
    <w:basedOn w:val="Normal"/>
    <w:link w:val="FooterChar"/>
    <w:uiPriority w:val="99"/>
    <w:unhideWhenUsed/>
    <w:rsid w:val="001F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3F3"/>
  </w:style>
  <w:style w:type="character" w:customStyle="1" w:styleId="apple-converted-space">
    <w:name w:val="apple-converted-space"/>
    <w:basedOn w:val="DefaultParagraphFont"/>
    <w:rsid w:val="00BD2DC5"/>
  </w:style>
  <w:style w:type="paragraph" w:styleId="BalloonText">
    <w:name w:val="Balloon Text"/>
    <w:basedOn w:val="Normal"/>
    <w:link w:val="BalloonTextChar"/>
    <w:uiPriority w:val="99"/>
    <w:semiHidden/>
    <w:unhideWhenUsed/>
    <w:rsid w:val="00985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C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760030692">
      <w:bodyDiv w:val="1"/>
      <w:marLeft w:val="0"/>
      <w:marRight w:val="0"/>
      <w:marTop w:val="0"/>
      <w:marBottom w:val="0"/>
      <w:divBdr>
        <w:top w:val="none" w:sz="0" w:space="0" w:color="auto"/>
        <w:left w:val="none" w:sz="0" w:space="0" w:color="auto"/>
        <w:bottom w:val="none" w:sz="0" w:space="0" w:color="auto"/>
        <w:right w:val="none" w:sz="0" w:space="0" w:color="auto"/>
      </w:divBdr>
    </w:div>
    <w:div w:id="792209205">
      <w:bodyDiv w:val="1"/>
      <w:marLeft w:val="0"/>
      <w:marRight w:val="0"/>
      <w:marTop w:val="0"/>
      <w:marBottom w:val="0"/>
      <w:divBdr>
        <w:top w:val="none" w:sz="0" w:space="0" w:color="auto"/>
        <w:left w:val="none" w:sz="0" w:space="0" w:color="auto"/>
        <w:bottom w:val="none" w:sz="0" w:space="0" w:color="auto"/>
        <w:right w:val="none" w:sz="0" w:space="0" w:color="auto"/>
      </w:divBdr>
    </w:div>
    <w:div w:id="1062363554">
      <w:bodyDiv w:val="1"/>
      <w:marLeft w:val="0"/>
      <w:marRight w:val="0"/>
      <w:marTop w:val="0"/>
      <w:marBottom w:val="0"/>
      <w:divBdr>
        <w:top w:val="none" w:sz="0" w:space="0" w:color="auto"/>
        <w:left w:val="none" w:sz="0" w:space="0" w:color="auto"/>
        <w:bottom w:val="none" w:sz="0" w:space="0" w:color="auto"/>
        <w:right w:val="none" w:sz="0" w:space="0" w:color="auto"/>
      </w:divBdr>
    </w:div>
    <w:div w:id="1153982176">
      <w:bodyDiv w:val="1"/>
      <w:marLeft w:val="0"/>
      <w:marRight w:val="0"/>
      <w:marTop w:val="0"/>
      <w:marBottom w:val="0"/>
      <w:divBdr>
        <w:top w:val="none" w:sz="0" w:space="0" w:color="auto"/>
        <w:left w:val="none" w:sz="0" w:space="0" w:color="auto"/>
        <w:bottom w:val="none" w:sz="0" w:space="0" w:color="auto"/>
        <w:right w:val="none" w:sz="0" w:space="0" w:color="auto"/>
      </w:divBdr>
    </w:div>
    <w:div w:id="1165054492">
      <w:bodyDiv w:val="1"/>
      <w:marLeft w:val="0"/>
      <w:marRight w:val="0"/>
      <w:marTop w:val="0"/>
      <w:marBottom w:val="0"/>
      <w:divBdr>
        <w:top w:val="none" w:sz="0" w:space="0" w:color="auto"/>
        <w:left w:val="none" w:sz="0" w:space="0" w:color="auto"/>
        <w:bottom w:val="none" w:sz="0" w:space="0" w:color="auto"/>
        <w:right w:val="none" w:sz="0" w:space="0" w:color="auto"/>
      </w:divBdr>
    </w:div>
    <w:div w:id="1329476637">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536966778">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090033347">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ncbi.nlm.nih.gov/pubmed/22930834?dopt=Abstrac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nature.com/nmeth/journal/v9/n7/full/nmeth.208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p\Classes\SPRING2017\PHY431\Labs\lab%20data%209.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Variance vs. Inverse Power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61965849774395"/>
          <c:y val="0.15724427688089215"/>
          <c:w val="0.81991467358714987"/>
          <c:h val="0.6338382160846544"/>
        </c:manualLayout>
      </c:layout>
      <c:lineChart>
        <c:grouping val="standard"/>
        <c:varyColors val="0"/>
        <c:ser>
          <c:idx val="1"/>
          <c:order val="0"/>
          <c:tx>
            <c:strRef>
              <c:f>Var.vs.P!$C$1</c:f>
              <c:strCache>
                <c:ptCount val="1"/>
                <c:pt idx="0">
                  <c:v>X Variance</c:v>
                </c:pt>
              </c:strCache>
            </c:strRef>
          </c:tx>
          <c:spPr>
            <a:ln w="28575" cap="rnd">
              <a:solidFill>
                <a:schemeClr val="accent2"/>
              </a:solidFill>
              <a:round/>
            </a:ln>
            <a:effectLst/>
          </c:spPr>
          <c:marker>
            <c:symbol val="none"/>
          </c:marker>
          <c:cat>
            <c:numRef>
              <c:f>Var.vs.P!$B$2:$B$4</c:f>
              <c:numCache>
                <c:formatCode>General</c:formatCode>
                <c:ptCount val="3"/>
                <c:pt idx="0">
                  <c:v>0.01</c:v>
                </c:pt>
                <c:pt idx="1">
                  <c:v>1.3333333333333334E-2</c:v>
                </c:pt>
                <c:pt idx="2">
                  <c:v>0.04</c:v>
                </c:pt>
              </c:numCache>
            </c:numRef>
          </c:cat>
          <c:val>
            <c:numRef>
              <c:f>Var.vs.P!$C$2:$C$4</c:f>
              <c:numCache>
                <c:formatCode>General</c:formatCode>
                <c:ptCount val="3"/>
                <c:pt idx="0">
                  <c:v>1.5554209237140474E-3</c:v>
                </c:pt>
                <c:pt idx="1">
                  <c:v>7.3212347532370194E-4</c:v>
                </c:pt>
                <c:pt idx="2">
                  <c:v>2.9511959798994999E-3</c:v>
                </c:pt>
              </c:numCache>
            </c:numRef>
          </c:val>
          <c:smooth val="0"/>
          <c:extLst>
            <c:ext xmlns:c16="http://schemas.microsoft.com/office/drawing/2014/chart" uri="{C3380CC4-5D6E-409C-BE32-E72D297353CC}">
              <c16:uniqueId val="{00000000-DF08-43AF-823B-09351C649938}"/>
            </c:ext>
          </c:extLst>
        </c:ser>
        <c:ser>
          <c:idx val="2"/>
          <c:order val="1"/>
          <c:tx>
            <c:strRef>
              <c:f>Var.vs.P!$D$1</c:f>
              <c:strCache>
                <c:ptCount val="1"/>
                <c:pt idx="0">
                  <c:v>Y Variance</c:v>
                </c:pt>
              </c:strCache>
            </c:strRef>
          </c:tx>
          <c:spPr>
            <a:ln w="28575" cap="rnd">
              <a:solidFill>
                <a:schemeClr val="accent3"/>
              </a:solidFill>
              <a:round/>
            </a:ln>
            <a:effectLst/>
          </c:spPr>
          <c:marker>
            <c:symbol val="none"/>
          </c:marker>
          <c:cat>
            <c:numRef>
              <c:f>Var.vs.P!$B$2:$B$4</c:f>
              <c:numCache>
                <c:formatCode>General</c:formatCode>
                <c:ptCount val="3"/>
                <c:pt idx="0">
                  <c:v>0.01</c:v>
                </c:pt>
                <c:pt idx="1">
                  <c:v>1.3333333333333334E-2</c:v>
                </c:pt>
                <c:pt idx="2">
                  <c:v>0.04</c:v>
                </c:pt>
              </c:numCache>
            </c:numRef>
          </c:cat>
          <c:val>
            <c:numRef>
              <c:f>Var.vs.P!$D$2:$D$4</c:f>
              <c:numCache>
                <c:formatCode>General</c:formatCode>
                <c:ptCount val="3"/>
                <c:pt idx="0">
                  <c:v>1.7796341001489863E-3</c:v>
                </c:pt>
                <c:pt idx="1">
                  <c:v>6.4030474760743013E-4</c:v>
                </c:pt>
                <c:pt idx="2">
                  <c:v>3.0978728314941515E-3</c:v>
                </c:pt>
              </c:numCache>
            </c:numRef>
          </c:val>
          <c:smooth val="0"/>
          <c:extLst>
            <c:ext xmlns:c16="http://schemas.microsoft.com/office/drawing/2014/chart" uri="{C3380CC4-5D6E-409C-BE32-E72D297353CC}">
              <c16:uniqueId val="{00000001-DF08-43AF-823B-09351C649938}"/>
            </c:ext>
          </c:extLst>
        </c:ser>
        <c:dLbls>
          <c:showLegendKey val="0"/>
          <c:showVal val="0"/>
          <c:showCatName val="0"/>
          <c:showSerName val="0"/>
          <c:showPercent val="0"/>
          <c:showBubbleSize val="0"/>
        </c:dLbls>
        <c:smooth val="0"/>
        <c:axId val="634283960"/>
        <c:axId val="634270512"/>
      </c:lineChart>
      <c:catAx>
        <c:axId val="63428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Inverse Power(power</a:t>
                </a:r>
                <a:r>
                  <a:rPr lang="en-US" baseline="0"/>
                  <a:t> not measured absolutely)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270512"/>
        <c:crosses val="autoZero"/>
        <c:auto val="1"/>
        <c:lblAlgn val="ctr"/>
        <c:lblOffset val="100"/>
        <c:noMultiLvlLbl val="0"/>
      </c:catAx>
      <c:valAx>
        <c:axId val="63427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Variance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283960"/>
        <c:crosses val="autoZero"/>
        <c:crossBetween val="between"/>
      </c:valAx>
      <c:spPr>
        <a:noFill/>
        <a:ln>
          <a:noFill/>
        </a:ln>
        <a:effectLst/>
      </c:spPr>
    </c:plotArea>
    <c:legend>
      <c:legendPos val="b"/>
      <c:layout>
        <c:manualLayout>
          <c:xMode val="edge"/>
          <c:yMode val="edge"/>
          <c:x val="0.18330774278215226"/>
          <c:y val="0.17187445319335079"/>
          <c:w val="0.37457784069126193"/>
          <c:h val="7.15426191567468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3837</TotalTime>
  <Pages>1</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5</cp:revision>
  <cp:lastPrinted>2017-04-27T12:32:00Z</cp:lastPrinted>
  <dcterms:created xsi:type="dcterms:W3CDTF">2017-04-27T03:56:00Z</dcterms:created>
  <dcterms:modified xsi:type="dcterms:W3CDTF">2017-04-29T20:34:00Z</dcterms:modified>
</cp:coreProperties>
</file>