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AF04FED"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3F280E33" w:rsidR="004877D2" w:rsidRDefault="004877D2" w:rsidP="00554066">
      <w:pPr>
        <w:pStyle w:val="ListParagraph"/>
        <w:numPr>
          <w:ilvl w:val="0"/>
          <w:numId w:val="1"/>
        </w:numPr>
        <w:spacing w:line="360" w:lineRule="auto"/>
      </w:pPr>
      <w:r>
        <w:t xml:space="preserve">Our transmission model </w:t>
      </w:r>
      <w:r w:rsidR="27B591B3">
        <w:t>clarifies</w:t>
      </w:r>
      <w:r>
        <w:t xml:space="preserve"> how abiotic and biotic factors can synergistically support transmission of a pa</w:t>
      </w:r>
      <w:r w:rsidR="00FA1EC4">
        <w:t>thogen</w:t>
      </w:r>
      <w:r>
        <w:t xml:space="preserve">. The empirical data show that high community competence, high abundance, and low temperatures correlate with high levels of </w:t>
      </w:r>
      <w:commentRangeStart w:id="1"/>
      <w:r w:rsidR="774F4E07">
        <w:t xml:space="preserve">transmission </w:t>
      </w:r>
      <w:commentRangeEnd w:id="1"/>
      <w:r>
        <w:rPr>
          <w:rStyle w:val="CommentReference"/>
        </w:rPr>
        <w:commentReference w:id="1"/>
      </w:r>
      <w:r>
        <w:t xml:space="preserve">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11FDAFD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can alter transmission by affecting host community composition, impacting host availability and suitability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 xml:space="preserve">(Savage et al., 2004; </w:t>
      </w:r>
      <w:proofErr w:type="spellStart"/>
      <w:r w:rsidR="00C86DEC">
        <w:rPr>
          <w:sz w:val="24"/>
        </w:rPr>
        <w:t>Sibly</w:t>
      </w:r>
      <w:proofErr w:type="spellEnd"/>
      <w:r w:rsidR="00C86DEC">
        <w:rPr>
          <w:sz w:val="24"/>
        </w:rPr>
        <w:t xml:space="preserve">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w:t>
      </w:r>
      <w:proofErr w:type="spellStart"/>
      <w:r w:rsidR="00C86DEC">
        <w:rPr>
          <w:sz w:val="24"/>
        </w:rPr>
        <w:t>Altizer</w:t>
      </w:r>
      <w:proofErr w:type="spellEnd"/>
      <w:r w:rsidR="00C86DEC">
        <w:rPr>
          <w:sz w:val="24"/>
        </w:rPr>
        <w:t xml:space="preserve"> et al., 2013; </w:t>
      </w:r>
      <w:proofErr w:type="spellStart"/>
      <w:r w:rsidR="00C86DEC">
        <w:rPr>
          <w:sz w:val="24"/>
        </w:rPr>
        <w:t>Blaustein</w:t>
      </w:r>
      <w:proofErr w:type="spellEnd"/>
      <w:r w:rsidR="00C86DEC">
        <w:rPr>
          <w:sz w:val="24"/>
        </w:rPr>
        <w:t xml:space="preserve">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(P. T. J. 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523F2840"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 xml:space="preserve">(Fenton et al., 2002; Hopkins et al., 2020; Patterson &amp; </w:t>
      </w:r>
      <w:proofErr w:type="spellStart"/>
      <w:r w:rsidR="00C86DEC">
        <w:rPr>
          <w:sz w:val="24"/>
        </w:rPr>
        <w:t>Ruckstuhl</w:t>
      </w:r>
      <w:proofErr w:type="spellEnd"/>
      <w:r w:rsidR="00C86DEC">
        <w:rPr>
          <w:sz w:val="24"/>
        </w:rPr>
        <w:t>,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P. T. J. Johnson et al., 2013; Martin et al., 2016)</w:t>
      </w:r>
      <w:r w:rsidRPr="31DB22D1">
        <w:rPr>
          <w:sz w:val="24"/>
          <w:szCs w:val="24"/>
        </w:rPr>
        <w:fldChar w:fldCharType="end"/>
      </w:r>
      <w:r w:rsidRPr="31DB22D1">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 xml:space="preserve">(Brown et al., 2009; </w:t>
      </w:r>
      <w:proofErr w:type="spellStart"/>
      <w:r w:rsidR="00C86DEC">
        <w:rPr>
          <w:sz w:val="24"/>
        </w:rPr>
        <w:t>Rohani</w:t>
      </w:r>
      <w:proofErr w:type="spellEnd"/>
      <w:r w:rsidR="00C86DEC">
        <w:rPr>
          <w:sz w:val="24"/>
        </w:rPr>
        <w:t xml:space="preserve"> et al., 2009; </w:t>
      </w:r>
      <w:proofErr w:type="spellStart"/>
      <w:r w:rsidR="00C86DEC">
        <w:rPr>
          <w:sz w:val="24"/>
        </w:rPr>
        <w:t>Sooryanarain</w:t>
      </w:r>
      <w:proofErr w:type="spellEnd"/>
      <w:r w:rsidR="00C86DEC">
        <w:rPr>
          <w:sz w:val="24"/>
        </w:rPr>
        <w:t xml:space="preserve"> &amp; </w:t>
      </w:r>
      <w:proofErr w:type="spellStart"/>
      <w:r w:rsidR="00C86DEC">
        <w:rPr>
          <w:sz w:val="24"/>
        </w:rPr>
        <w:t>Elankumaran</w:t>
      </w:r>
      <w:proofErr w:type="spellEnd"/>
      <w:r w:rsidR="00C86DEC">
        <w:rPr>
          <w:sz w:val="24"/>
        </w:rPr>
        <w:t>,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w:t>
      </w:r>
      <w:r w:rsidRPr="31DB22D1">
        <w:rPr>
          <w:sz w:val="24"/>
          <w:szCs w:val="24"/>
        </w:rPr>
        <w:lastRenderedPageBreak/>
        <w:t xml:space="preserve">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(Werner et 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w:t>
      </w:r>
      <w:proofErr w:type="spellStart"/>
      <w:r w:rsidR="00C86DEC">
        <w:rPr>
          <w:sz w:val="24"/>
        </w:rPr>
        <w:t>Streicker</w:t>
      </w:r>
      <w:proofErr w:type="spellEnd"/>
      <w:r w:rsidR="00C86DEC">
        <w:rPr>
          <w:sz w:val="24"/>
        </w:rPr>
        <w:t xml:space="preserve">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31DB22D1">
        <w:rPr>
          <w:sz w:val="24"/>
          <w:szCs w:val="24"/>
        </w:rPr>
        <w:fldChar w:fldCharType="begin"/>
      </w:r>
      <w:r w:rsidR="00C86DEC">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t>(Becker et al., 2012; A. F. Johnson &amp; Brunner, 2014; Nazir et al., 2012)</w:t>
      </w:r>
      <w:r w:rsidRPr="31DB22D1">
        <w:rPr>
          <w:sz w:val="24"/>
          <w:szCs w:val="24"/>
        </w:rPr>
        <w:fldChar w:fldCharType="end"/>
      </w:r>
      <w:r w:rsidRPr="31DB22D1">
        <w:rPr>
          <w:sz w:val="24"/>
          <w:szCs w:val="24"/>
        </w:rPr>
        <w:t xml:space="preserve"> and promises to generate mechanistic insight into diversity-disease studies that frequently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0535307E"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 xml:space="preserve">. </w:t>
      </w:r>
      <w:r w:rsidR="005F16FB" w:rsidRPr="31DB22D1">
        <w:rPr>
          <w:sz w:val="24"/>
          <w:szCs w:val="24"/>
        </w:rPr>
        <w:t>Specifically</w:t>
      </w:r>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allowing for analysis of the effects of host community composition on transmission potential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 xml:space="preserve">(Brunner &amp; </w:t>
      </w:r>
      <w:proofErr w:type="spellStart"/>
      <w:r w:rsidR="00C86DEC">
        <w:rPr>
          <w:sz w:val="24"/>
        </w:rPr>
        <w:t>Yarber</w:t>
      </w:r>
      <w:proofErr w:type="spellEnd"/>
      <w:r w:rsidR="00C86DEC">
        <w:rPr>
          <w:sz w:val="24"/>
        </w:rPr>
        <w:t>,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68F4EEAE"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w:t>
      </w:r>
      <w:r w:rsidRPr="1646E0A0">
        <w:rPr>
          <w:sz w:val="24"/>
          <w:szCs w:val="24"/>
        </w:rPr>
        <w:lastRenderedPageBreak/>
        <w:t xml:space="preserve">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 xml:space="preserve">(Eisenberg et al., 2013; Majewska et al., 2019; </w:t>
      </w:r>
      <w:proofErr w:type="spellStart"/>
      <w:r w:rsidR="00C86DEC">
        <w:rPr>
          <w:sz w:val="24"/>
        </w:rPr>
        <w:t>Rohani</w:t>
      </w:r>
      <w:proofErr w:type="spellEnd"/>
      <w:r w:rsidR="00C86DEC">
        <w:rPr>
          <w:sz w:val="24"/>
        </w:rPr>
        <w:t xml:space="preserve">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w:t>
      </w:r>
      <w:proofErr w:type="spellStart"/>
      <w:r w:rsidR="00C86DEC" w:rsidRPr="00C86DEC">
        <w:rPr>
          <w:sz w:val="24"/>
        </w:rPr>
        <w:t>Bienentreu</w:t>
      </w:r>
      <w:proofErr w:type="spellEnd"/>
      <w:r w:rsidR="00C86DEC" w:rsidRPr="00C86DEC">
        <w:rPr>
          <w:sz w:val="24"/>
        </w:rPr>
        <w:t xml:space="preserve"> &amp; </w:t>
      </w:r>
      <w:proofErr w:type="spellStart"/>
      <w:r w:rsidR="00C86DEC" w:rsidRPr="00C86DEC">
        <w:rPr>
          <w:sz w:val="24"/>
        </w:rPr>
        <w:t>Lesbarrères</w:t>
      </w:r>
      <w:proofErr w:type="spellEnd"/>
      <w:r w:rsidR="00C86DEC" w:rsidRPr="00C86DEC">
        <w:rPr>
          <w:sz w:val="24"/>
        </w:rPr>
        <w:t xml:space="preserve">, 2020; Dillon &amp; </w:t>
      </w:r>
      <w:proofErr w:type="spellStart"/>
      <w:r w:rsidR="00C86DEC" w:rsidRPr="00C86DEC">
        <w:rPr>
          <w:sz w:val="24"/>
        </w:rPr>
        <w:t>Meentemeyer</w:t>
      </w:r>
      <w:proofErr w:type="spellEnd"/>
      <w:r w:rsidR="00C86DEC" w:rsidRPr="00C86DEC">
        <w:rPr>
          <w:sz w:val="24"/>
        </w:rPr>
        <w:t xml:space="preserve">, 2019; </w:t>
      </w:r>
      <w:proofErr w:type="spellStart"/>
      <w:r w:rsidR="00C86DEC" w:rsidRPr="00C86DEC">
        <w:rPr>
          <w:sz w:val="24"/>
        </w:rPr>
        <w:t>Youker</w:t>
      </w:r>
      <w:proofErr w:type="spellEnd"/>
      <w:r w:rsidR="00C86DEC" w:rsidRPr="00C86DEC">
        <w:rPr>
          <w:sz w:val="24"/>
        </w:rPr>
        <w:t>-Smith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12FD835D" w14:textId="5CBC5B47"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lastRenderedPageBreak/>
        <w:t>Calculation of community competence and prevalence ratio</w:t>
      </w:r>
    </w:p>
    <w:p w14:paraId="7038BCBC" w14:textId="1750B7BE"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5" w:name="_eooihxbffjma" w:colFirst="0" w:colLast="0"/>
      <w:bookmarkEnd w:id="15"/>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w:t>
      </w:r>
      <w:proofErr w:type="spellStart"/>
      <w:r w:rsidR="00C86DEC">
        <w:rPr>
          <w:sz w:val="24"/>
        </w:rPr>
        <w:t>Maniero</w:t>
      </w:r>
      <w:proofErr w:type="spellEnd"/>
      <w:r w:rsidR="00C86DEC">
        <w:rPr>
          <w:sz w:val="24"/>
        </w:rPr>
        <w:t xml:space="preserve">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B85A285"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w:t>
      </w:r>
      <w:proofErr w:type="spellStart"/>
      <w:r w:rsidR="00C86DEC">
        <w:rPr>
          <w:sz w:val="24"/>
        </w:rPr>
        <w:t>Diekmann</w:t>
      </w:r>
      <w:proofErr w:type="spellEnd"/>
      <w:r w:rsidR="00C86DEC">
        <w:rPr>
          <w:sz w:val="24"/>
        </w:rPr>
        <w:t xml:space="preserve">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6"/>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6"/>
      <w:r>
        <w:rPr>
          <w:rStyle w:val="CommentReference"/>
        </w:rPr>
        <w:commentReference w:id="16"/>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7" w:name="_hlg486u4ytv" w:colFirst="0" w:colLast="0"/>
      <w:bookmarkEnd w:id="17"/>
      <w:r w:rsidRPr="00DB2F80">
        <w:rPr>
          <w:b/>
          <w:bCs/>
          <w:sz w:val="24"/>
          <w:szCs w:val="24"/>
        </w:rPr>
        <w:lastRenderedPageBreak/>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8" w:name="_duqqz2ezm5dj" w:colFirst="0" w:colLast="0"/>
      <w:bookmarkEnd w:id="1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19" w:name="_d6c6k1e98qe6" w:colFirst="0" w:colLast="0"/>
      <w:bookmarkEnd w:id="1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17CA8AA4" w:rsidR="002E6E0F" w:rsidRPr="00DB2F80" w:rsidRDefault="0069435B" w:rsidP="00255C97">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0"/>
      <w:commentRangeStart w:id="21"/>
      <w:r w:rsidR="00EB1F41" w:rsidRPr="00DB2F80">
        <w:rPr>
          <w:sz w:val="24"/>
          <w:szCs w:val="24"/>
        </w:rPr>
        <w:t xml:space="preserve">lower water temperature </w:t>
      </w:r>
      <w:commentRangeEnd w:id="20"/>
      <w:r w:rsidR="00EB1F41">
        <w:rPr>
          <w:rStyle w:val="CommentReference"/>
        </w:rPr>
        <w:commentReference w:id="20"/>
      </w:r>
      <w:commentRangeEnd w:id="21"/>
      <w:r w:rsidR="00EB1F41">
        <w:rPr>
          <w:rStyle w:val="CommentReference"/>
        </w:rPr>
        <w:commentReference w:id="2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(Supplementary Figure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26711AD4" w:rsidR="000347C2" w:rsidRDefault="002770B4" w:rsidP="00DB2F80">
            <w:pPr>
              <w:rPr>
                <w:sz w:val="24"/>
                <w:szCs w:val="24"/>
              </w:rPr>
            </w:pPr>
            <w:r w:rsidRPr="002770B4">
              <w:rPr>
                <w:sz w:val="24"/>
                <w:szCs w:val="24"/>
              </w:rPr>
              <w:t>6.5</w:t>
            </w:r>
            <w:r>
              <w:rPr>
                <w:sz w:val="24"/>
                <w:szCs w:val="24"/>
              </w:rPr>
              <w:t>9</w:t>
            </w:r>
            <w:r w:rsidRPr="002770B4">
              <w:rPr>
                <w:sz w:val="24"/>
                <w:szCs w:val="24"/>
              </w:rPr>
              <w:t xml:space="preserve">e-05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5C1EF607" w:rsidR="000347C2" w:rsidRDefault="002770B4" w:rsidP="00DB2F80">
            <w:pPr>
              <w:rPr>
                <w:sz w:val="24"/>
                <w:szCs w:val="24"/>
              </w:rPr>
            </w:pPr>
            <w:r w:rsidRPr="002770B4">
              <w:rPr>
                <w:sz w:val="24"/>
                <w:szCs w:val="24"/>
              </w:rPr>
              <w:t>3.76e-03</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758ABBCA" w:rsidR="000347C2" w:rsidRDefault="002770B4" w:rsidP="00DB2F80">
            <w:pPr>
              <w:rPr>
                <w:sz w:val="24"/>
                <w:szCs w:val="24"/>
              </w:rPr>
            </w:pPr>
            <w:r w:rsidRPr="002770B4">
              <w:rPr>
                <w:sz w:val="24"/>
                <w:szCs w:val="24"/>
              </w:rPr>
              <w:t>1.56e-02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0E1AC49C"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sidRPr="1646E0A0">
        <w:rPr>
          <w:sz w:val="24"/>
          <w:szCs w:val="24"/>
        </w:rPr>
        <w:t>2</w:t>
      </w:r>
      <w:r w:rsidR="00187DCA" w:rsidRPr="1646E0A0">
        <w:rPr>
          <w:sz w:val="24"/>
          <w:szCs w:val="24"/>
        </w:rPr>
        <w:t>A</w:t>
      </w:r>
      <w:r w:rsidRPr="1646E0A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w:t>
      </w:r>
      <w:r w:rsidRPr="1646E0A0">
        <w:rPr>
          <w:sz w:val="24"/>
          <w:szCs w:val="24"/>
        </w:rPr>
        <w:lastRenderedPageBreak/>
        <w:t xml:space="preserve">individual factor alone. When observing the dynamics of these communities over time, each factor causes epizootics to occur earlier and with higher intensity (Figure </w:t>
      </w:r>
      <w:r w:rsidR="00EB1F41" w:rsidRPr="1646E0A0">
        <w:rPr>
          <w:sz w:val="24"/>
          <w:szCs w:val="24"/>
        </w:rPr>
        <w:t>2</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2"/>
      <w:commentRangeEnd w:id="22"/>
      <w:r w:rsidR="00184936">
        <w:rPr>
          <w:rStyle w:val="CommentReference"/>
        </w:rPr>
        <w:commentReference w:id="2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3"/>
      <w:r w:rsidRPr="1646E0A0">
        <w:rPr>
          <w:sz w:val="24"/>
          <w:szCs w:val="24"/>
        </w:rPr>
        <w:t>model formulation</w:t>
      </w:r>
      <w:commentRangeEnd w:id="23"/>
      <w:r>
        <w:rPr>
          <w:rStyle w:val="CommentReference"/>
        </w:rPr>
        <w:commentReference w:id="2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4" w:name="_o72aamdfl5uk"/>
      <w:bookmarkEnd w:id="2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5327D056"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w:t>
      </w:r>
      <w:r w:rsidRPr="1646E0A0">
        <w:rPr>
          <w:sz w:val="24"/>
          <w:szCs w:val="24"/>
        </w:rPr>
        <w:lastRenderedPageBreak/>
        <w:t xml:space="preserve">competence species (Figure </w:t>
      </w:r>
      <w:r w:rsidR="00EB1F41" w:rsidRPr="1646E0A0">
        <w:rPr>
          <w:sz w:val="24"/>
          <w:szCs w:val="24"/>
        </w:rPr>
        <w:t>3</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EB1F41" w:rsidRPr="1646E0A0">
        <w:rPr>
          <w:sz w:val="24"/>
          <w:szCs w:val="24"/>
        </w:rPr>
        <w:t>3</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sidRPr="1646E0A0">
        <w:rPr>
          <w:sz w:val="24"/>
          <w:szCs w:val="24"/>
        </w:rPr>
        <w:t>3</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5611C3AB"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0EBB15A2"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Spearman Rank Correlation Test with Holm-Bonferroni Correction for Multiple Comparisons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5" w:name="_3l8x3jxer0u4" w:colFirst="0" w:colLast="0"/>
      <w:bookmarkEnd w:id="2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6" w:name="_l3iijzz0pprb" w:colFirst="0" w:colLast="0"/>
      <w:bookmarkEnd w:id="26"/>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 xml:space="preserve">(Shaw &amp; </w:t>
      </w:r>
      <w:proofErr w:type="spellStart"/>
      <w:r w:rsidR="00C86DEC">
        <w:rPr>
          <w:sz w:val="24"/>
        </w:rPr>
        <w:t>Civitello</w:t>
      </w:r>
      <w:proofErr w:type="spellEnd"/>
      <w:r w:rsidR="00C86DEC">
        <w:rPr>
          <w:sz w:val="24"/>
        </w:rPr>
        <w:t>, 2021)</w:t>
      </w:r>
      <w:r w:rsidRPr="00DB2F80">
        <w:rPr>
          <w:sz w:val="24"/>
          <w:szCs w:val="24"/>
        </w:rPr>
        <w:fldChar w:fldCharType="end"/>
      </w:r>
      <w:r w:rsidRPr="00DB2F80">
        <w:rPr>
          <w:sz w:val="24"/>
          <w:szCs w:val="24"/>
        </w:rPr>
        <w:t xml:space="preserve">. </w:t>
      </w:r>
    </w:p>
    <w:p w14:paraId="5F01F3D6" w14:textId="68C38570"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(P. T. J. 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w:t>
      </w:r>
      <w:proofErr w:type="spellStart"/>
      <w:r w:rsidR="00C86DEC">
        <w:rPr>
          <w:sz w:val="24"/>
        </w:rPr>
        <w:t>Antonovics</w:t>
      </w:r>
      <w:proofErr w:type="spellEnd"/>
      <w:r w:rsidR="00C86DEC">
        <w:rPr>
          <w:sz w:val="24"/>
        </w:rPr>
        <w:t xml:space="preserve">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7"/>
      <w:r w:rsidR="5632406E" w:rsidRPr="31DB22D1">
        <w:rPr>
          <w:sz w:val="24"/>
          <w:szCs w:val="24"/>
        </w:rPr>
        <w:t xml:space="preserve">could </w:t>
      </w:r>
      <w:commentRangeEnd w:id="27"/>
      <w:r>
        <w:rPr>
          <w:rStyle w:val="CommentReference"/>
        </w:rPr>
        <w:commentReference w:id="27"/>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C86DEC">
        <w:rPr>
          <w:sz w:val="24"/>
          <w:szCs w:val="24"/>
        </w:rPr>
        <w:instrText xml:space="preserve"> ADDIN ZOTERO_ITEM CSL_CITATION {"citationID":"hrxlPyxq","properties":{"formattedCitation":"(Downs et al., 2019; Valenzuela\\uc0\\u8208{}S\\uc0\\u225{}nchez et al., 2021)","plainCitation":"(Downs et al., 2019; Valenzuela</w:instrText>
      </w:r>
      <w:r w:rsidR="00C86DEC">
        <w:rPr>
          <w:rFonts w:ascii="Cambria Math" w:hAnsi="Cambria Math" w:cs="Cambria Math"/>
          <w:sz w:val="24"/>
          <w:szCs w:val="24"/>
        </w:rPr>
        <w:instrText>‐</w:instrText>
      </w:r>
      <w:r w:rsidR="00C86DEC">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Pr>
          <w:rFonts w:ascii="Cambria Math" w:hAnsi="Cambria Math" w:cs="Cambria Math"/>
          <w:sz w:val="24"/>
          <w:szCs w:val="24"/>
        </w:rPr>
        <w:instrText>‐</w:instrText>
      </w:r>
      <w:r w:rsidR="00C86DEC">
        <w:rPr>
          <w:sz w:val="24"/>
          <w:szCs w:val="24"/>
        </w:rPr>
        <w:instrText>parasite interaction to inform management decisions. However, it is becoming increasingly clear that the life</w:instrText>
      </w:r>
      <w:r w:rsidR="00C86DEC">
        <w:rPr>
          <w:rFonts w:ascii="Cambria Math" w:hAnsi="Cambria Math" w:cs="Cambria Math"/>
          <w:sz w:val="24"/>
          <w:szCs w:val="24"/>
        </w:rPr>
        <w:instrText>‐</w:instrText>
      </w:r>
      <w:r w:rsidR="00C86DEC">
        <w:rPr>
          <w:sz w:val="24"/>
          <w:szCs w:val="24"/>
        </w:rPr>
        <w:instrText>history strategies of host species can be predictive of individual</w:instrText>
      </w:r>
      <w:r w:rsidR="00C86DEC">
        <w:rPr>
          <w:rFonts w:ascii="Cambria Math" w:hAnsi="Cambria Math" w:cs="Cambria Math"/>
          <w:sz w:val="24"/>
          <w:szCs w:val="24"/>
        </w:rPr>
        <w:instrText>‐</w:instrText>
      </w:r>
      <w:r w:rsidR="00C86DEC">
        <w:rPr>
          <w:sz w:val="24"/>
          <w:szCs w:val="24"/>
        </w:rPr>
        <w:instrText xml:space="preserve"> and population</w:instrText>
      </w:r>
      <w:r w:rsidR="00C86DEC">
        <w:rPr>
          <w:rFonts w:ascii="Cambria Math" w:hAnsi="Cambria Math" w:cs="Cambria Math"/>
          <w:sz w:val="24"/>
          <w:szCs w:val="24"/>
        </w:rPr>
        <w:instrText>‐</w:instrText>
      </w:r>
      <w:r w:rsidR="00C86DEC">
        <w:rPr>
          <w:sz w:val="24"/>
          <w:szCs w:val="24"/>
        </w:rPr>
        <w:instrText>level responses to infectious disease, even without detailed knowledge on the specifics of the host</w:instrText>
      </w:r>
      <w:r w:rsidR="00C86DEC">
        <w:rPr>
          <w:rFonts w:ascii="Cambria Math" w:hAnsi="Cambria Math" w:cs="Cambria Math"/>
          <w:sz w:val="24"/>
          <w:szCs w:val="24"/>
        </w:rPr>
        <w:instrText>‐</w:instrText>
      </w:r>
      <w:r w:rsidR="00C86DEC">
        <w:rPr>
          <w:sz w:val="24"/>
          <w:szCs w:val="24"/>
        </w:rPr>
        <w:instrText>parasite interaction. Here, we argue that a deeper integration of life</w:instrText>
      </w:r>
      <w:r w:rsidR="00C86DEC">
        <w:rPr>
          <w:rFonts w:ascii="Cambria Math" w:hAnsi="Cambria Math" w:cs="Cambria Math"/>
          <w:sz w:val="24"/>
          <w:szCs w:val="24"/>
        </w:rPr>
        <w:instrText>‐</w:instrText>
      </w:r>
      <w:r w:rsidR="00C86DEC">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Pr>
          <w:rFonts w:ascii="Cambria Math" w:hAnsi="Cambria Math" w:cs="Cambria Math"/>
          <w:sz w:val="24"/>
          <w:szCs w:val="24"/>
        </w:rPr>
        <w:instrText>‐</w:instrText>
      </w:r>
      <w:r w:rsidR="00C86DEC">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Pr>
          <w:rFonts w:ascii="Cambria Math" w:hAnsi="Cambria Math" w:cs="Cambria Math"/>
          <w:sz w:val="24"/>
          <w:szCs w:val="24"/>
        </w:rPr>
        <w:instrText>‐</w:instrText>
      </w:r>
      <w:r w:rsidR="00C86DEC">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Pr>
          <w:rFonts w:ascii="Cambria Math" w:hAnsi="Cambria Math" w:cs="Cambria Math"/>
          <w:sz w:val="24"/>
          <w:szCs w:val="24"/>
        </w:rPr>
        <w:instrText>‐</w:instrText>
      </w:r>
      <w:r w:rsidR="00C86DEC">
        <w:rPr>
          <w:sz w:val="24"/>
          <w:szCs w:val="24"/>
        </w:rPr>
        <w:instrText>history and host responses to parasitism, to demonstrate that a deeper integration of life</w:instrText>
      </w:r>
      <w:r w:rsidR="00C86DEC">
        <w:rPr>
          <w:rFonts w:ascii="Cambria Math" w:hAnsi="Cambria Math" w:cs="Cambria Math"/>
          <w:sz w:val="24"/>
          <w:szCs w:val="24"/>
        </w:rPr>
        <w:instrText>‐</w:instrText>
      </w:r>
      <w:r w:rsidR="00C86DEC">
        <w:rPr>
          <w:sz w:val="24"/>
          <w:szCs w:val="24"/>
        </w:rPr>
        <w:instrText>history theory into disease ecology is a fruitful avenue of research to advance the understanding and mitigation of wildlife infectious diseases. This synthesis highlights that life</w:instrText>
      </w:r>
      <w:r w:rsidR="00C86DEC">
        <w:rPr>
          <w:rFonts w:ascii="Cambria Math" w:hAnsi="Cambria Math" w:cs="Cambria Math"/>
          <w:sz w:val="24"/>
          <w:szCs w:val="24"/>
        </w:rPr>
        <w:instrText>‐</w:instrText>
      </w:r>
      <w:r w:rsidR="00C86DEC">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Pr>
          <w:rFonts w:ascii="Cambria Math" w:hAnsi="Cambria Math" w:cs="Cambria Math"/>
          <w:sz w:val="24"/>
          <w:szCs w:val="24"/>
        </w:rPr>
        <w:instrText>‐</w:instrText>
      </w:r>
      <w:r w:rsidR="00C86DEC">
        <w:rPr>
          <w:sz w:val="24"/>
          <w:szCs w:val="24"/>
        </w:rPr>
        <w:instrText>host parasite systems.","container-title":"Ecology letters","DOI":"10.1111/ele.13681","issue":"4","note":"ISBN: 1461-023X\nPMID: 33492776","page":"876-890","title":"Why disease ecology needs life</w:instrText>
      </w:r>
      <w:r w:rsidR="00C86DEC">
        <w:rPr>
          <w:rFonts w:ascii="Cambria Math" w:hAnsi="Cambria Math" w:cs="Cambria Math"/>
          <w:sz w:val="24"/>
          <w:szCs w:val="24"/>
        </w:rPr>
        <w:instrText>‐</w:instrText>
      </w:r>
      <w:r w:rsidR="00C86DEC">
        <w:rPr>
          <w:sz w:val="24"/>
          <w:szCs w:val="24"/>
        </w:rPr>
        <w:instrText>history theory: a host perspective","volume":"24","author":[{"family":"Valenzuela</w:instrText>
      </w:r>
      <w:r w:rsidR="00C86DEC">
        <w:rPr>
          <w:rFonts w:ascii="Cambria Math" w:hAnsi="Cambria Math" w:cs="Cambria Math"/>
          <w:sz w:val="24"/>
          <w:szCs w:val="24"/>
        </w:rPr>
        <w:instrText>‐</w:instrText>
      </w:r>
      <w:r w:rsidR="00C86DEC">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C86DEC" w:rsidRPr="00C86DEC">
        <w:rPr>
          <w:rFonts w:ascii="Times New Roman" w:hAnsi="Times New Roman" w:cs="Times New Roman"/>
          <w:sz w:val="24"/>
        </w:rPr>
        <w:t>(Downs et al., 2019; Valenzuela‐Sánchez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60487523"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w:t>
      </w:r>
      <w:proofErr w:type="spellStart"/>
      <w:r w:rsidR="00C86DEC" w:rsidRPr="00C86DEC">
        <w:rPr>
          <w:sz w:val="24"/>
        </w:rPr>
        <w:t>Bienentreu</w:t>
      </w:r>
      <w:proofErr w:type="spellEnd"/>
      <w:r w:rsidR="00C86DEC" w:rsidRPr="00C86DEC">
        <w:rPr>
          <w:sz w:val="24"/>
        </w:rPr>
        <w:t xml:space="preserve"> &amp; </w:t>
      </w:r>
      <w:proofErr w:type="spellStart"/>
      <w:r w:rsidR="00C86DEC" w:rsidRPr="00C86DEC">
        <w:rPr>
          <w:sz w:val="24"/>
        </w:rPr>
        <w:lastRenderedPageBreak/>
        <w:t>Lesbarrères</w:t>
      </w:r>
      <w:proofErr w:type="spellEnd"/>
      <w:r w:rsidR="00C86DEC" w:rsidRPr="00C86DEC">
        <w:rPr>
          <w:sz w:val="24"/>
        </w:rPr>
        <w:t xml:space="preserve">, 2020; </w:t>
      </w:r>
      <w:proofErr w:type="spellStart"/>
      <w:r w:rsidR="00C86DEC" w:rsidRPr="00C86DEC">
        <w:rPr>
          <w:sz w:val="24"/>
        </w:rPr>
        <w:t>Lesbarrères</w:t>
      </w:r>
      <w:proofErr w:type="spellEnd"/>
      <w:r w:rsidR="00C86DEC" w:rsidRPr="00C86DEC">
        <w:rPr>
          <w:sz w:val="24"/>
        </w:rPr>
        <w:t xml:space="preserve"> et al., 2012; </w:t>
      </w:r>
      <w:proofErr w:type="spellStart"/>
      <w:r w:rsidR="00C86DEC" w:rsidRPr="00C86DEC">
        <w:rPr>
          <w:sz w:val="24"/>
        </w:rPr>
        <w:t>Tornabene</w:t>
      </w:r>
      <w:proofErr w:type="spellEnd"/>
      <w:r w:rsidR="00C86DEC" w:rsidRPr="00C86DEC">
        <w:rPr>
          <w:sz w:val="24"/>
        </w:rPr>
        <w:t xml:space="preserv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1646E0A0">
        <w:rPr>
          <w:sz w:val="24"/>
          <w:szCs w:val="24"/>
        </w:rPr>
        <w:fldChar w:fldCharType="begin"/>
      </w:r>
      <w:r w:rsidR="00C86DEC">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Pr>
          <w:rFonts w:ascii="Cambria Math" w:hAnsi="Cambria Math" w:cs="Cambria Math"/>
          <w:sz w:val="24"/>
          <w:szCs w:val="24"/>
        </w:rPr>
        <w:instrText>‐</w:instrText>
      </w:r>
      <w:r w:rsidR="00C86DEC">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Pr>
          <w:rFonts w:ascii="Cambria Math" w:hAnsi="Cambria Math" w:cs="Cambria Math"/>
          <w:sz w:val="24"/>
          <w:szCs w:val="24"/>
        </w:rPr>
        <w:instrText>‐</w:instrText>
      </w:r>
      <w:r w:rsidR="00C86DEC">
        <w:rPr>
          <w:sz w:val="24"/>
          <w:szCs w:val="24"/>
        </w:rPr>
        <w:instrText>parasite interaction to inform management decisions. However, it is becoming increasingly clear that the life</w:instrText>
      </w:r>
      <w:r w:rsidR="00C86DEC">
        <w:rPr>
          <w:rFonts w:ascii="Cambria Math" w:hAnsi="Cambria Math" w:cs="Cambria Math"/>
          <w:sz w:val="24"/>
          <w:szCs w:val="24"/>
        </w:rPr>
        <w:instrText>‐</w:instrText>
      </w:r>
      <w:r w:rsidR="00C86DEC">
        <w:rPr>
          <w:sz w:val="24"/>
          <w:szCs w:val="24"/>
        </w:rPr>
        <w:instrText>history strategies of host species can be predictive of individual</w:instrText>
      </w:r>
      <w:r w:rsidR="00C86DEC">
        <w:rPr>
          <w:rFonts w:ascii="Cambria Math" w:hAnsi="Cambria Math" w:cs="Cambria Math"/>
          <w:sz w:val="24"/>
          <w:szCs w:val="24"/>
        </w:rPr>
        <w:instrText>‐</w:instrText>
      </w:r>
      <w:r w:rsidR="00C86DEC">
        <w:rPr>
          <w:sz w:val="24"/>
          <w:szCs w:val="24"/>
        </w:rPr>
        <w:instrText xml:space="preserve"> and population</w:instrText>
      </w:r>
      <w:r w:rsidR="00C86DEC">
        <w:rPr>
          <w:rFonts w:ascii="Cambria Math" w:hAnsi="Cambria Math" w:cs="Cambria Math"/>
          <w:sz w:val="24"/>
          <w:szCs w:val="24"/>
        </w:rPr>
        <w:instrText>‐</w:instrText>
      </w:r>
      <w:r w:rsidR="00C86DEC">
        <w:rPr>
          <w:sz w:val="24"/>
          <w:szCs w:val="24"/>
        </w:rPr>
        <w:instrText>level responses to infectious disease, even without detailed knowledge on the specifics of the host</w:instrText>
      </w:r>
      <w:r w:rsidR="00C86DEC">
        <w:rPr>
          <w:rFonts w:ascii="Cambria Math" w:hAnsi="Cambria Math" w:cs="Cambria Math"/>
          <w:sz w:val="24"/>
          <w:szCs w:val="24"/>
        </w:rPr>
        <w:instrText>‐</w:instrText>
      </w:r>
      <w:r w:rsidR="00C86DEC">
        <w:rPr>
          <w:sz w:val="24"/>
          <w:szCs w:val="24"/>
        </w:rPr>
        <w:instrText>parasite interaction. Here, we argue that a deeper integration of life</w:instrText>
      </w:r>
      <w:r w:rsidR="00C86DEC">
        <w:rPr>
          <w:rFonts w:ascii="Cambria Math" w:hAnsi="Cambria Math" w:cs="Cambria Math"/>
          <w:sz w:val="24"/>
          <w:szCs w:val="24"/>
        </w:rPr>
        <w:instrText>‐</w:instrText>
      </w:r>
      <w:r w:rsidR="00C86DEC">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Pr>
          <w:rFonts w:ascii="Cambria Math" w:hAnsi="Cambria Math" w:cs="Cambria Math"/>
          <w:sz w:val="24"/>
          <w:szCs w:val="24"/>
        </w:rPr>
        <w:instrText>‐</w:instrText>
      </w:r>
      <w:r w:rsidR="00C86DEC">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Pr>
          <w:rFonts w:ascii="Cambria Math" w:hAnsi="Cambria Math" w:cs="Cambria Math"/>
          <w:sz w:val="24"/>
          <w:szCs w:val="24"/>
        </w:rPr>
        <w:instrText>‐</w:instrText>
      </w:r>
      <w:r w:rsidR="00C86DEC">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Pr>
          <w:rFonts w:ascii="Cambria Math" w:hAnsi="Cambria Math" w:cs="Cambria Math"/>
          <w:sz w:val="24"/>
          <w:szCs w:val="24"/>
        </w:rPr>
        <w:instrText>‐</w:instrText>
      </w:r>
      <w:r w:rsidR="00C86DEC">
        <w:rPr>
          <w:sz w:val="24"/>
          <w:szCs w:val="24"/>
        </w:rPr>
        <w:instrText>history and host responses to parasitism, to demonstrate that a deeper integration of life</w:instrText>
      </w:r>
      <w:r w:rsidR="00C86DEC">
        <w:rPr>
          <w:rFonts w:ascii="Cambria Math" w:hAnsi="Cambria Math" w:cs="Cambria Math"/>
          <w:sz w:val="24"/>
          <w:szCs w:val="24"/>
        </w:rPr>
        <w:instrText>‐</w:instrText>
      </w:r>
      <w:r w:rsidR="00C86DEC">
        <w:rPr>
          <w:sz w:val="24"/>
          <w:szCs w:val="24"/>
        </w:rPr>
        <w:instrText>history theory into disease ecology is a fruitful avenue of research to advance the understanding and mitigation of wildlife infectious diseases. This synthesis highlights that life</w:instrText>
      </w:r>
      <w:r w:rsidR="00C86DEC">
        <w:rPr>
          <w:rFonts w:ascii="Cambria Math" w:hAnsi="Cambria Math" w:cs="Cambria Math"/>
          <w:sz w:val="24"/>
          <w:szCs w:val="24"/>
        </w:rPr>
        <w:instrText>‐</w:instrText>
      </w:r>
      <w:r w:rsidR="00C86DEC">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Pr>
          <w:rFonts w:ascii="Cambria Math" w:hAnsi="Cambria Math" w:cs="Cambria Math"/>
          <w:sz w:val="24"/>
          <w:szCs w:val="24"/>
        </w:rPr>
        <w:instrText>‐</w:instrText>
      </w:r>
      <w:r w:rsidR="00C86DEC">
        <w:rPr>
          <w:sz w:val="24"/>
          <w:szCs w:val="24"/>
        </w:rPr>
        <w:instrText>host parasite systems.","container-title":"Ecology letters","DOI":"10.1111/ele.13681","issue":"4","note":"ISBN: 1461-023X\nPMID: 33492776","page":"876-890","title":"Why disease ecology needs life</w:instrText>
      </w:r>
      <w:r w:rsidR="00C86DEC">
        <w:rPr>
          <w:rFonts w:ascii="Cambria Math" w:hAnsi="Cambria Math" w:cs="Cambria Math"/>
          <w:sz w:val="24"/>
          <w:szCs w:val="24"/>
        </w:rPr>
        <w:instrText>‐</w:instrText>
      </w:r>
      <w:r w:rsidR="00C86DEC">
        <w:rPr>
          <w:sz w:val="24"/>
          <w:szCs w:val="24"/>
        </w:rPr>
        <w:instrText>history theory: a host perspective","volume":"24","author":[{"family":"Valenzuela</w:instrText>
      </w:r>
      <w:r w:rsidR="00C86DEC">
        <w:rPr>
          <w:rFonts w:ascii="Cambria Math" w:hAnsi="Cambria Math" w:cs="Cambria Math"/>
          <w:sz w:val="24"/>
          <w:szCs w:val="24"/>
        </w:rPr>
        <w:instrText>‐</w:instrText>
      </w:r>
      <w:r w:rsidR="00C86DEC">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1646E0A0">
        <w:rPr>
          <w:sz w:val="24"/>
          <w:szCs w:val="24"/>
        </w:rPr>
        <w:fldChar w:fldCharType="separate"/>
      </w:r>
      <w:r w:rsidR="00C86DEC" w:rsidRPr="00C86DEC">
        <w:rPr>
          <w:rFonts w:ascii="Times New Roman" w:hAnsi="Times New Roman" w:cs="Times New Roman"/>
          <w:sz w:val="24"/>
        </w:rPr>
        <w:t>(</w:t>
      </w:r>
      <w:proofErr w:type="spellStart"/>
      <w:r w:rsidR="00C86DEC" w:rsidRPr="00C86DEC">
        <w:rPr>
          <w:rFonts w:ascii="Times New Roman" w:hAnsi="Times New Roman" w:cs="Times New Roman"/>
          <w:sz w:val="24"/>
        </w:rPr>
        <w:t>Ostfeld</w:t>
      </w:r>
      <w:proofErr w:type="spellEnd"/>
      <w:r w:rsidR="00C86DEC" w:rsidRPr="00C86DEC">
        <w:rPr>
          <w:rFonts w:ascii="Times New Roman" w:hAnsi="Times New Roman" w:cs="Times New Roman"/>
          <w:sz w:val="24"/>
        </w:rPr>
        <w:t xml:space="preserve"> et al., 2010, 2014; Valenzuela‐Sánchez et al., 2021)</w:t>
      </w:r>
      <w:r w:rsidRPr="1646E0A0">
        <w:rPr>
          <w:sz w:val="24"/>
          <w:szCs w:val="24"/>
        </w:rPr>
        <w:fldChar w:fldCharType="end"/>
      </w:r>
      <w:r w:rsidRPr="1646E0A0">
        <w:rPr>
          <w:sz w:val="24"/>
          <w:szCs w:val="24"/>
        </w:rPr>
        <w:t xml:space="preserve"> suggests the potential for the ideas presented here to occur more generally. In the </w:t>
      </w:r>
      <w:proofErr w:type="spellStart"/>
      <w:r w:rsidRPr="1646E0A0">
        <w:rPr>
          <w:sz w:val="24"/>
          <w:szCs w:val="24"/>
        </w:rPr>
        <w:t>ranavirus</w:t>
      </w:r>
      <w:proofErr w:type="spellEnd"/>
      <w:r w:rsidRPr="1646E0A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w:t>
      </w:r>
      <w:proofErr w:type="spellStart"/>
      <w:r w:rsidR="00C86DEC">
        <w:rPr>
          <w:sz w:val="24"/>
        </w:rPr>
        <w:t>Gehman</w:t>
      </w:r>
      <w:proofErr w:type="spellEnd"/>
      <w:r w:rsidR="00C86DEC">
        <w:rPr>
          <w:sz w:val="24"/>
        </w:rPr>
        <w:t xml:space="preserve">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 xml:space="preserve">(Berger et al., 1998; </w:t>
      </w:r>
      <w:proofErr w:type="spellStart"/>
      <w:r w:rsidR="00C86DEC">
        <w:rPr>
          <w:sz w:val="24"/>
        </w:rPr>
        <w:t>Skerratt</w:t>
      </w:r>
      <w:proofErr w:type="spellEnd"/>
      <w:r w:rsidR="00C86DEC">
        <w:rPr>
          <w:sz w:val="24"/>
        </w:rPr>
        <w:t xml:space="preserve">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w:t>
      </w:r>
      <w:proofErr w:type="spellStart"/>
      <w:r w:rsidR="00C86DEC">
        <w:rPr>
          <w:sz w:val="24"/>
        </w:rPr>
        <w:t>Chambouvet</w:t>
      </w:r>
      <w:proofErr w:type="spellEnd"/>
      <w:r w:rsidR="00C86DEC">
        <w:rPr>
          <w:sz w:val="24"/>
        </w:rPr>
        <w:t xml:space="preserve"> et al., 2015; </w:t>
      </w:r>
      <w:proofErr w:type="spellStart"/>
      <w:r w:rsidR="00C86DEC">
        <w:rPr>
          <w:sz w:val="24"/>
        </w:rPr>
        <w:t>Smilansky</w:t>
      </w:r>
      <w:proofErr w:type="spellEnd"/>
      <w:r w:rsidR="00C86DEC">
        <w:rPr>
          <w:sz w:val="24"/>
        </w:rPr>
        <w:t xml:space="preserve">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w:t>
      </w:r>
      <w:r w:rsidRPr="31DB22D1">
        <w:rPr>
          <w:sz w:val="24"/>
          <w:szCs w:val="24"/>
        </w:rPr>
        <w:lastRenderedPageBreak/>
        <w:t>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4538C70" w14:textId="77777777" w:rsidR="00C86DEC" w:rsidRPr="00C86DEC" w:rsidRDefault="0069435B" w:rsidP="00C86DEC">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86DEC" w:rsidRPr="00C86DEC">
        <w:t xml:space="preserve">Allender, M. C., </w:t>
      </w:r>
      <w:proofErr w:type="spellStart"/>
      <w:r w:rsidR="00C86DEC" w:rsidRPr="00C86DEC">
        <w:t>Bunick</w:t>
      </w:r>
      <w:proofErr w:type="spellEnd"/>
      <w:r w:rsidR="00C86DEC" w:rsidRPr="00C86DEC">
        <w:t xml:space="preserve">, D., &amp; Mitchell, M. A. (2013). Development and validation of TaqMan quantitative PCR for detection of frog virus 3-like virus in eastern box turtles (Terrapene </w:t>
      </w:r>
      <w:proofErr w:type="spellStart"/>
      <w:r w:rsidR="00C86DEC" w:rsidRPr="00C86DEC">
        <w:t>carolina</w:t>
      </w:r>
      <w:proofErr w:type="spellEnd"/>
      <w:r w:rsidR="00C86DEC" w:rsidRPr="00C86DEC">
        <w:t xml:space="preserve"> </w:t>
      </w:r>
      <w:proofErr w:type="spellStart"/>
      <w:r w:rsidR="00C86DEC" w:rsidRPr="00C86DEC">
        <w:t>carolina</w:t>
      </w:r>
      <w:proofErr w:type="spellEnd"/>
      <w:r w:rsidR="00C86DEC" w:rsidRPr="00C86DEC">
        <w:t xml:space="preserve">). </w:t>
      </w:r>
      <w:r w:rsidR="00C86DEC" w:rsidRPr="00C86DEC">
        <w:rPr>
          <w:i/>
          <w:iCs/>
        </w:rPr>
        <w:t>Journal of Virological Methods</w:t>
      </w:r>
      <w:r w:rsidR="00C86DEC" w:rsidRPr="00C86DEC">
        <w:t xml:space="preserve">, </w:t>
      </w:r>
      <w:r w:rsidR="00C86DEC" w:rsidRPr="00C86DEC">
        <w:rPr>
          <w:i/>
          <w:iCs/>
        </w:rPr>
        <w:t>188</w:t>
      </w:r>
      <w:r w:rsidR="00C86DEC" w:rsidRPr="00C86DEC">
        <w:t>(1–2), 121–125. https://doi.org/10.1016/j.jviromet.2012.12.012</w:t>
      </w:r>
    </w:p>
    <w:p w14:paraId="243F7D8E" w14:textId="77777777" w:rsidR="00C86DEC" w:rsidRPr="00C86DEC" w:rsidRDefault="00C86DEC" w:rsidP="00C86DEC">
      <w:pPr>
        <w:pStyle w:val="Bibliography"/>
      </w:pPr>
      <w:proofErr w:type="spellStart"/>
      <w:r w:rsidRPr="00C86DEC">
        <w:t>Altizer</w:t>
      </w:r>
      <w:proofErr w:type="spellEnd"/>
      <w:r w:rsidRPr="00C86DEC">
        <w:t xml:space="preserve">, S., </w:t>
      </w:r>
      <w:proofErr w:type="spellStart"/>
      <w:r w:rsidRPr="00C86DEC">
        <w:t>Ostfeld</w:t>
      </w:r>
      <w:proofErr w:type="spellEnd"/>
      <w:r w:rsidRPr="00C86DEC">
        <w:t xml:space="preserve">, R. S., Johnson, P. T. J., </w:t>
      </w:r>
      <w:proofErr w:type="spellStart"/>
      <w:r w:rsidRPr="00C86DEC">
        <w:t>Kutz</w:t>
      </w:r>
      <w:proofErr w:type="spellEnd"/>
      <w:r w:rsidRPr="00C86DEC">
        <w:t xml:space="preserve">, S., &amp; Harvell, C. D. (2013). Climate Change and Infectious Diseases: From Evidence to a Predictive Framework. </w:t>
      </w:r>
      <w:r w:rsidRPr="00C86DEC">
        <w:rPr>
          <w:i/>
          <w:iCs/>
        </w:rPr>
        <w:t>Science (American Association for the Advancement of Science)</w:t>
      </w:r>
      <w:r w:rsidRPr="00C86DEC">
        <w:t xml:space="preserve">, </w:t>
      </w:r>
      <w:r w:rsidRPr="00C86DEC">
        <w:rPr>
          <w:i/>
          <w:iCs/>
        </w:rPr>
        <w:t>341</w:t>
      </w:r>
      <w:r w:rsidRPr="00C86DEC">
        <w:t>(6145), 514–519. https://doi.org/10.1126/science.1239401</w:t>
      </w:r>
    </w:p>
    <w:p w14:paraId="32C07466" w14:textId="77777777" w:rsidR="00C86DEC" w:rsidRPr="00C86DEC" w:rsidRDefault="00C86DEC" w:rsidP="00C86DEC">
      <w:pPr>
        <w:pStyle w:val="Bibliography"/>
      </w:pPr>
      <w:proofErr w:type="spellStart"/>
      <w:r w:rsidRPr="00C86DEC">
        <w:t>Antonovics</w:t>
      </w:r>
      <w:proofErr w:type="spellEnd"/>
      <w:r w:rsidRPr="00C86DEC">
        <w:t xml:space="preserve">, J., Wilson, A. J., Forbes, M. R., </w:t>
      </w:r>
      <w:proofErr w:type="spellStart"/>
      <w:r w:rsidRPr="00C86DEC">
        <w:t>Hauffe</w:t>
      </w:r>
      <w:proofErr w:type="spellEnd"/>
      <w:r w:rsidRPr="00C86DEC">
        <w:t xml:space="preserve">, H. C., Kallio, E. R., Leggett, H. C., </w:t>
      </w:r>
      <w:proofErr w:type="spellStart"/>
      <w:r w:rsidRPr="00C86DEC">
        <w:t>Longdon</w:t>
      </w:r>
      <w:proofErr w:type="spellEnd"/>
      <w:r w:rsidRPr="00C86DEC">
        <w:t xml:space="preserve">, B., Okamura, B., </w:t>
      </w:r>
      <w:proofErr w:type="spellStart"/>
      <w:r w:rsidRPr="00C86DEC">
        <w:t>Sait</w:t>
      </w:r>
      <w:proofErr w:type="spellEnd"/>
      <w:r w:rsidRPr="00C86DEC">
        <w:t xml:space="preserve">, S. M., &amp; Webster, J. P. (2017). The evolution of transmission mode. </w:t>
      </w:r>
      <w:r w:rsidRPr="00C86DEC">
        <w:rPr>
          <w:i/>
          <w:iCs/>
        </w:rPr>
        <w:t>Philosophical Transactions of the Royal Society B: Biological Sciences</w:t>
      </w:r>
      <w:r w:rsidRPr="00C86DEC">
        <w:t xml:space="preserve">, </w:t>
      </w:r>
      <w:r w:rsidRPr="00C86DEC">
        <w:rPr>
          <w:i/>
          <w:iCs/>
        </w:rPr>
        <w:t>372</w:t>
      </w:r>
      <w:r w:rsidRPr="00C86DEC">
        <w:t>(1719), 20160083. https://doi.org/10.1098/rstb.2016.0083</w:t>
      </w:r>
    </w:p>
    <w:p w14:paraId="1C3E2F4B" w14:textId="77777777" w:rsidR="00C86DEC" w:rsidRPr="00C86DEC" w:rsidRDefault="00C86DEC" w:rsidP="00C86DEC">
      <w:pPr>
        <w:pStyle w:val="Bibliography"/>
      </w:pPr>
      <w:r w:rsidRPr="00C86DEC">
        <w:t xml:space="preserve">Atkinson, M. S., &amp; Savage, A. E. (2023). Widespread amphibian </w:t>
      </w:r>
      <w:proofErr w:type="spellStart"/>
      <w:r w:rsidRPr="00C86DEC">
        <w:t>Perkinsea</w:t>
      </w:r>
      <w:proofErr w:type="spellEnd"/>
      <w:r w:rsidRPr="00C86DEC">
        <w:t xml:space="preserve"> infections associated with </w:t>
      </w:r>
      <w:proofErr w:type="spellStart"/>
      <w:r w:rsidRPr="00C86DEC">
        <w:t>Ranidae</w:t>
      </w:r>
      <w:proofErr w:type="spellEnd"/>
      <w:r w:rsidRPr="00C86DEC">
        <w:t xml:space="preserve"> hosts, cooler months and </w:t>
      </w:r>
      <w:proofErr w:type="spellStart"/>
      <w:r w:rsidRPr="00C86DEC">
        <w:t>Ranavirus</w:t>
      </w:r>
      <w:proofErr w:type="spellEnd"/>
      <w:r w:rsidRPr="00C86DEC">
        <w:t xml:space="preserve"> co</w:t>
      </w:r>
      <w:r w:rsidRPr="00C86DEC">
        <w:rPr>
          <w:rFonts w:ascii="Cambria Math" w:hAnsi="Cambria Math" w:cs="Cambria Math"/>
        </w:rPr>
        <w:t>‐</w:t>
      </w:r>
      <w:r w:rsidRPr="00C86DEC">
        <w:t xml:space="preserve">infection. </w:t>
      </w:r>
      <w:r w:rsidRPr="00C86DEC">
        <w:rPr>
          <w:i/>
          <w:iCs/>
        </w:rPr>
        <w:t>Journal of Animal Ecology</w:t>
      </w:r>
      <w:r w:rsidRPr="00C86DEC">
        <w:t xml:space="preserve">, </w:t>
      </w:r>
      <w:r w:rsidRPr="00C86DEC">
        <w:rPr>
          <w:i/>
          <w:iCs/>
        </w:rPr>
        <w:t>92</w:t>
      </w:r>
      <w:r w:rsidRPr="00C86DEC">
        <w:t>(9), 1856–1868. https://doi.org/10.1111/1365-2656.13977</w:t>
      </w:r>
    </w:p>
    <w:p w14:paraId="18A9199B" w14:textId="77777777" w:rsidR="00C86DEC" w:rsidRPr="00C86DEC" w:rsidRDefault="00C86DEC" w:rsidP="00C86DEC">
      <w:pPr>
        <w:pStyle w:val="Bibliography"/>
      </w:pPr>
      <w:r w:rsidRPr="00C86DEC">
        <w:t xml:space="preserve">Becker, C. G., Rodriguez, D., Longo, A. V., </w:t>
      </w:r>
      <w:proofErr w:type="spellStart"/>
      <w:r w:rsidRPr="00C86DEC">
        <w:t>Talaba</w:t>
      </w:r>
      <w:proofErr w:type="spellEnd"/>
      <w:r w:rsidRPr="00C86DEC">
        <w:t xml:space="preserve">, A. L., &amp; Zamudio, K. R. (2012). Disease Risk in Temperate Amphibian Populations Is Higher at Closed-Canopy Sites. </w:t>
      </w:r>
      <w:proofErr w:type="spellStart"/>
      <w:r w:rsidRPr="00C86DEC">
        <w:rPr>
          <w:i/>
          <w:iCs/>
        </w:rPr>
        <w:t>PloS</w:t>
      </w:r>
      <w:proofErr w:type="spellEnd"/>
      <w:r w:rsidRPr="00C86DEC">
        <w:rPr>
          <w:i/>
          <w:iCs/>
        </w:rPr>
        <w:t xml:space="preserve"> One</w:t>
      </w:r>
      <w:r w:rsidRPr="00C86DEC">
        <w:t xml:space="preserve">, </w:t>
      </w:r>
      <w:r w:rsidRPr="00C86DEC">
        <w:rPr>
          <w:i/>
          <w:iCs/>
        </w:rPr>
        <w:t>7</w:t>
      </w:r>
      <w:r w:rsidRPr="00C86DEC">
        <w:t>(10), e48205. https://doi.org/10.1371/journal.pone.0048205</w:t>
      </w:r>
    </w:p>
    <w:p w14:paraId="2A47FC1E" w14:textId="77777777" w:rsidR="00C86DEC" w:rsidRPr="00C86DEC" w:rsidRDefault="00C86DEC" w:rsidP="00C86DEC">
      <w:pPr>
        <w:pStyle w:val="Bibliography"/>
      </w:pPr>
      <w:r w:rsidRPr="00C86DEC">
        <w:t xml:space="preserve">Berger, L., </w:t>
      </w:r>
      <w:proofErr w:type="spellStart"/>
      <w:r w:rsidRPr="00C86DEC">
        <w:t>Speare</w:t>
      </w:r>
      <w:proofErr w:type="spellEnd"/>
      <w:r w:rsidRPr="00C86DEC">
        <w:t xml:space="preserve">, R., </w:t>
      </w:r>
      <w:proofErr w:type="spellStart"/>
      <w:r w:rsidRPr="00C86DEC">
        <w:t>Daszak</w:t>
      </w:r>
      <w:proofErr w:type="spellEnd"/>
      <w:r w:rsidRPr="00C86DEC">
        <w:t xml:space="preserve">, P., Green, D. E., Cunningham, A. A., Goggin, C. L., </w:t>
      </w:r>
      <w:proofErr w:type="spellStart"/>
      <w:r w:rsidRPr="00C86DEC">
        <w:t>Slocombe</w:t>
      </w:r>
      <w:proofErr w:type="spellEnd"/>
      <w:r w:rsidRPr="00C86DEC">
        <w:t xml:space="preserve">, R., Ragan, M. A., Hyatt, A. D., McDonald, K. R., Hines, H. B., Lips, K. R., </w:t>
      </w:r>
      <w:proofErr w:type="spellStart"/>
      <w:r w:rsidRPr="00C86DEC">
        <w:t>Marantelli</w:t>
      </w:r>
      <w:proofErr w:type="spellEnd"/>
      <w:r w:rsidRPr="00C86DEC">
        <w:t xml:space="preserve">, G., &amp; Parkes, H. (1998). Chytridiomycosis causes amphibian mortality associated with population declines in the rain forests of Australia and Central America. </w:t>
      </w:r>
      <w:r w:rsidRPr="00C86DEC">
        <w:rPr>
          <w:i/>
          <w:iCs/>
        </w:rPr>
        <w:t>Proceedings of the National Academy of Sciences</w:t>
      </w:r>
      <w:r w:rsidRPr="00C86DEC">
        <w:t xml:space="preserve">, </w:t>
      </w:r>
      <w:r w:rsidRPr="00C86DEC">
        <w:rPr>
          <w:i/>
          <w:iCs/>
        </w:rPr>
        <w:t>95</w:t>
      </w:r>
      <w:r w:rsidRPr="00C86DEC">
        <w:t>(15), 9031–9036. https://doi.org/10.1073/pnas.95.15.9031</w:t>
      </w:r>
    </w:p>
    <w:p w14:paraId="269FD634" w14:textId="77777777" w:rsidR="00C86DEC" w:rsidRPr="00C86DEC" w:rsidRDefault="00C86DEC" w:rsidP="00C86DEC">
      <w:pPr>
        <w:pStyle w:val="Bibliography"/>
      </w:pPr>
      <w:proofErr w:type="spellStart"/>
      <w:r w:rsidRPr="00C86DEC">
        <w:lastRenderedPageBreak/>
        <w:t>Bienentreu</w:t>
      </w:r>
      <w:proofErr w:type="spellEnd"/>
      <w:r w:rsidRPr="00C86DEC">
        <w:t xml:space="preserve">, J.-F., &amp; </w:t>
      </w:r>
      <w:proofErr w:type="spellStart"/>
      <w:r w:rsidRPr="00C86DEC">
        <w:t>Lesbarrères</w:t>
      </w:r>
      <w:proofErr w:type="spellEnd"/>
      <w:r w:rsidRPr="00C86DEC">
        <w:t xml:space="preserve">, D. (2020). Amphibian Disease Ecology: Are We Just Scratching the Surface? </w:t>
      </w:r>
      <w:proofErr w:type="spellStart"/>
      <w:r w:rsidRPr="00C86DEC">
        <w:rPr>
          <w:i/>
          <w:iCs/>
        </w:rPr>
        <w:t>Herpetologica</w:t>
      </w:r>
      <w:proofErr w:type="spellEnd"/>
      <w:r w:rsidRPr="00C86DEC">
        <w:t xml:space="preserve">, </w:t>
      </w:r>
      <w:r w:rsidRPr="00C86DEC">
        <w:rPr>
          <w:i/>
          <w:iCs/>
        </w:rPr>
        <w:t>76</w:t>
      </w:r>
      <w:r w:rsidRPr="00C86DEC">
        <w:t>(2), 153. https://doi.org/10.1655/0018-0831-76.2.153</w:t>
      </w:r>
    </w:p>
    <w:p w14:paraId="5CE9516B" w14:textId="77777777" w:rsidR="00C86DEC" w:rsidRPr="00C86DEC" w:rsidRDefault="00C86DEC" w:rsidP="00C86DEC">
      <w:pPr>
        <w:pStyle w:val="Bibliography"/>
      </w:pPr>
      <w:proofErr w:type="spellStart"/>
      <w:r w:rsidRPr="00C86DEC">
        <w:t>Blaustein</w:t>
      </w:r>
      <w:proofErr w:type="spellEnd"/>
      <w:r w:rsidRPr="00C86DEC">
        <w:t xml:space="preserve">, A. R., Walls, S. C., Bancroft, B. A., Lawler, J. J., Searle, C. L., &amp; </w:t>
      </w:r>
      <w:proofErr w:type="spellStart"/>
      <w:r w:rsidRPr="00C86DEC">
        <w:t>Gervasi</w:t>
      </w:r>
      <w:proofErr w:type="spellEnd"/>
      <w:r w:rsidRPr="00C86DEC">
        <w:t xml:space="preserve">, S. S. (2010). Direct and Indirect Effects of Climate Change on Amphibian Populations. </w:t>
      </w:r>
      <w:r w:rsidRPr="00C86DEC">
        <w:rPr>
          <w:i/>
          <w:iCs/>
        </w:rPr>
        <w:t>Diversity</w:t>
      </w:r>
      <w:r w:rsidRPr="00C86DEC">
        <w:t xml:space="preserve">, </w:t>
      </w:r>
      <w:r w:rsidRPr="00C86DEC">
        <w:rPr>
          <w:i/>
          <w:iCs/>
        </w:rPr>
        <w:t>2</w:t>
      </w:r>
      <w:r w:rsidRPr="00C86DEC">
        <w:t>(2), 281–313. https://doi.org/10.3390/d2020281</w:t>
      </w:r>
    </w:p>
    <w:p w14:paraId="7DE56F7A" w14:textId="77777777" w:rsidR="00C86DEC" w:rsidRPr="00C86DEC" w:rsidRDefault="00C86DEC" w:rsidP="00C86DEC">
      <w:pPr>
        <w:pStyle w:val="Bibliography"/>
      </w:pPr>
      <w:r w:rsidRPr="00C86DEC">
        <w:t xml:space="preserve">Brown, J. D., </w:t>
      </w:r>
      <w:proofErr w:type="spellStart"/>
      <w:r w:rsidRPr="00C86DEC">
        <w:t>Goekjian</w:t>
      </w:r>
      <w:proofErr w:type="spellEnd"/>
      <w:r w:rsidRPr="00C86DEC">
        <w:t xml:space="preserve">, G., Poulson, R., </w:t>
      </w:r>
      <w:proofErr w:type="spellStart"/>
      <w:r w:rsidRPr="00C86DEC">
        <w:t>Valeika</w:t>
      </w:r>
      <w:proofErr w:type="spellEnd"/>
      <w:r w:rsidRPr="00C86DEC">
        <w:t xml:space="preserve">, S., &amp; </w:t>
      </w:r>
      <w:proofErr w:type="spellStart"/>
      <w:r w:rsidRPr="00C86DEC">
        <w:t>Stallknecht</w:t>
      </w:r>
      <w:proofErr w:type="spellEnd"/>
      <w:r w:rsidRPr="00C86DEC">
        <w:t xml:space="preserve">, D. E. (2009). Avian influenza virus in water: Infectivity is dependent on pH, </w:t>
      </w:r>
      <w:proofErr w:type="gramStart"/>
      <w:r w:rsidRPr="00C86DEC">
        <w:t>salinity</w:t>
      </w:r>
      <w:proofErr w:type="gramEnd"/>
      <w:r w:rsidRPr="00C86DEC">
        <w:t xml:space="preserve"> and temperature. </w:t>
      </w:r>
      <w:r w:rsidRPr="00C86DEC">
        <w:rPr>
          <w:i/>
          <w:iCs/>
        </w:rPr>
        <w:t>Veterinary Microbiology</w:t>
      </w:r>
      <w:r w:rsidRPr="00C86DEC">
        <w:t xml:space="preserve">, </w:t>
      </w:r>
      <w:r w:rsidRPr="00C86DEC">
        <w:rPr>
          <w:i/>
          <w:iCs/>
        </w:rPr>
        <w:t>136</w:t>
      </w:r>
      <w:r w:rsidRPr="00C86DEC">
        <w:t>(1–2), 20–26. https://doi.org/10.1016/j.vetmic.2008.10.027</w:t>
      </w:r>
    </w:p>
    <w:p w14:paraId="65F293F4" w14:textId="77777777" w:rsidR="00C86DEC" w:rsidRPr="00C86DEC" w:rsidRDefault="00C86DEC" w:rsidP="00C86DEC">
      <w:pPr>
        <w:pStyle w:val="Bibliography"/>
      </w:pPr>
      <w:r w:rsidRPr="00C86DEC">
        <w:t xml:space="preserve">Brunner, J. L., Beaty, L., </w:t>
      </w:r>
      <w:proofErr w:type="spellStart"/>
      <w:r w:rsidRPr="00C86DEC">
        <w:t>Guitard</w:t>
      </w:r>
      <w:proofErr w:type="spellEnd"/>
      <w:r w:rsidRPr="00C86DEC">
        <w:t xml:space="preserve">, A., &amp; Russell, D. (2017). Heterogeneities in the infection process drive </w:t>
      </w:r>
      <w:proofErr w:type="spellStart"/>
      <w:r w:rsidRPr="00C86DEC">
        <w:t>ranavirus</w:t>
      </w:r>
      <w:proofErr w:type="spellEnd"/>
      <w:r w:rsidRPr="00C86DEC">
        <w:t xml:space="preserve"> transmission. </w:t>
      </w:r>
      <w:r w:rsidRPr="00C86DEC">
        <w:rPr>
          <w:i/>
          <w:iCs/>
        </w:rPr>
        <w:t>Ecology</w:t>
      </w:r>
      <w:r w:rsidRPr="00C86DEC">
        <w:t xml:space="preserve">, </w:t>
      </w:r>
      <w:r w:rsidRPr="00C86DEC">
        <w:rPr>
          <w:i/>
          <w:iCs/>
        </w:rPr>
        <w:t>98</w:t>
      </w:r>
      <w:r w:rsidRPr="00C86DEC">
        <w:t>(2), 576–582. https://doi.org/10.1002/ecy.1644</w:t>
      </w:r>
    </w:p>
    <w:p w14:paraId="2622E26A" w14:textId="77777777" w:rsidR="00C86DEC" w:rsidRPr="00C86DEC" w:rsidRDefault="00C86DEC" w:rsidP="00C86DEC">
      <w:pPr>
        <w:pStyle w:val="Bibliography"/>
      </w:pPr>
      <w:r w:rsidRPr="00C86DEC">
        <w:t xml:space="preserve">Brunner, J. L., &amp; </w:t>
      </w:r>
      <w:proofErr w:type="spellStart"/>
      <w:r w:rsidRPr="00C86DEC">
        <w:t>Yarber</w:t>
      </w:r>
      <w:proofErr w:type="spellEnd"/>
      <w:r w:rsidRPr="00C86DEC">
        <w:t xml:space="preserve">, C. M. (2018). Evaluating the Importance of Environmental Persistence for </w:t>
      </w:r>
      <w:proofErr w:type="spellStart"/>
      <w:r w:rsidRPr="00C86DEC">
        <w:t>Ranavirus</w:t>
      </w:r>
      <w:proofErr w:type="spellEnd"/>
      <w:r w:rsidRPr="00C86DEC">
        <w:t xml:space="preserve"> Transmission and Epidemiology. In </w:t>
      </w:r>
      <w:r w:rsidRPr="00C86DEC">
        <w:rPr>
          <w:i/>
          <w:iCs/>
        </w:rPr>
        <w:t>Advances in virus research</w:t>
      </w:r>
      <w:r w:rsidRPr="00C86DEC">
        <w:t xml:space="preserve"> (Vol. 101, pp. 129–148). https://www.ncbi.nlm.nih.gov/pubmed/29908588</w:t>
      </w:r>
    </w:p>
    <w:p w14:paraId="2354D021" w14:textId="77777777" w:rsidR="00C86DEC" w:rsidRPr="00C86DEC" w:rsidRDefault="00C86DEC" w:rsidP="00C86DEC">
      <w:pPr>
        <w:pStyle w:val="Bibliography"/>
      </w:pPr>
      <w:proofErr w:type="spellStart"/>
      <w:r w:rsidRPr="00C86DEC">
        <w:t>Chambouvet</w:t>
      </w:r>
      <w:proofErr w:type="spellEnd"/>
      <w:r w:rsidRPr="00C86DEC">
        <w:t xml:space="preserve">, A., Gower, D. J., </w:t>
      </w:r>
      <w:proofErr w:type="spellStart"/>
      <w:r w:rsidRPr="00C86DEC">
        <w:t>Jirků</w:t>
      </w:r>
      <w:proofErr w:type="spellEnd"/>
      <w:r w:rsidRPr="00C86DEC">
        <w:t xml:space="preserve">, M., </w:t>
      </w:r>
      <w:proofErr w:type="spellStart"/>
      <w:r w:rsidRPr="00C86DEC">
        <w:t>Yabsley</w:t>
      </w:r>
      <w:proofErr w:type="spellEnd"/>
      <w:r w:rsidRPr="00C86DEC">
        <w:t xml:space="preserve">, M. J., Davis, A. K., Leonard, G., Maguire, F., Doherty-Bone, T. M., </w:t>
      </w:r>
      <w:proofErr w:type="spellStart"/>
      <w:r w:rsidRPr="00C86DEC">
        <w:t>Bittencourt</w:t>
      </w:r>
      <w:proofErr w:type="spellEnd"/>
      <w:r w:rsidRPr="00C86DEC">
        <w:t xml:space="preserve">-Silva, G. B., Wilkinson, M., &amp; Richards, T. A. (2015). Cryptic infection of a broad taxonomic and geographic diversity of tadpoles by </w:t>
      </w:r>
      <w:proofErr w:type="spellStart"/>
      <w:r w:rsidRPr="00C86DEC">
        <w:t>Perkinsea</w:t>
      </w:r>
      <w:proofErr w:type="spellEnd"/>
      <w:r w:rsidRPr="00C86DEC">
        <w:t xml:space="preserve"> protists. </w:t>
      </w:r>
      <w:r w:rsidRPr="00C86DEC">
        <w:rPr>
          <w:i/>
          <w:iCs/>
        </w:rPr>
        <w:t>Proceedings of the National Academy of Sciences</w:t>
      </w:r>
      <w:r w:rsidRPr="00C86DEC">
        <w:t xml:space="preserve">, </w:t>
      </w:r>
      <w:r w:rsidRPr="00C86DEC">
        <w:rPr>
          <w:i/>
          <w:iCs/>
        </w:rPr>
        <w:t>112</w:t>
      </w:r>
      <w:r w:rsidRPr="00C86DEC">
        <w:t>(34). https://doi.org/10.1073/pnas.1500163112</w:t>
      </w:r>
    </w:p>
    <w:p w14:paraId="07C150BE" w14:textId="77777777" w:rsidR="00C86DEC" w:rsidRPr="00C86DEC" w:rsidRDefault="00C86DEC" w:rsidP="00C86DEC">
      <w:pPr>
        <w:pStyle w:val="Bibliography"/>
      </w:pPr>
      <w:r w:rsidRPr="00C86DEC">
        <w:t xml:space="preserve">Cohen, J. M., </w:t>
      </w:r>
      <w:proofErr w:type="spellStart"/>
      <w:r w:rsidRPr="00C86DEC">
        <w:t>Civitello</w:t>
      </w:r>
      <w:proofErr w:type="spellEnd"/>
      <w:r w:rsidRPr="00C86DEC">
        <w:t xml:space="preserve">, D. J., Brace, A. J., </w:t>
      </w:r>
      <w:proofErr w:type="spellStart"/>
      <w:r w:rsidRPr="00C86DEC">
        <w:t>Feichtinger</w:t>
      </w:r>
      <w:proofErr w:type="spellEnd"/>
      <w:r w:rsidRPr="00C86DEC">
        <w:t xml:space="preserve">, E. M., Ortega, C. N., Richardson, J. C., Sauer, E. L., Liu, X., &amp; Rohr, J. R. (2016). Spatial scale modulates the strength of ecological processes driving disease distributions. </w:t>
      </w:r>
      <w:r w:rsidRPr="00C86DEC">
        <w:rPr>
          <w:i/>
          <w:iCs/>
        </w:rPr>
        <w:t>Proceedings of the National Academy of Sciences</w:t>
      </w:r>
      <w:r w:rsidRPr="00C86DEC">
        <w:t xml:space="preserve">, </w:t>
      </w:r>
      <w:r w:rsidRPr="00C86DEC">
        <w:rPr>
          <w:i/>
          <w:iCs/>
        </w:rPr>
        <w:t>113</w:t>
      </w:r>
      <w:r w:rsidRPr="00C86DEC">
        <w:t>(24), E3359–E3364. https://doi.org/10.1073/pnas.1521657113</w:t>
      </w:r>
    </w:p>
    <w:p w14:paraId="1E4338D4" w14:textId="77777777" w:rsidR="00C86DEC" w:rsidRPr="00C86DEC" w:rsidRDefault="00C86DEC" w:rsidP="00C86DEC">
      <w:pPr>
        <w:pStyle w:val="Bibliography"/>
      </w:pPr>
      <w:r w:rsidRPr="00C86DEC">
        <w:t xml:space="preserve">Coleman, A. L. (2018). </w:t>
      </w:r>
      <w:r w:rsidRPr="00C86DEC">
        <w:rPr>
          <w:i/>
          <w:iCs/>
        </w:rPr>
        <w:t>Incorporating environmental factors into discussions of diversity-disease relationships</w:t>
      </w:r>
      <w:r w:rsidRPr="00C86DEC">
        <w:t>. University of Georgia.</w:t>
      </w:r>
    </w:p>
    <w:p w14:paraId="13E7F283" w14:textId="77777777" w:rsidR="00C86DEC" w:rsidRPr="00C86DEC" w:rsidRDefault="00C86DEC" w:rsidP="00C86DEC">
      <w:pPr>
        <w:pStyle w:val="Bibliography"/>
      </w:pPr>
      <w:r w:rsidRPr="00C86DEC">
        <w:lastRenderedPageBreak/>
        <w:t xml:space="preserve">Davis, A. K., </w:t>
      </w:r>
      <w:proofErr w:type="spellStart"/>
      <w:r w:rsidRPr="00C86DEC">
        <w:t>Yabsley</w:t>
      </w:r>
      <w:proofErr w:type="spellEnd"/>
      <w:r w:rsidRPr="00C86DEC">
        <w:t xml:space="preserve">, M. J., Kevin Keel, M., &amp; </w:t>
      </w:r>
      <w:proofErr w:type="spellStart"/>
      <w:r w:rsidRPr="00C86DEC">
        <w:t>Maerz</w:t>
      </w:r>
      <w:proofErr w:type="spellEnd"/>
      <w:r w:rsidRPr="00C86DEC">
        <w:t xml:space="preserve">, J. C. (2007). Discovery of a Novel Alveolate Pathogen Affecting Southern Leopard Frogs in Georgia: Description of the Disease and Host Effects. </w:t>
      </w:r>
      <w:proofErr w:type="spellStart"/>
      <w:r w:rsidRPr="00C86DEC">
        <w:rPr>
          <w:i/>
          <w:iCs/>
        </w:rPr>
        <w:t>EcoHealth</w:t>
      </w:r>
      <w:proofErr w:type="spellEnd"/>
      <w:r w:rsidRPr="00C86DEC">
        <w:t xml:space="preserve">, </w:t>
      </w:r>
      <w:r w:rsidRPr="00C86DEC">
        <w:rPr>
          <w:i/>
          <w:iCs/>
        </w:rPr>
        <w:t>4</w:t>
      </w:r>
      <w:r w:rsidRPr="00C86DEC">
        <w:t>(3), 310–317. https://doi.org/10.1007/s10393-007-0115-3</w:t>
      </w:r>
    </w:p>
    <w:p w14:paraId="444F48BB" w14:textId="77777777" w:rsidR="00C86DEC" w:rsidRPr="00C86DEC" w:rsidRDefault="00C86DEC" w:rsidP="00C86DEC">
      <w:pPr>
        <w:pStyle w:val="Bibliography"/>
      </w:pPr>
      <w:proofErr w:type="spellStart"/>
      <w:r w:rsidRPr="00C86DEC">
        <w:t>Diekmann</w:t>
      </w:r>
      <w:proofErr w:type="spellEnd"/>
      <w:r w:rsidRPr="00C86DEC">
        <w:t xml:space="preserve">, O., </w:t>
      </w:r>
      <w:proofErr w:type="spellStart"/>
      <w:r w:rsidRPr="00C86DEC">
        <w:t>Heesterbeek</w:t>
      </w:r>
      <w:proofErr w:type="spellEnd"/>
      <w:r w:rsidRPr="00C86DEC">
        <w:t xml:space="preserve">, J. A. P., &amp; Roberts, M. G. (2009). The construction of next-generation matrices for compartmental epidemic models. </w:t>
      </w:r>
      <w:r w:rsidRPr="00C86DEC">
        <w:rPr>
          <w:i/>
          <w:iCs/>
        </w:rPr>
        <w:t>Journal of the Royal Society Interface</w:t>
      </w:r>
      <w:r w:rsidRPr="00C86DEC">
        <w:t xml:space="preserve">, </w:t>
      </w:r>
      <w:r w:rsidRPr="00C86DEC">
        <w:rPr>
          <w:i/>
          <w:iCs/>
        </w:rPr>
        <w:t>7</w:t>
      </w:r>
      <w:r w:rsidRPr="00C86DEC">
        <w:t>(47), 873–885. https://doi.org/10.1098/rsif.2009.0386</w:t>
      </w:r>
    </w:p>
    <w:p w14:paraId="30A6102A" w14:textId="77777777" w:rsidR="00C86DEC" w:rsidRPr="00C86DEC" w:rsidRDefault="00C86DEC" w:rsidP="00C86DEC">
      <w:pPr>
        <w:pStyle w:val="Bibliography"/>
      </w:pPr>
      <w:r w:rsidRPr="00C86DEC">
        <w:t xml:space="preserve">Dillon, W. W., &amp; </w:t>
      </w:r>
      <w:proofErr w:type="spellStart"/>
      <w:r w:rsidRPr="00C86DEC">
        <w:t>Meentemeyer</w:t>
      </w:r>
      <w:proofErr w:type="spellEnd"/>
      <w:r w:rsidRPr="00C86DEC">
        <w:t xml:space="preserve">, R. K. (2019). Direct and indirect effects of forest microclimate on pathogen spillover. </w:t>
      </w:r>
      <w:r w:rsidRPr="00C86DEC">
        <w:rPr>
          <w:i/>
          <w:iCs/>
        </w:rPr>
        <w:t>Ecology (Durham)</w:t>
      </w:r>
      <w:r w:rsidRPr="00C86DEC">
        <w:t xml:space="preserve">, </w:t>
      </w:r>
      <w:r w:rsidRPr="00C86DEC">
        <w:rPr>
          <w:i/>
          <w:iCs/>
        </w:rPr>
        <w:t>100</w:t>
      </w:r>
      <w:r w:rsidRPr="00C86DEC">
        <w:t>(5), e02686-n/a. https://doi.org/10.1002/ecy.2686</w:t>
      </w:r>
    </w:p>
    <w:p w14:paraId="6DC6FA1D" w14:textId="77777777" w:rsidR="00C86DEC" w:rsidRPr="00C86DEC" w:rsidRDefault="00C86DEC" w:rsidP="00C86DEC">
      <w:pPr>
        <w:pStyle w:val="Bibliography"/>
      </w:pPr>
      <w:r w:rsidRPr="00C86DEC">
        <w:t xml:space="preserve">Dobson, A. (2004). Population Dynamics of Pathogens with Multiple Host Species. </w:t>
      </w:r>
      <w:r w:rsidRPr="00C86DEC">
        <w:rPr>
          <w:i/>
          <w:iCs/>
        </w:rPr>
        <w:t>The American Naturalist</w:t>
      </w:r>
      <w:r w:rsidRPr="00C86DEC">
        <w:t xml:space="preserve">, </w:t>
      </w:r>
      <w:r w:rsidRPr="00C86DEC">
        <w:rPr>
          <w:i/>
          <w:iCs/>
        </w:rPr>
        <w:t>164</w:t>
      </w:r>
      <w:r w:rsidRPr="00C86DEC">
        <w:t>(S5), S64–S78. https://doi.org/10.1086/424681</w:t>
      </w:r>
    </w:p>
    <w:p w14:paraId="05762918" w14:textId="77777777" w:rsidR="00C86DEC" w:rsidRPr="00C86DEC" w:rsidRDefault="00C86DEC" w:rsidP="00C86DEC">
      <w:pPr>
        <w:pStyle w:val="Bibliography"/>
      </w:pPr>
      <w:r w:rsidRPr="00C86DEC">
        <w:t xml:space="preserve">Downs, C. J., </w:t>
      </w:r>
      <w:proofErr w:type="spellStart"/>
      <w:r w:rsidRPr="00C86DEC">
        <w:t>Schoenle</w:t>
      </w:r>
      <w:proofErr w:type="spellEnd"/>
      <w:r w:rsidRPr="00C86DEC">
        <w:t xml:space="preserve">, L. A., Han, B. A., Harrison, J. F., &amp; Martin, L. B. (2019). Scaling of Host Competence. </w:t>
      </w:r>
      <w:r w:rsidRPr="00C86DEC">
        <w:rPr>
          <w:i/>
          <w:iCs/>
        </w:rPr>
        <w:t>Trends in Parasitology</w:t>
      </w:r>
      <w:r w:rsidRPr="00C86DEC">
        <w:t xml:space="preserve">, </w:t>
      </w:r>
      <w:r w:rsidRPr="00C86DEC">
        <w:rPr>
          <w:i/>
          <w:iCs/>
        </w:rPr>
        <w:t>35</w:t>
      </w:r>
      <w:r w:rsidRPr="00C86DEC">
        <w:t>(3), 182–192. https://doi.org/10.1016/j.pt.2018.12.002</w:t>
      </w:r>
    </w:p>
    <w:p w14:paraId="21132941" w14:textId="77777777" w:rsidR="00C86DEC" w:rsidRPr="00C86DEC" w:rsidRDefault="00C86DEC" w:rsidP="00C86DEC">
      <w:pPr>
        <w:pStyle w:val="Bibliography"/>
      </w:pPr>
      <w:r w:rsidRPr="00C86DEC">
        <w:t xml:space="preserve">Eisenberg, M. C., Robertson, S. L., &amp; Tien, J. H. (2013). Identifiability and estimation of multiple transmission pathways in cholera and waterborne disease. </w:t>
      </w:r>
      <w:r w:rsidRPr="00C86DEC">
        <w:rPr>
          <w:i/>
          <w:iCs/>
        </w:rPr>
        <w:t>Journal of Theoretical Biology</w:t>
      </w:r>
      <w:r w:rsidRPr="00C86DEC">
        <w:t xml:space="preserve">, </w:t>
      </w:r>
      <w:r w:rsidRPr="00C86DEC">
        <w:rPr>
          <w:i/>
          <w:iCs/>
        </w:rPr>
        <w:t>324</w:t>
      </w:r>
      <w:r w:rsidRPr="00C86DEC">
        <w:t>, 84–102. https://doi.org/10.1016/j.jtbi.2012.12.021</w:t>
      </w:r>
    </w:p>
    <w:p w14:paraId="77226A8B" w14:textId="77777777" w:rsidR="00C86DEC" w:rsidRPr="00C86DEC" w:rsidRDefault="00C86DEC" w:rsidP="00C86DEC">
      <w:pPr>
        <w:pStyle w:val="Bibliography"/>
      </w:pPr>
      <w:r w:rsidRPr="00C86DEC">
        <w:t xml:space="preserve">Fenton, A., Fairbairn, J. P., Norman, R., &amp; Hudson, P. J. (2002). Parasite transmission: Reconciling theory and reality. </w:t>
      </w:r>
      <w:r w:rsidRPr="00C86DEC">
        <w:rPr>
          <w:i/>
          <w:iCs/>
        </w:rPr>
        <w:t>Journal of Animal Ecology</w:t>
      </w:r>
      <w:r w:rsidRPr="00C86DEC">
        <w:t xml:space="preserve">, </w:t>
      </w:r>
      <w:r w:rsidRPr="00C86DEC">
        <w:rPr>
          <w:i/>
          <w:iCs/>
        </w:rPr>
        <w:t>71</w:t>
      </w:r>
      <w:r w:rsidRPr="00C86DEC">
        <w:t>(5), 893–905. https://doi.org/10.1046/j.1365-2656.2002.00656.x</w:t>
      </w:r>
    </w:p>
    <w:p w14:paraId="7E5E3EB8" w14:textId="77777777" w:rsidR="00C86DEC" w:rsidRPr="00C86DEC" w:rsidRDefault="00C86DEC" w:rsidP="00C86DEC">
      <w:pPr>
        <w:pStyle w:val="Bibliography"/>
      </w:pPr>
      <w:r w:rsidRPr="00C86DEC">
        <w:t>Fountain</w:t>
      </w:r>
      <w:r w:rsidRPr="00C86DEC">
        <w:rPr>
          <w:rFonts w:ascii="Cambria Math" w:hAnsi="Cambria Math" w:cs="Cambria Math"/>
        </w:rPr>
        <w:t>‐</w:t>
      </w:r>
      <w:r w:rsidRPr="00C86DEC">
        <w:t>Jones, N. M., Pearse, W. D., Escobar, L. E., Alba</w:t>
      </w:r>
      <w:r w:rsidRPr="00C86DEC">
        <w:rPr>
          <w:rFonts w:ascii="Cambria Math" w:hAnsi="Cambria Math" w:cs="Cambria Math"/>
        </w:rPr>
        <w:t>‐</w:t>
      </w:r>
      <w:r w:rsidRPr="00C86DEC">
        <w:t xml:space="preserve">Casals, A., Carver, S., Davies, T. J., </w:t>
      </w:r>
      <w:proofErr w:type="spellStart"/>
      <w:r w:rsidRPr="00C86DEC">
        <w:t>Kraberger</w:t>
      </w:r>
      <w:proofErr w:type="spellEnd"/>
      <w:r w:rsidRPr="00C86DEC">
        <w:t xml:space="preserve">, S., </w:t>
      </w:r>
      <w:proofErr w:type="spellStart"/>
      <w:r w:rsidRPr="00C86DEC">
        <w:t>Papeş</w:t>
      </w:r>
      <w:proofErr w:type="spellEnd"/>
      <w:r w:rsidRPr="00C86DEC">
        <w:t>, M., Vandegrift, K., Worsley</w:t>
      </w:r>
      <w:r w:rsidRPr="00C86DEC">
        <w:rPr>
          <w:rFonts w:ascii="Cambria Math" w:hAnsi="Cambria Math" w:cs="Cambria Math"/>
        </w:rPr>
        <w:t>‐</w:t>
      </w:r>
      <w:r w:rsidRPr="00C86DEC">
        <w:t>Tonks, K., &amp; Craft, M. E. (2018). Towards an eco</w:t>
      </w:r>
      <w:r w:rsidRPr="00C86DEC">
        <w:rPr>
          <w:rFonts w:ascii="Cambria Math" w:hAnsi="Cambria Math" w:cs="Cambria Math"/>
        </w:rPr>
        <w:t>‐</w:t>
      </w:r>
      <w:r w:rsidRPr="00C86DEC">
        <w:t xml:space="preserve">phylogenetic framework for infectious disease ecology. </w:t>
      </w:r>
      <w:r w:rsidRPr="00C86DEC">
        <w:rPr>
          <w:i/>
          <w:iCs/>
        </w:rPr>
        <w:t>Biological Reviews</w:t>
      </w:r>
      <w:r w:rsidRPr="00C86DEC">
        <w:t xml:space="preserve">, </w:t>
      </w:r>
      <w:r w:rsidRPr="00C86DEC">
        <w:rPr>
          <w:i/>
          <w:iCs/>
        </w:rPr>
        <w:t>93</w:t>
      </w:r>
      <w:r w:rsidRPr="00C86DEC">
        <w:t>(2), 950–970. https://doi.org/10.1111/brv.12380</w:t>
      </w:r>
    </w:p>
    <w:p w14:paraId="00990C2A" w14:textId="77777777" w:rsidR="00C86DEC" w:rsidRPr="00C86DEC" w:rsidRDefault="00C86DEC" w:rsidP="00C86DEC">
      <w:pPr>
        <w:pStyle w:val="Bibliography"/>
      </w:pPr>
      <w:proofErr w:type="spellStart"/>
      <w:r w:rsidRPr="00C86DEC">
        <w:lastRenderedPageBreak/>
        <w:t>Gehman</w:t>
      </w:r>
      <w:proofErr w:type="spellEnd"/>
      <w:r w:rsidRPr="00C86DEC">
        <w:t xml:space="preserve">, A.-L. M., Hall, R. J., &amp; Byers, J. E. (2018). Host and parasite thermal ecology jointly determine the effect of climate warming on epidemic dynamics. </w:t>
      </w:r>
      <w:r w:rsidRPr="00C86DEC">
        <w:rPr>
          <w:i/>
          <w:iCs/>
        </w:rPr>
        <w:t>Proceedings of the National Academy of Sciences</w:t>
      </w:r>
      <w:r w:rsidRPr="00C86DEC">
        <w:t xml:space="preserve">, </w:t>
      </w:r>
      <w:r w:rsidRPr="00C86DEC">
        <w:rPr>
          <w:i/>
          <w:iCs/>
        </w:rPr>
        <w:t>115</w:t>
      </w:r>
      <w:r w:rsidRPr="00C86DEC">
        <w:t>(4), 744–749. https://doi.org/10.1073/pnas.1705067115</w:t>
      </w:r>
    </w:p>
    <w:p w14:paraId="0A74495B" w14:textId="77777777" w:rsidR="00C86DEC" w:rsidRPr="00C86DEC" w:rsidRDefault="00C86DEC" w:rsidP="00C86DEC">
      <w:pPr>
        <w:pStyle w:val="Bibliography"/>
      </w:pPr>
      <w:r w:rsidRPr="00C86DEC">
        <w:t xml:space="preserve">Gray, M. J., Miller, D. L., &amp; </w:t>
      </w:r>
      <w:proofErr w:type="spellStart"/>
      <w:r w:rsidRPr="00C86DEC">
        <w:t>Hoverman</w:t>
      </w:r>
      <w:proofErr w:type="spellEnd"/>
      <w:r w:rsidRPr="00C86DEC">
        <w:t xml:space="preserve">, J. T. (2009). Ecology and pathology of amphibian </w:t>
      </w:r>
      <w:proofErr w:type="spellStart"/>
      <w:r w:rsidRPr="00C86DEC">
        <w:t>ranaviruses</w:t>
      </w:r>
      <w:proofErr w:type="spellEnd"/>
      <w:r w:rsidRPr="00C86DEC">
        <w:t xml:space="preserve">. </w:t>
      </w:r>
      <w:r w:rsidRPr="00C86DEC">
        <w:rPr>
          <w:i/>
          <w:iCs/>
        </w:rPr>
        <w:t>Diseases of Aquatic Organisms</w:t>
      </w:r>
      <w:r w:rsidRPr="00C86DEC">
        <w:t xml:space="preserve">, </w:t>
      </w:r>
      <w:r w:rsidRPr="00C86DEC">
        <w:rPr>
          <w:i/>
          <w:iCs/>
        </w:rPr>
        <w:t>87</w:t>
      </w:r>
      <w:r w:rsidRPr="00C86DEC">
        <w:t>(3), 243–266. https://doi.org/10.3354/dao02138</w:t>
      </w:r>
    </w:p>
    <w:p w14:paraId="2A2ECDFA" w14:textId="77777777" w:rsidR="00C86DEC" w:rsidRPr="00C86DEC" w:rsidRDefault="00C86DEC" w:rsidP="00C86DEC">
      <w:pPr>
        <w:pStyle w:val="Bibliography"/>
      </w:pPr>
      <w:r w:rsidRPr="00C86DEC">
        <w:t xml:space="preserve">Green, D. E., Converse, K. A., &amp; Schrader, A. K. (2002). Epizootiology of Sixty-Four Amphibian Morbidity and Mortality Events in the USA, 1996-2001. </w:t>
      </w:r>
      <w:r w:rsidRPr="00C86DEC">
        <w:rPr>
          <w:i/>
          <w:iCs/>
        </w:rPr>
        <w:t>Annals of the New York Academy of Sciences</w:t>
      </w:r>
      <w:r w:rsidRPr="00C86DEC">
        <w:t xml:space="preserve">, </w:t>
      </w:r>
      <w:r w:rsidRPr="00C86DEC">
        <w:rPr>
          <w:i/>
          <w:iCs/>
        </w:rPr>
        <w:t>969</w:t>
      </w:r>
      <w:r w:rsidRPr="00C86DEC">
        <w:t>(1), 323–339. https://doi.org/10.1111/j.1749-6632.2002.tb04400.x</w:t>
      </w:r>
    </w:p>
    <w:p w14:paraId="60A0AB59" w14:textId="77777777" w:rsidR="00C86DEC" w:rsidRPr="00C86DEC" w:rsidRDefault="00C86DEC" w:rsidP="00C86DEC">
      <w:pPr>
        <w:pStyle w:val="Bibliography"/>
      </w:pPr>
      <w:r w:rsidRPr="00C86DEC">
        <w:t xml:space="preserve">Hall, E. M., Goldberg, C. S., Brunner, J. L., &amp; </w:t>
      </w:r>
      <w:proofErr w:type="spellStart"/>
      <w:r w:rsidRPr="00C86DEC">
        <w:t>Crespi</w:t>
      </w:r>
      <w:proofErr w:type="spellEnd"/>
      <w:r w:rsidRPr="00C86DEC">
        <w:t xml:space="preserve">, E. J. (2018). Seasonal dynamics and potential drivers of </w:t>
      </w:r>
      <w:proofErr w:type="spellStart"/>
      <w:r w:rsidRPr="00C86DEC">
        <w:t>ranavirus</w:t>
      </w:r>
      <w:proofErr w:type="spellEnd"/>
      <w:r w:rsidRPr="00C86DEC">
        <w:t xml:space="preserve"> epidemics in wood frog populations. </w:t>
      </w:r>
      <w:proofErr w:type="spellStart"/>
      <w:r w:rsidRPr="00C86DEC">
        <w:rPr>
          <w:i/>
          <w:iCs/>
        </w:rPr>
        <w:t>Oecologia</w:t>
      </w:r>
      <w:proofErr w:type="spellEnd"/>
      <w:r w:rsidRPr="00C86DEC">
        <w:t xml:space="preserve">, </w:t>
      </w:r>
      <w:r w:rsidRPr="00C86DEC">
        <w:rPr>
          <w:i/>
          <w:iCs/>
        </w:rPr>
        <w:t>188</w:t>
      </w:r>
      <w:r w:rsidRPr="00C86DEC">
        <w:t>(4), 1253–1262. https://doi.org/10.1007/s00442-018-4274-4</w:t>
      </w:r>
    </w:p>
    <w:p w14:paraId="0EDA6E62" w14:textId="77777777" w:rsidR="00C86DEC" w:rsidRPr="00C86DEC" w:rsidRDefault="00C86DEC" w:rsidP="00C86DEC">
      <w:pPr>
        <w:pStyle w:val="Bibliography"/>
      </w:pPr>
      <w:r w:rsidRPr="00C86DEC">
        <w:t xml:space="preserve">Holt, R. D., Dobson, A. P., </w:t>
      </w:r>
      <w:proofErr w:type="spellStart"/>
      <w:r w:rsidRPr="00C86DEC">
        <w:t>Begon</w:t>
      </w:r>
      <w:proofErr w:type="spellEnd"/>
      <w:r w:rsidRPr="00C86DEC">
        <w:t xml:space="preserve">, M., Bowers, R. G., &amp; </w:t>
      </w:r>
      <w:proofErr w:type="spellStart"/>
      <w:r w:rsidRPr="00C86DEC">
        <w:t>Schauber</w:t>
      </w:r>
      <w:proofErr w:type="spellEnd"/>
      <w:r w:rsidRPr="00C86DEC">
        <w:t xml:space="preserve">, E. M. (2003). Parasite establishment in host communities. </w:t>
      </w:r>
      <w:r w:rsidRPr="00C86DEC">
        <w:rPr>
          <w:i/>
          <w:iCs/>
        </w:rPr>
        <w:t>Ecology Letters</w:t>
      </w:r>
      <w:r w:rsidRPr="00C86DEC">
        <w:t xml:space="preserve">, </w:t>
      </w:r>
      <w:r w:rsidRPr="00C86DEC">
        <w:rPr>
          <w:i/>
          <w:iCs/>
        </w:rPr>
        <w:t>6</w:t>
      </w:r>
      <w:r w:rsidRPr="00C86DEC">
        <w:t>(9), 837–842. https://doi.org/10.1046/j.1461-0248.2003.00501.x</w:t>
      </w:r>
    </w:p>
    <w:p w14:paraId="6CC956D4" w14:textId="77777777" w:rsidR="00C86DEC" w:rsidRPr="00C86DEC" w:rsidRDefault="00C86DEC" w:rsidP="00C86DEC">
      <w:pPr>
        <w:pStyle w:val="Bibliography"/>
      </w:pPr>
      <w:r w:rsidRPr="00C86DEC">
        <w:t>Hopkins, S. R., Fleming</w:t>
      </w:r>
      <w:r w:rsidRPr="00C86DEC">
        <w:rPr>
          <w:rFonts w:ascii="Cambria Math" w:hAnsi="Cambria Math" w:cs="Cambria Math"/>
        </w:rPr>
        <w:t>‐</w:t>
      </w:r>
      <w:r w:rsidRPr="00C86DEC">
        <w:t xml:space="preserve">Davies, A. E., Belden, L. K., </w:t>
      </w:r>
      <w:proofErr w:type="spellStart"/>
      <w:r w:rsidRPr="00C86DEC">
        <w:t>Wojdak</w:t>
      </w:r>
      <w:proofErr w:type="spellEnd"/>
      <w:r w:rsidRPr="00C86DEC">
        <w:t xml:space="preserve">, J. M., &amp; Golding, N. (2020). Systematic review of modelling assumptions and empirical evidence: Does parasite transmission increase nonlinearly with host density? </w:t>
      </w:r>
      <w:r w:rsidRPr="00C86DEC">
        <w:rPr>
          <w:i/>
          <w:iCs/>
        </w:rPr>
        <w:t>Methods in Ecology and Evolution</w:t>
      </w:r>
      <w:r w:rsidRPr="00C86DEC">
        <w:t xml:space="preserve">, </w:t>
      </w:r>
      <w:r w:rsidRPr="00C86DEC">
        <w:rPr>
          <w:i/>
          <w:iCs/>
        </w:rPr>
        <w:t>11</w:t>
      </w:r>
      <w:r w:rsidRPr="00C86DEC">
        <w:t>(4), 476–486. https://doi.org/10.1111/2041-210X.13361</w:t>
      </w:r>
    </w:p>
    <w:p w14:paraId="0314E9D2" w14:textId="77777777" w:rsidR="00C86DEC" w:rsidRPr="00C86DEC" w:rsidRDefault="00C86DEC" w:rsidP="00C86DEC">
      <w:pPr>
        <w:pStyle w:val="Bibliography"/>
      </w:pPr>
      <w:proofErr w:type="spellStart"/>
      <w:r w:rsidRPr="00C86DEC">
        <w:t>Isidoro-Ayza</w:t>
      </w:r>
      <w:proofErr w:type="spellEnd"/>
      <w:r w:rsidRPr="00C86DEC">
        <w:t xml:space="preserve">, M., Lorch, J. M., </w:t>
      </w:r>
      <w:proofErr w:type="spellStart"/>
      <w:r w:rsidRPr="00C86DEC">
        <w:t>Grear</w:t>
      </w:r>
      <w:proofErr w:type="spellEnd"/>
      <w:r w:rsidRPr="00C86DEC">
        <w:t xml:space="preserve">, D. A., </w:t>
      </w:r>
      <w:proofErr w:type="spellStart"/>
      <w:r w:rsidRPr="00C86DEC">
        <w:t>Winzeler</w:t>
      </w:r>
      <w:proofErr w:type="spellEnd"/>
      <w:r w:rsidRPr="00C86DEC">
        <w:t xml:space="preserve">, M., Calhoun, D. L., &amp; </w:t>
      </w:r>
      <w:proofErr w:type="spellStart"/>
      <w:r w:rsidRPr="00C86DEC">
        <w:t>Barichivich</w:t>
      </w:r>
      <w:proofErr w:type="spellEnd"/>
      <w:r w:rsidRPr="00C86DEC">
        <w:t xml:space="preserve">, W. J. (2017). Pathogenic lineage of </w:t>
      </w:r>
      <w:proofErr w:type="spellStart"/>
      <w:r w:rsidRPr="00C86DEC">
        <w:t>Perkinsea</w:t>
      </w:r>
      <w:proofErr w:type="spellEnd"/>
      <w:r w:rsidRPr="00C86DEC">
        <w:t xml:space="preserve"> associated with mass mortality of frogs across the United States. </w:t>
      </w:r>
      <w:r w:rsidRPr="00C86DEC">
        <w:rPr>
          <w:i/>
          <w:iCs/>
        </w:rPr>
        <w:t>Scientific Reports</w:t>
      </w:r>
      <w:r w:rsidRPr="00C86DEC">
        <w:t xml:space="preserve">, </w:t>
      </w:r>
      <w:r w:rsidRPr="00C86DEC">
        <w:rPr>
          <w:i/>
          <w:iCs/>
        </w:rPr>
        <w:t>7</w:t>
      </w:r>
      <w:r w:rsidRPr="00C86DEC">
        <w:t>(1), 10288. https://doi.org/10.1038/s41598-017-10456-1</w:t>
      </w:r>
    </w:p>
    <w:p w14:paraId="545AD8DB" w14:textId="77777777" w:rsidR="00C86DEC" w:rsidRPr="00C86DEC" w:rsidRDefault="00C86DEC" w:rsidP="00C86DEC">
      <w:pPr>
        <w:pStyle w:val="Bibliography"/>
      </w:pPr>
      <w:r w:rsidRPr="00C86DEC">
        <w:lastRenderedPageBreak/>
        <w:t xml:space="preserve">Johnson, A. F., &amp; Brunner, J. L. (2014). Persistence of an amphibian </w:t>
      </w:r>
      <w:proofErr w:type="spellStart"/>
      <w:r w:rsidRPr="00C86DEC">
        <w:t>ranavirus</w:t>
      </w:r>
      <w:proofErr w:type="spellEnd"/>
      <w:r w:rsidRPr="00C86DEC">
        <w:t xml:space="preserve"> in aquatic communities. </w:t>
      </w:r>
      <w:r w:rsidRPr="00C86DEC">
        <w:rPr>
          <w:i/>
          <w:iCs/>
        </w:rPr>
        <w:t>Diseases of Aquatic Organisms</w:t>
      </w:r>
      <w:r w:rsidRPr="00C86DEC">
        <w:t xml:space="preserve">, </w:t>
      </w:r>
      <w:r w:rsidRPr="00C86DEC">
        <w:rPr>
          <w:i/>
          <w:iCs/>
        </w:rPr>
        <w:t>111</w:t>
      </w:r>
      <w:r w:rsidRPr="00C86DEC">
        <w:t>(2), 129–138. https://doi.org/10.3354/dao02774</w:t>
      </w:r>
    </w:p>
    <w:p w14:paraId="3C3E32E9" w14:textId="77777777" w:rsidR="00C86DEC" w:rsidRPr="00C86DEC" w:rsidRDefault="00C86DEC" w:rsidP="00C86DEC">
      <w:pPr>
        <w:pStyle w:val="Bibliography"/>
      </w:pPr>
      <w:r w:rsidRPr="00C86DEC">
        <w:t xml:space="preserve">Johnson, P. T. J., </w:t>
      </w:r>
      <w:proofErr w:type="spellStart"/>
      <w:r w:rsidRPr="00C86DEC">
        <w:t>Ostfeld</w:t>
      </w:r>
      <w:proofErr w:type="spellEnd"/>
      <w:r w:rsidRPr="00C86DEC">
        <w:t xml:space="preserve">, R. S., &amp; </w:t>
      </w:r>
      <w:proofErr w:type="spellStart"/>
      <w:r w:rsidRPr="00C86DEC">
        <w:t>Keesing</w:t>
      </w:r>
      <w:proofErr w:type="spellEnd"/>
      <w:r w:rsidRPr="00C86DEC">
        <w:t xml:space="preserve">, F. (2015). Frontiers in research on biodiversity and disease. </w:t>
      </w:r>
      <w:r w:rsidRPr="00C86DEC">
        <w:rPr>
          <w:i/>
          <w:iCs/>
        </w:rPr>
        <w:t>Ecology Letters</w:t>
      </w:r>
      <w:r w:rsidRPr="00C86DEC">
        <w:t>. https://doi.org/10.1111/ele.12479</w:t>
      </w:r>
    </w:p>
    <w:p w14:paraId="3933EDF6" w14:textId="77777777" w:rsidR="00C86DEC" w:rsidRPr="00C86DEC" w:rsidRDefault="00C86DEC" w:rsidP="00C86DEC">
      <w:pPr>
        <w:pStyle w:val="Bibliography"/>
      </w:pPr>
      <w:r w:rsidRPr="00C86DEC">
        <w:t xml:space="preserve">Johnson, P. T. J., Preston, D. L., </w:t>
      </w:r>
      <w:proofErr w:type="spellStart"/>
      <w:r w:rsidRPr="00C86DEC">
        <w:t>Hoverman</w:t>
      </w:r>
      <w:proofErr w:type="spellEnd"/>
      <w:r w:rsidRPr="00C86DEC">
        <w:t xml:space="preserve">, J. T., &amp; </w:t>
      </w:r>
      <w:proofErr w:type="spellStart"/>
      <w:r w:rsidRPr="00C86DEC">
        <w:t>Richgels</w:t>
      </w:r>
      <w:proofErr w:type="spellEnd"/>
      <w:r w:rsidRPr="00C86DEC">
        <w:t xml:space="preserve">, K. L. D. (2013). Biodiversity decreases disease through predictable changes in host community competence. </w:t>
      </w:r>
      <w:r w:rsidRPr="00C86DEC">
        <w:rPr>
          <w:i/>
          <w:iCs/>
        </w:rPr>
        <w:t>Nature</w:t>
      </w:r>
      <w:r w:rsidRPr="00C86DEC">
        <w:t>. https://doi.org/10.1038/nature11883</w:t>
      </w:r>
    </w:p>
    <w:p w14:paraId="183CBDA0" w14:textId="77777777" w:rsidR="00C86DEC" w:rsidRPr="00C86DEC" w:rsidRDefault="00C86DEC" w:rsidP="00C86DEC">
      <w:pPr>
        <w:pStyle w:val="Bibliography"/>
      </w:pPr>
      <w:proofErr w:type="spellStart"/>
      <w:r w:rsidRPr="00C86DEC">
        <w:t>Lesbarrères</w:t>
      </w:r>
      <w:proofErr w:type="spellEnd"/>
      <w:r w:rsidRPr="00C86DEC">
        <w:t xml:space="preserve">, D., </w:t>
      </w:r>
      <w:proofErr w:type="spellStart"/>
      <w:r w:rsidRPr="00C86DEC">
        <w:t>Balseiro</w:t>
      </w:r>
      <w:proofErr w:type="spellEnd"/>
      <w:r w:rsidRPr="00C86DEC">
        <w:t xml:space="preserve">, A., Brunner, J., </w:t>
      </w:r>
      <w:proofErr w:type="spellStart"/>
      <w:r w:rsidRPr="00C86DEC">
        <w:t>Chinchar</w:t>
      </w:r>
      <w:proofErr w:type="spellEnd"/>
      <w:r w:rsidRPr="00C86DEC">
        <w:t xml:space="preserve">, V. G., </w:t>
      </w:r>
      <w:proofErr w:type="spellStart"/>
      <w:r w:rsidRPr="00C86DEC">
        <w:t>Duffus</w:t>
      </w:r>
      <w:proofErr w:type="spellEnd"/>
      <w:r w:rsidRPr="00C86DEC">
        <w:t xml:space="preserve">, A., Kerby, J., Miller, D. L., Robert, J., </w:t>
      </w:r>
      <w:proofErr w:type="spellStart"/>
      <w:r w:rsidRPr="00C86DEC">
        <w:t>Schock</w:t>
      </w:r>
      <w:proofErr w:type="spellEnd"/>
      <w:r w:rsidRPr="00C86DEC">
        <w:t xml:space="preserve">, D. M., </w:t>
      </w:r>
      <w:proofErr w:type="spellStart"/>
      <w:r w:rsidRPr="00C86DEC">
        <w:t>Waltzek</w:t>
      </w:r>
      <w:proofErr w:type="spellEnd"/>
      <w:r w:rsidRPr="00C86DEC">
        <w:t xml:space="preserve">, T., &amp; Gray, M. J. (2012). </w:t>
      </w:r>
      <w:proofErr w:type="spellStart"/>
      <w:r w:rsidRPr="00C86DEC">
        <w:t>Ranavirus</w:t>
      </w:r>
      <w:proofErr w:type="spellEnd"/>
      <w:r w:rsidRPr="00C86DEC">
        <w:t xml:space="preserve">: Past, </w:t>
      </w:r>
      <w:proofErr w:type="gramStart"/>
      <w:r w:rsidRPr="00C86DEC">
        <w:t>present</w:t>
      </w:r>
      <w:proofErr w:type="gramEnd"/>
      <w:r w:rsidRPr="00C86DEC">
        <w:t xml:space="preserve"> and future. </w:t>
      </w:r>
      <w:r w:rsidRPr="00C86DEC">
        <w:rPr>
          <w:i/>
          <w:iCs/>
        </w:rPr>
        <w:t>Biology Letters</w:t>
      </w:r>
      <w:r w:rsidRPr="00C86DEC">
        <w:t xml:space="preserve">, </w:t>
      </w:r>
      <w:r w:rsidRPr="00C86DEC">
        <w:rPr>
          <w:i/>
          <w:iCs/>
        </w:rPr>
        <w:t>8</w:t>
      </w:r>
      <w:r w:rsidRPr="00C86DEC">
        <w:t>(4), 481–483. https://doi.org/10.1098/rsbl.2011.0951</w:t>
      </w:r>
    </w:p>
    <w:p w14:paraId="6D4372FF" w14:textId="77777777" w:rsidR="00C86DEC" w:rsidRPr="00C86DEC" w:rsidRDefault="00C86DEC" w:rsidP="00C86DEC">
      <w:pPr>
        <w:pStyle w:val="Bibliography"/>
      </w:pPr>
      <w:r w:rsidRPr="00C86DEC">
        <w:t xml:space="preserve">Love, C., </w:t>
      </w:r>
      <w:proofErr w:type="spellStart"/>
      <w:r w:rsidRPr="00C86DEC">
        <w:t>Winzeler</w:t>
      </w:r>
      <w:proofErr w:type="spellEnd"/>
      <w:r w:rsidRPr="00C86DEC">
        <w:t xml:space="preserve">, M., Beasley, R., Scott, D., </w:t>
      </w:r>
      <w:proofErr w:type="spellStart"/>
      <w:r w:rsidRPr="00C86DEC">
        <w:t>Nunziata</w:t>
      </w:r>
      <w:proofErr w:type="spellEnd"/>
      <w:r w:rsidRPr="00C86DEC">
        <w:t xml:space="preserve">, S., &amp; Lance, S. (2016). Patterns of amphibian infection prevalence across wetlands on the Savannah River Site, South Carolina, USA. </w:t>
      </w:r>
      <w:r w:rsidRPr="00C86DEC">
        <w:rPr>
          <w:i/>
          <w:iCs/>
        </w:rPr>
        <w:t>Diseases of Aquatic Organisms</w:t>
      </w:r>
      <w:r w:rsidRPr="00C86DEC">
        <w:t xml:space="preserve">, </w:t>
      </w:r>
      <w:r w:rsidRPr="00C86DEC">
        <w:rPr>
          <w:i/>
          <w:iCs/>
        </w:rPr>
        <w:t>121</w:t>
      </w:r>
      <w:r w:rsidRPr="00C86DEC">
        <w:t>(1), 1–14. https://doi.org/10.3354/dao03039</w:t>
      </w:r>
    </w:p>
    <w:p w14:paraId="4F9F929A" w14:textId="77777777" w:rsidR="00C86DEC" w:rsidRPr="00C86DEC" w:rsidRDefault="00C86DEC" w:rsidP="00C86DEC">
      <w:pPr>
        <w:pStyle w:val="Bibliography"/>
      </w:pPr>
      <w:r w:rsidRPr="00C86DEC">
        <w:t xml:space="preserve">Majewska, A. A., Sims, S., Schneider, A., </w:t>
      </w:r>
      <w:proofErr w:type="spellStart"/>
      <w:r w:rsidRPr="00C86DEC">
        <w:t>Altizer</w:t>
      </w:r>
      <w:proofErr w:type="spellEnd"/>
      <w:r w:rsidRPr="00C86DEC">
        <w:t xml:space="preserve">, S., &amp; Hall, R. J. (2019). Multiple transmission routes sustain high prevalence of a virulent parasite in a butterfly host. </w:t>
      </w:r>
      <w:r w:rsidRPr="00C86DEC">
        <w:rPr>
          <w:i/>
          <w:iCs/>
        </w:rPr>
        <w:t>Proceedings of the Royal Society B: Biological Sciences</w:t>
      </w:r>
      <w:r w:rsidRPr="00C86DEC">
        <w:t xml:space="preserve">, </w:t>
      </w:r>
      <w:r w:rsidRPr="00C86DEC">
        <w:rPr>
          <w:i/>
          <w:iCs/>
        </w:rPr>
        <w:t>286</w:t>
      </w:r>
      <w:r w:rsidRPr="00C86DEC">
        <w:t>(1910), 20191630. https://doi.org/10.1098/rspb.2019.1630</w:t>
      </w:r>
    </w:p>
    <w:p w14:paraId="37C8026D" w14:textId="77777777" w:rsidR="00C86DEC" w:rsidRPr="00C86DEC" w:rsidRDefault="00C86DEC" w:rsidP="00C86DEC">
      <w:pPr>
        <w:pStyle w:val="Bibliography"/>
      </w:pPr>
      <w:proofErr w:type="spellStart"/>
      <w:r w:rsidRPr="00C86DEC">
        <w:t>Maniero</w:t>
      </w:r>
      <w:proofErr w:type="spellEnd"/>
      <w:r w:rsidRPr="00C86DEC">
        <w:t xml:space="preserve">, G. D., Morales, H., </w:t>
      </w:r>
      <w:proofErr w:type="spellStart"/>
      <w:r w:rsidRPr="00C86DEC">
        <w:t>Gantress</w:t>
      </w:r>
      <w:proofErr w:type="spellEnd"/>
      <w:r w:rsidRPr="00C86DEC">
        <w:t xml:space="preserve">, J., &amp; Robert, J. (2006). Generation of a long-lasting, protective, and neutralizing antibody response to the </w:t>
      </w:r>
      <w:proofErr w:type="spellStart"/>
      <w:r w:rsidRPr="00C86DEC">
        <w:t>ranavirus</w:t>
      </w:r>
      <w:proofErr w:type="spellEnd"/>
      <w:r w:rsidRPr="00C86DEC">
        <w:t xml:space="preserve"> FV3 by the frog Xenopus. </w:t>
      </w:r>
      <w:r w:rsidRPr="00C86DEC">
        <w:rPr>
          <w:i/>
          <w:iCs/>
        </w:rPr>
        <w:t>Developmental &amp; Comparative Immunology</w:t>
      </w:r>
      <w:r w:rsidRPr="00C86DEC">
        <w:t xml:space="preserve">, </w:t>
      </w:r>
      <w:r w:rsidRPr="00C86DEC">
        <w:rPr>
          <w:i/>
          <w:iCs/>
        </w:rPr>
        <w:t>30</w:t>
      </w:r>
      <w:r w:rsidRPr="00C86DEC">
        <w:t>(7), 649–657. https://doi.org/10.1016/j.dci.2005.09.007</w:t>
      </w:r>
    </w:p>
    <w:p w14:paraId="0F11D955" w14:textId="77777777" w:rsidR="00C86DEC" w:rsidRPr="00C86DEC" w:rsidRDefault="00C86DEC" w:rsidP="00C86DEC">
      <w:pPr>
        <w:pStyle w:val="Bibliography"/>
      </w:pPr>
      <w:r w:rsidRPr="00C86DEC">
        <w:t xml:space="preserve">Martin, L. B., Burgan, S. C., Adelman, J. S., &amp; </w:t>
      </w:r>
      <w:proofErr w:type="spellStart"/>
      <w:r w:rsidRPr="00C86DEC">
        <w:t>Gervasi</w:t>
      </w:r>
      <w:proofErr w:type="spellEnd"/>
      <w:r w:rsidRPr="00C86DEC">
        <w:t xml:space="preserve">, S. S. (2016). Host Competence: An Organismal Trait to Integrate Immunology and Epidemiology. </w:t>
      </w:r>
      <w:r w:rsidRPr="00C86DEC">
        <w:rPr>
          <w:i/>
          <w:iCs/>
        </w:rPr>
        <w:t>Integrative and Comparative Biology</w:t>
      </w:r>
      <w:r w:rsidRPr="00C86DEC">
        <w:t xml:space="preserve">, </w:t>
      </w:r>
      <w:r w:rsidRPr="00C86DEC">
        <w:rPr>
          <w:i/>
          <w:iCs/>
        </w:rPr>
        <w:t>56</w:t>
      </w:r>
      <w:r w:rsidRPr="00C86DEC">
        <w:t>(6), 1225–1237. https://doi.org/10.1093/icb/icw064</w:t>
      </w:r>
    </w:p>
    <w:p w14:paraId="3ACB3B2A" w14:textId="77777777" w:rsidR="00C86DEC" w:rsidRPr="00C86DEC" w:rsidRDefault="00C86DEC" w:rsidP="00C86DEC">
      <w:pPr>
        <w:pStyle w:val="Bibliography"/>
      </w:pPr>
      <w:r w:rsidRPr="00C86DEC">
        <w:lastRenderedPageBreak/>
        <w:t xml:space="preserve">Merrill, T. E. S., &amp; Johnson, P. T. J. (2020). Towards a mechanistic understanding of competence: A missing link in diversity-disease research. </w:t>
      </w:r>
      <w:r w:rsidRPr="00C86DEC">
        <w:rPr>
          <w:i/>
          <w:iCs/>
        </w:rPr>
        <w:t>Review</w:t>
      </w:r>
      <w:r w:rsidRPr="00C86DEC">
        <w:t>.</w:t>
      </w:r>
    </w:p>
    <w:p w14:paraId="21A99752" w14:textId="77777777" w:rsidR="00C86DEC" w:rsidRPr="00C86DEC" w:rsidRDefault="00C86DEC" w:rsidP="00C86DEC">
      <w:pPr>
        <w:pStyle w:val="Bibliography"/>
      </w:pPr>
      <w:r w:rsidRPr="00C86DEC">
        <w:t xml:space="preserve">Nazir, J., Spengler, M., &amp; </w:t>
      </w:r>
      <w:proofErr w:type="spellStart"/>
      <w:r w:rsidRPr="00C86DEC">
        <w:t>Marschang</w:t>
      </w:r>
      <w:proofErr w:type="spellEnd"/>
      <w:r w:rsidRPr="00C86DEC">
        <w:t xml:space="preserve">, R. E. (2012). Environmental persistence of amphibian and reptilian </w:t>
      </w:r>
      <w:proofErr w:type="spellStart"/>
      <w:r w:rsidRPr="00C86DEC">
        <w:t>ranaviruses</w:t>
      </w:r>
      <w:proofErr w:type="spellEnd"/>
      <w:r w:rsidRPr="00C86DEC">
        <w:t xml:space="preserve">. </w:t>
      </w:r>
      <w:r w:rsidRPr="00C86DEC">
        <w:rPr>
          <w:i/>
          <w:iCs/>
        </w:rPr>
        <w:t>Diseases of Aquatic Organisms</w:t>
      </w:r>
      <w:r w:rsidRPr="00C86DEC">
        <w:t xml:space="preserve">, </w:t>
      </w:r>
      <w:r w:rsidRPr="00C86DEC">
        <w:rPr>
          <w:i/>
          <w:iCs/>
        </w:rPr>
        <w:t>98</w:t>
      </w:r>
      <w:r w:rsidRPr="00C86DEC">
        <w:t>(3), 177–184. https://doi.org/10.3354/dao02443</w:t>
      </w:r>
    </w:p>
    <w:p w14:paraId="021EEF32" w14:textId="77777777" w:rsidR="00C86DEC" w:rsidRPr="00C86DEC" w:rsidRDefault="00C86DEC" w:rsidP="00C86DEC">
      <w:pPr>
        <w:pStyle w:val="Bibliography"/>
      </w:pPr>
      <w:proofErr w:type="spellStart"/>
      <w:r w:rsidRPr="00C86DEC">
        <w:t>Ostfeld</w:t>
      </w:r>
      <w:proofErr w:type="spellEnd"/>
      <w:r w:rsidRPr="00C86DEC">
        <w:t xml:space="preserve">, R. S., Levi, T., </w:t>
      </w:r>
      <w:proofErr w:type="spellStart"/>
      <w:r w:rsidRPr="00C86DEC">
        <w:t>Jolles</w:t>
      </w:r>
      <w:proofErr w:type="spellEnd"/>
      <w:r w:rsidRPr="00C86DEC">
        <w:t xml:space="preserve">, A. E., Martin, L. B., Hosseini, P. R., &amp; </w:t>
      </w:r>
      <w:proofErr w:type="spellStart"/>
      <w:r w:rsidRPr="00C86DEC">
        <w:t>Keesing</w:t>
      </w:r>
      <w:proofErr w:type="spellEnd"/>
      <w:r w:rsidRPr="00C86DEC">
        <w:t xml:space="preserve">, F. (2014). Life History and Demographic Drivers of Reservoir Competence for Three Tick-Borne Zoonotic Pathogens. </w:t>
      </w:r>
      <w:proofErr w:type="spellStart"/>
      <w:r w:rsidRPr="00C86DEC">
        <w:rPr>
          <w:i/>
          <w:iCs/>
        </w:rPr>
        <w:t>PLoS</w:t>
      </w:r>
      <w:proofErr w:type="spellEnd"/>
      <w:r w:rsidRPr="00C86DEC">
        <w:rPr>
          <w:i/>
          <w:iCs/>
        </w:rPr>
        <w:t xml:space="preserve"> ONE</w:t>
      </w:r>
      <w:r w:rsidRPr="00C86DEC">
        <w:t xml:space="preserve">, </w:t>
      </w:r>
      <w:r w:rsidRPr="00C86DEC">
        <w:rPr>
          <w:i/>
          <w:iCs/>
        </w:rPr>
        <w:t>9</w:t>
      </w:r>
      <w:r w:rsidRPr="00C86DEC">
        <w:t>(9), e107387. https://doi.org/10.1371/journal.pone.0107387</w:t>
      </w:r>
    </w:p>
    <w:p w14:paraId="77CB12CC" w14:textId="77777777" w:rsidR="00C86DEC" w:rsidRPr="00C86DEC" w:rsidRDefault="00C86DEC" w:rsidP="00C86DEC">
      <w:pPr>
        <w:pStyle w:val="Bibliography"/>
      </w:pPr>
      <w:proofErr w:type="spellStart"/>
      <w:r w:rsidRPr="00C86DEC">
        <w:t>Ostfeld</w:t>
      </w:r>
      <w:proofErr w:type="spellEnd"/>
      <w:r w:rsidRPr="00C86DEC">
        <w:t xml:space="preserve">, R. S., Myers, S. S., </w:t>
      </w:r>
      <w:proofErr w:type="spellStart"/>
      <w:r w:rsidRPr="00C86DEC">
        <w:t>Jolles</w:t>
      </w:r>
      <w:proofErr w:type="spellEnd"/>
      <w:r w:rsidRPr="00C86DEC">
        <w:t xml:space="preserve">, A., Holt, R. D., Jones, K. E., Hudson, P., Dobson, A., Harvell, C. D., </w:t>
      </w:r>
      <w:proofErr w:type="spellStart"/>
      <w:r w:rsidRPr="00C86DEC">
        <w:t>Keesing</w:t>
      </w:r>
      <w:proofErr w:type="spellEnd"/>
      <w:r w:rsidRPr="00C86DEC">
        <w:t xml:space="preserve">, F., Belden, L. K., </w:t>
      </w:r>
      <w:proofErr w:type="spellStart"/>
      <w:r w:rsidRPr="00C86DEC">
        <w:t>Bogich</w:t>
      </w:r>
      <w:proofErr w:type="spellEnd"/>
      <w:r w:rsidRPr="00C86DEC">
        <w:t xml:space="preserve">, T., </w:t>
      </w:r>
      <w:proofErr w:type="spellStart"/>
      <w:r w:rsidRPr="00C86DEC">
        <w:t>Daszak</w:t>
      </w:r>
      <w:proofErr w:type="spellEnd"/>
      <w:r w:rsidRPr="00C86DEC">
        <w:t xml:space="preserve">, P., &amp; Mitchell, C. E. (2010). Impacts of biodiversity on the emergence and transmission of infectious diseases. </w:t>
      </w:r>
      <w:r w:rsidRPr="00C86DEC">
        <w:rPr>
          <w:i/>
          <w:iCs/>
        </w:rPr>
        <w:t>Nature (London)</w:t>
      </w:r>
      <w:r w:rsidRPr="00C86DEC">
        <w:t xml:space="preserve">, </w:t>
      </w:r>
      <w:r w:rsidRPr="00C86DEC">
        <w:rPr>
          <w:i/>
          <w:iCs/>
        </w:rPr>
        <w:t>468</w:t>
      </w:r>
      <w:r w:rsidRPr="00C86DEC">
        <w:t>(7324), 647–652. https://doi.org/10.1038/nature09575</w:t>
      </w:r>
    </w:p>
    <w:p w14:paraId="449D20CF" w14:textId="77777777" w:rsidR="00C86DEC" w:rsidRPr="00C86DEC" w:rsidRDefault="00C86DEC" w:rsidP="00C86DEC">
      <w:pPr>
        <w:pStyle w:val="Bibliography"/>
      </w:pPr>
      <w:r w:rsidRPr="00C86DEC">
        <w:t xml:space="preserve">Patterson, J. E. H., &amp; </w:t>
      </w:r>
      <w:proofErr w:type="spellStart"/>
      <w:r w:rsidRPr="00C86DEC">
        <w:t>Ruckstuhl</w:t>
      </w:r>
      <w:proofErr w:type="spellEnd"/>
      <w:r w:rsidRPr="00C86DEC">
        <w:t xml:space="preserve">, K. E. (2013). Parasite infection and host group size: A meta-analytical review. </w:t>
      </w:r>
      <w:r w:rsidRPr="00C86DEC">
        <w:rPr>
          <w:i/>
          <w:iCs/>
        </w:rPr>
        <w:t>Parasitology</w:t>
      </w:r>
      <w:r w:rsidRPr="00C86DEC">
        <w:t xml:space="preserve">, </w:t>
      </w:r>
      <w:r w:rsidRPr="00C86DEC">
        <w:rPr>
          <w:i/>
          <w:iCs/>
        </w:rPr>
        <w:t>140</w:t>
      </w:r>
      <w:r w:rsidRPr="00C86DEC">
        <w:t>(7), 803–813.</w:t>
      </w:r>
    </w:p>
    <w:p w14:paraId="5B0089FA" w14:textId="77777777" w:rsidR="00C86DEC" w:rsidRPr="00C86DEC" w:rsidRDefault="00C86DEC" w:rsidP="00C86DEC">
      <w:pPr>
        <w:pStyle w:val="Bibliography"/>
      </w:pPr>
      <w:r w:rsidRPr="00C86DEC">
        <w:t xml:space="preserve">Price, S. J., Garner, T. W. J., Nichols, R. A., </w:t>
      </w:r>
      <w:proofErr w:type="spellStart"/>
      <w:r w:rsidRPr="00C86DEC">
        <w:t>Balloux</w:t>
      </w:r>
      <w:proofErr w:type="spellEnd"/>
      <w:r w:rsidRPr="00C86DEC">
        <w:t xml:space="preserve">, F., Ayres, C., Mora-Cabello de Alba, A., &amp; Bosch, J. (2014). Collapse of Amphibian Communities Due to an Introduced </w:t>
      </w:r>
      <w:proofErr w:type="spellStart"/>
      <w:r w:rsidRPr="00C86DEC">
        <w:t>Ranavirus</w:t>
      </w:r>
      <w:proofErr w:type="spellEnd"/>
      <w:r w:rsidRPr="00C86DEC">
        <w:t xml:space="preserve">. </w:t>
      </w:r>
      <w:r w:rsidRPr="00C86DEC">
        <w:rPr>
          <w:i/>
          <w:iCs/>
        </w:rPr>
        <w:t>Current Biology</w:t>
      </w:r>
      <w:r w:rsidRPr="00C86DEC">
        <w:t xml:space="preserve">, </w:t>
      </w:r>
      <w:r w:rsidRPr="00C86DEC">
        <w:rPr>
          <w:i/>
          <w:iCs/>
        </w:rPr>
        <w:t>24</w:t>
      </w:r>
      <w:r w:rsidRPr="00C86DEC">
        <w:t>(21), 2586–2591. https://doi.org/10.1016/j.cub.2014.09.028</w:t>
      </w:r>
    </w:p>
    <w:p w14:paraId="3EBA216C" w14:textId="77777777" w:rsidR="00C86DEC" w:rsidRPr="00C86DEC" w:rsidRDefault="00C86DEC" w:rsidP="00C86DEC">
      <w:pPr>
        <w:pStyle w:val="Bibliography"/>
      </w:pPr>
      <w:r w:rsidRPr="00C86DEC">
        <w:t xml:space="preserve">Price, S. J., Leung, W. T. M., Owen, C. J., </w:t>
      </w:r>
      <w:proofErr w:type="spellStart"/>
      <w:r w:rsidRPr="00C86DEC">
        <w:t>Puschendorf</w:t>
      </w:r>
      <w:proofErr w:type="spellEnd"/>
      <w:r w:rsidRPr="00C86DEC">
        <w:t xml:space="preserve">, R., Sergeant, C., Cunningham, A. A., </w:t>
      </w:r>
      <w:proofErr w:type="spellStart"/>
      <w:r w:rsidRPr="00C86DEC">
        <w:t>Balloux</w:t>
      </w:r>
      <w:proofErr w:type="spellEnd"/>
      <w:r w:rsidRPr="00C86DEC">
        <w:t xml:space="preserve">, F., Garner, T. W. J., &amp; Nichols, R. A. (2019). Effects of historic and projected climate change on the range and impacts of an emerging wildlife disease. </w:t>
      </w:r>
      <w:r w:rsidRPr="00C86DEC">
        <w:rPr>
          <w:i/>
          <w:iCs/>
        </w:rPr>
        <w:t>Global Change Biology</w:t>
      </w:r>
      <w:r w:rsidRPr="00C86DEC">
        <w:t xml:space="preserve">, </w:t>
      </w:r>
      <w:r w:rsidRPr="00C86DEC">
        <w:rPr>
          <w:i/>
          <w:iCs/>
        </w:rPr>
        <w:t>25</w:t>
      </w:r>
      <w:r w:rsidRPr="00C86DEC">
        <w:t>(8), 2648–2660. https://doi.org/10.1111/gcb.14651</w:t>
      </w:r>
    </w:p>
    <w:p w14:paraId="05A111C4" w14:textId="77777777" w:rsidR="00C86DEC" w:rsidRPr="00C86DEC" w:rsidRDefault="00C86DEC" w:rsidP="00C86DEC">
      <w:pPr>
        <w:pStyle w:val="Bibliography"/>
      </w:pPr>
      <w:r w:rsidRPr="00C86DEC">
        <w:t xml:space="preserve">Roche, B., Dobson, A. P., </w:t>
      </w:r>
      <w:proofErr w:type="spellStart"/>
      <w:r w:rsidRPr="00C86DEC">
        <w:t>Guégan</w:t>
      </w:r>
      <w:proofErr w:type="spellEnd"/>
      <w:r w:rsidRPr="00C86DEC">
        <w:t xml:space="preserve">, J.-F., &amp; </w:t>
      </w:r>
      <w:proofErr w:type="spellStart"/>
      <w:r w:rsidRPr="00C86DEC">
        <w:t>Rohani</w:t>
      </w:r>
      <w:proofErr w:type="spellEnd"/>
      <w:r w:rsidRPr="00C86DEC">
        <w:t xml:space="preserve">, P. (2012). Linking community and disease ecology: The impact of biodiversity on pathogen transmission. </w:t>
      </w:r>
      <w:r w:rsidRPr="00C86DEC">
        <w:rPr>
          <w:i/>
          <w:iCs/>
        </w:rPr>
        <w:t>Philosophical Transactions of the Royal Society B: Biological Sciences</w:t>
      </w:r>
      <w:r w:rsidRPr="00C86DEC">
        <w:t xml:space="preserve">, </w:t>
      </w:r>
      <w:r w:rsidRPr="00C86DEC">
        <w:rPr>
          <w:i/>
          <w:iCs/>
        </w:rPr>
        <w:t>367</w:t>
      </w:r>
      <w:r w:rsidRPr="00C86DEC">
        <w:t>(1604), 2807–2813. https://doi.org/10.1098/rstb.2011.0364</w:t>
      </w:r>
    </w:p>
    <w:p w14:paraId="0F334467" w14:textId="77777777" w:rsidR="00C86DEC" w:rsidRPr="00C86DEC" w:rsidRDefault="00C86DEC" w:rsidP="00C86DEC">
      <w:pPr>
        <w:pStyle w:val="Bibliography"/>
      </w:pPr>
      <w:proofErr w:type="spellStart"/>
      <w:r w:rsidRPr="00C86DEC">
        <w:lastRenderedPageBreak/>
        <w:t>Rohani</w:t>
      </w:r>
      <w:proofErr w:type="spellEnd"/>
      <w:r w:rsidRPr="00C86DEC">
        <w:t xml:space="preserve">, P., </w:t>
      </w:r>
      <w:proofErr w:type="spellStart"/>
      <w:r w:rsidRPr="00C86DEC">
        <w:t>Breban</w:t>
      </w:r>
      <w:proofErr w:type="spellEnd"/>
      <w:r w:rsidRPr="00C86DEC">
        <w:t xml:space="preserve">, R., </w:t>
      </w:r>
      <w:proofErr w:type="spellStart"/>
      <w:r w:rsidRPr="00C86DEC">
        <w:t>Stallknecht</w:t>
      </w:r>
      <w:proofErr w:type="spellEnd"/>
      <w:r w:rsidRPr="00C86DEC">
        <w:t xml:space="preserve">, D. E., &amp; Drake, J. M. (2009). Environmental transmission of low pathogenicity avian influenza viruses and its implications for pathogen invasion. </w:t>
      </w:r>
      <w:r w:rsidRPr="00C86DEC">
        <w:rPr>
          <w:i/>
          <w:iCs/>
        </w:rPr>
        <w:t>Proceedings of the National Academy of Sciences of the United States of America</w:t>
      </w:r>
      <w:r w:rsidRPr="00C86DEC">
        <w:t>. https://doi.org/10.1073/pnas.0809026106</w:t>
      </w:r>
    </w:p>
    <w:p w14:paraId="3CD3DFBC" w14:textId="77777777" w:rsidR="00C86DEC" w:rsidRPr="00C86DEC" w:rsidRDefault="00C86DEC" w:rsidP="00C86DEC">
      <w:pPr>
        <w:pStyle w:val="Bibliography"/>
      </w:pPr>
      <w:r w:rsidRPr="00C86DEC">
        <w:t xml:space="preserve">Rohr, J. R., </w:t>
      </w:r>
      <w:proofErr w:type="spellStart"/>
      <w:r w:rsidRPr="00C86DEC">
        <w:t>Civitello</w:t>
      </w:r>
      <w:proofErr w:type="spellEnd"/>
      <w:r w:rsidRPr="00C86DEC">
        <w:t xml:space="preserve">, D. J., Halliday, F. W., Hudson, P. J., Lafferty, K. D., Wood, C. L., &amp; Mordecai, E. A. (2019). Towards common ground in the biodiversity–disease debate. </w:t>
      </w:r>
      <w:r w:rsidRPr="00C86DEC">
        <w:rPr>
          <w:i/>
          <w:iCs/>
        </w:rPr>
        <w:t>Nature Ecology &amp; Evolution</w:t>
      </w:r>
      <w:r w:rsidRPr="00C86DEC">
        <w:t xml:space="preserve">, </w:t>
      </w:r>
      <w:r w:rsidRPr="00C86DEC">
        <w:rPr>
          <w:i/>
          <w:iCs/>
        </w:rPr>
        <w:t>4</w:t>
      </w:r>
      <w:r w:rsidRPr="00C86DEC">
        <w:t>(1), 24–33. https://doi.org/10.1038/s41559-019-1060-6</w:t>
      </w:r>
    </w:p>
    <w:p w14:paraId="273B119B" w14:textId="77777777" w:rsidR="00C86DEC" w:rsidRPr="00C86DEC" w:rsidRDefault="00C86DEC" w:rsidP="00C86DEC">
      <w:pPr>
        <w:pStyle w:val="Bibliography"/>
      </w:pPr>
      <w:r w:rsidRPr="00C86DEC">
        <w:t xml:space="preserve">Rudolf, V. H. W. (2019). The role of seasonal timing and phenological shifts for species coexistence. </w:t>
      </w:r>
      <w:r w:rsidRPr="00C86DEC">
        <w:rPr>
          <w:i/>
          <w:iCs/>
        </w:rPr>
        <w:t>Ecology Letters</w:t>
      </w:r>
      <w:r w:rsidRPr="00C86DEC">
        <w:t>, ele.13277. https://doi.org/10.1111/ele.13277</w:t>
      </w:r>
    </w:p>
    <w:p w14:paraId="201F26C6" w14:textId="77777777" w:rsidR="00C86DEC" w:rsidRPr="00C86DEC" w:rsidRDefault="00C86DEC" w:rsidP="00C86DEC">
      <w:pPr>
        <w:pStyle w:val="Bibliography"/>
      </w:pPr>
      <w:r w:rsidRPr="00C86DEC">
        <w:t xml:space="preserve">Sage, M. J. L., </w:t>
      </w:r>
      <w:proofErr w:type="spellStart"/>
      <w:r w:rsidRPr="00C86DEC">
        <w:t>Towey</w:t>
      </w:r>
      <w:proofErr w:type="spellEnd"/>
      <w:r w:rsidRPr="00C86DEC">
        <w:t xml:space="preserve">, B. D., Brunner, J. L., &amp; Hawley, D. (2019). Do scavengers prevent or promote disease transmission? The effect of invertebrate scavenging on </w:t>
      </w:r>
      <w:proofErr w:type="spellStart"/>
      <w:r w:rsidRPr="00C86DEC">
        <w:t>Ranavirus</w:t>
      </w:r>
      <w:proofErr w:type="spellEnd"/>
      <w:r w:rsidRPr="00C86DEC">
        <w:t xml:space="preserve"> transmission. </w:t>
      </w:r>
      <w:r w:rsidRPr="00C86DEC">
        <w:rPr>
          <w:i/>
          <w:iCs/>
        </w:rPr>
        <w:t>Functional Ecology</w:t>
      </w:r>
      <w:r w:rsidRPr="00C86DEC">
        <w:t xml:space="preserve">, </w:t>
      </w:r>
      <w:r w:rsidRPr="00C86DEC">
        <w:rPr>
          <w:i/>
          <w:iCs/>
        </w:rPr>
        <w:t>33</w:t>
      </w:r>
      <w:r w:rsidRPr="00C86DEC">
        <w:t>(7), 1342–1350. https://doi.org/10.1111/1365-2435.13335</w:t>
      </w:r>
    </w:p>
    <w:p w14:paraId="661F4DFF" w14:textId="77777777" w:rsidR="00C86DEC" w:rsidRPr="00C86DEC" w:rsidRDefault="00C86DEC" w:rsidP="00C86DEC">
      <w:pPr>
        <w:pStyle w:val="Bibliography"/>
      </w:pPr>
      <w:r w:rsidRPr="00C86DEC">
        <w:t xml:space="preserve">Savage, V. M., </w:t>
      </w:r>
      <w:proofErr w:type="spellStart"/>
      <w:r w:rsidRPr="00C86DEC">
        <w:t>Gillooly</w:t>
      </w:r>
      <w:proofErr w:type="spellEnd"/>
      <w:r w:rsidRPr="00C86DEC">
        <w:t xml:space="preserve">, J. F., Brown, J. H., West, G. B., &amp; </w:t>
      </w:r>
      <w:proofErr w:type="spellStart"/>
      <w:r w:rsidRPr="00C86DEC">
        <w:t>Charnov</w:t>
      </w:r>
      <w:proofErr w:type="spellEnd"/>
      <w:r w:rsidRPr="00C86DEC">
        <w:t xml:space="preserve">, E. L. (2004). Effects of Body Size and Temperature on Population Growth. </w:t>
      </w:r>
      <w:r w:rsidRPr="00C86DEC">
        <w:rPr>
          <w:i/>
          <w:iCs/>
        </w:rPr>
        <w:t>The American Naturalist</w:t>
      </w:r>
      <w:r w:rsidRPr="00C86DEC">
        <w:t xml:space="preserve">, </w:t>
      </w:r>
      <w:r w:rsidRPr="00C86DEC">
        <w:rPr>
          <w:i/>
          <w:iCs/>
        </w:rPr>
        <w:t>163</w:t>
      </w:r>
      <w:r w:rsidRPr="00C86DEC">
        <w:t>(3), 429–441. https://doi.org/10.1086/381872</w:t>
      </w:r>
    </w:p>
    <w:p w14:paraId="5A002832" w14:textId="77777777" w:rsidR="00C86DEC" w:rsidRPr="00C86DEC" w:rsidRDefault="00C86DEC" w:rsidP="00C86DEC">
      <w:pPr>
        <w:pStyle w:val="Bibliography"/>
      </w:pPr>
      <w:r w:rsidRPr="00C86DEC">
        <w:t xml:space="preserve">Scheele, B. C., </w:t>
      </w:r>
      <w:proofErr w:type="spellStart"/>
      <w:r w:rsidRPr="00C86DEC">
        <w:t>Pasmans</w:t>
      </w:r>
      <w:proofErr w:type="spellEnd"/>
      <w:r w:rsidRPr="00C86DEC">
        <w:t xml:space="preserve">, F., </w:t>
      </w:r>
      <w:proofErr w:type="spellStart"/>
      <w:r w:rsidRPr="00C86DEC">
        <w:t>Skerratt</w:t>
      </w:r>
      <w:proofErr w:type="spellEnd"/>
      <w:r w:rsidRPr="00C86DEC">
        <w:t xml:space="preserve">, L. F., Berger, L., Martel, A., </w:t>
      </w:r>
      <w:proofErr w:type="spellStart"/>
      <w:r w:rsidRPr="00C86DEC">
        <w:t>Beukema</w:t>
      </w:r>
      <w:proofErr w:type="spellEnd"/>
      <w:r w:rsidRPr="00C86DEC">
        <w:t xml:space="preserve">, W., Acevedo, A. A., </w:t>
      </w:r>
      <w:proofErr w:type="spellStart"/>
      <w:r w:rsidRPr="00C86DEC">
        <w:t>Burrowes</w:t>
      </w:r>
      <w:proofErr w:type="spellEnd"/>
      <w:r w:rsidRPr="00C86DEC">
        <w:t xml:space="preserve">, P. A., Carvalho, T., </w:t>
      </w:r>
      <w:proofErr w:type="spellStart"/>
      <w:r w:rsidRPr="00C86DEC">
        <w:t>Catenazzi</w:t>
      </w:r>
      <w:proofErr w:type="spellEnd"/>
      <w:r w:rsidRPr="00C86DEC">
        <w:t xml:space="preserve">, A., De la Riva, I., Fisher, M. C., </w:t>
      </w:r>
      <w:proofErr w:type="spellStart"/>
      <w:r w:rsidRPr="00C86DEC">
        <w:t>Flechas</w:t>
      </w:r>
      <w:proofErr w:type="spellEnd"/>
      <w:r w:rsidRPr="00C86DEC">
        <w:t xml:space="preserve">, S. V., Foster, C. N., </w:t>
      </w:r>
      <w:proofErr w:type="spellStart"/>
      <w:r w:rsidRPr="00C86DEC">
        <w:t>Frías</w:t>
      </w:r>
      <w:proofErr w:type="spellEnd"/>
      <w:r w:rsidRPr="00C86DEC">
        <w:t xml:space="preserve">-Álvarez, P., Garner, T. W. J., </w:t>
      </w:r>
      <w:proofErr w:type="spellStart"/>
      <w:r w:rsidRPr="00C86DEC">
        <w:t>Gratwicke</w:t>
      </w:r>
      <w:proofErr w:type="spellEnd"/>
      <w:r w:rsidRPr="00C86DEC">
        <w:t xml:space="preserve">, B., </w:t>
      </w:r>
      <w:proofErr w:type="spellStart"/>
      <w:r w:rsidRPr="00C86DEC">
        <w:t>Guayasamin</w:t>
      </w:r>
      <w:proofErr w:type="spellEnd"/>
      <w:r w:rsidRPr="00C86DEC">
        <w:t xml:space="preserve">, J. M., Hirschfeld, M., … </w:t>
      </w:r>
      <w:proofErr w:type="spellStart"/>
      <w:r w:rsidRPr="00C86DEC">
        <w:t>Canessa</w:t>
      </w:r>
      <w:proofErr w:type="spellEnd"/>
      <w:r w:rsidRPr="00C86DEC">
        <w:t xml:space="preserve">, S. (2019). Amphibian fungal panzootic causes catastrophic and ongoing loss of biodiversity. </w:t>
      </w:r>
      <w:r w:rsidRPr="00C86DEC">
        <w:rPr>
          <w:i/>
          <w:iCs/>
        </w:rPr>
        <w:t>Science</w:t>
      </w:r>
      <w:r w:rsidRPr="00C86DEC">
        <w:t xml:space="preserve">, </w:t>
      </w:r>
      <w:r w:rsidRPr="00C86DEC">
        <w:rPr>
          <w:i/>
          <w:iCs/>
        </w:rPr>
        <w:t>363</w:t>
      </w:r>
      <w:r w:rsidRPr="00C86DEC">
        <w:t>(6434), 1459–1463. https://doi.org/10.1126/science.aav0379</w:t>
      </w:r>
    </w:p>
    <w:p w14:paraId="5312E9F8" w14:textId="77777777" w:rsidR="00C86DEC" w:rsidRPr="00C86DEC" w:rsidRDefault="00C86DEC" w:rsidP="00C86DEC">
      <w:pPr>
        <w:pStyle w:val="Bibliography"/>
      </w:pPr>
      <w:r w:rsidRPr="00C86DEC">
        <w:t xml:space="preserve">Shaw, K. E., &amp; </w:t>
      </w:r>
      <w:proofErr w:type="spellStart"/>
      <w:r w:rsidRPr="00C86DEC">
        <w:t>Civitello</w:t>
      </w:r>
      <w:proofErr w:type="spellEnd"/>
      <w:r w:rsidRPr="00C86DEC">
        <w:t>, D. J. (2021). Re</w:t>
      </w:r>
      <w:r w:rsidRPr="00C86DEC">
        <w:rPr>
          <w:rFonts w:ascii="Cambria Math" w:hAnsi="Cambria Math" w:cs="Cambria Math"/>
        </w:rPr>
        <w:t>‐</w:t>
      </w:r>
      <w:r w:rsidRPr="00C86DEC">
        <w:t xml:space="preserve">emphasizing mechanism in the community ecology of disease. </w:t>
      </w:r>
      <w:r w:rsidRPr="00C86DEC">
        <w:rPr>
          <w:i/>
          <w:iCs/>
        </w:rPr>
        <w:t>Functional Ecology</w:t>
      </w:r>
      <w:r w:rsidRPr="00C86DEC">
        <w:t xml:space="preserve">, </w:t>
      </w:r>
      <w:r w:rsidRPr="00C86DEC">
        <w:rPr>
          <w:i/>
          <w:iCs/>
        </w:rPr>
        <w:t>35</w:t>
      </w:r>
      <w:r w:rsidRPr="00C86DEC">
        <w:t>(11), 2376–2386. https://doi.org/10.1111/1365-2435.13892</w:t>
      </w:r>
    </w:p>
    <w:p w14:paraId="17A6A6D6" w14:textId="77777777" w:rsidR="00C86DEC" w:rsidRPr="00C86DEC" w:rsidRDefault="00C86DEC" w:rsidP="00C86DEC">
      <w:pPr>
        <w:pStyle w:val="Bibliography"/>
      </w:pPr>
      <w:proofErr w:type="spellStart"/>
      <w:r w:rsidRPr="00C86DEC">
        <w:lastRenderedPageBreak/>
        <w:t>Sibly</w:t>
      </w:r>
      <w:proofErr w:type="spellEnd"/>
      <w:r w:rsidRPr="00C86DEC">
        <w:t xml:space="preserve">, R. M., &amp; Hone, J. (2002). Population growth rate and its determinants: An overview. </w:t>
      </w:r>
      <w:r w:rsidRPr="00C86DEC">
        <w:rPr>
          <w:i/>
          <w:iCs/>
        </w:rPr>
        <w:t>Philosophical Transactions of the Royal Society of London. Series B: Biological Sciences</w:t>
      </w:r>
      <w:r w:rsidRPr="00C86DEC">
        <w:t xml:space="preserve">, </w:t>
      </w:r>
      <w:r w:rsidRPr="00C86DEC">
        <w:rPr>
          <w:i/>
          <w:iCs/>
        </w:rPr>
        <w:t>357</w:t>
      </w:r>
      <w:r w:rsidRPr="00C86DEC">
        <w:t>(1425), 1153–1170. https://doi.org/10.1098/rstb.2002.1117</w:t>
      </w:r>
    </w:p>
    <w:p w14:paraId="6F5B2E1D" w14:textId="77777777" w:rsidR="00C86DEC" w:rsidRPr="00C86DEC" w:rsidRDefault="00C86DEC" w:rsidP="00C86DEC">
      <w:pPr>
        <w:pStyle w:val="Bibliography"/>
      </w:pPr>
      <w:proofErr w:type="spellStart"/>
      <w:r w:rsidRPr="00C86DEC">
        <w:t>Skerratt</w:t>
      </w:r>
      <w:proofErr w:type="spellEnd"/>
      <w:r w:rsidRPr="00C86DEC">
        <w:t xml:space="preserve">, L. F., Berger, L., </w:t>
      </w:r>
      <w:proofErr w:type="spellStart"/>
      <w:r w:rsidRPr="00C86DEC">
        <w:t>Speare</w:t>
      </w:r>
      <w:proofErr w:type="spellEnd"/>
      <w:r w:rsidRPr="00C86DEC">
        <w:t xml:space="preserve">, R., </w:t>
      </w:r>
      <w:proofErr w:type="spellStart"/>
      <w:r w:rsidRPr="00C86DEC">
        <w:t>Cashins</w:t>
      </w:r>
      <w:proofErr w:type="spellEnd"/>
      <w:r w:rsidRPr="00C86DEC">
        <w:t xml:space="preserve">, S., McDonald, K. R., </w:t>
      </w:r>
      <w:proofErr w:type="spellStart"/>
      <w:r w:rsidRPr="00C86DEC">
        <w:t>Phillott</w:t>
      </w:r>
      <w:proofErr w:type="spellEnd"/>
      <w:r w:rsidRPr="00C86DEC">
        <w:t xml:space="preserve">, A. D., Hines, H. B., &amp; Kenyon, N. (2007). Spread of Chytridiomycosis Has Caused the Rapid Global Decline and Extinction of Frogs. </w:t>
      </w:r>
      <w:proofErr w:type="spellStart"/>
      <w:r w:rsidRPr="00C86DEC">
        <w:rPr>
          <w:i/>
          <w:iCs/>
        </w:rPr>
        <w:t>EcoHealth</w:t>
      </w:r>
      <w:proofErr w:type="spellEnd"/>
      <w:r w:rsidRPr="00C86DEC">
        <w:t xml:space="preserve">, </w:t>
      </w:r>
      <w:r w:rsidRPr="00C86DEC">
        <w:rPr>
          <w:i/>
          <w:iCs/>
        </w:rPr>
        <w:t>4</w:t>
      </w:r>
      <w:r w:rsidRPr="00C86DEC">
        <w:t>(2), 125. https://doi.org/10.1007/s10393-007-0093-5</w:t>
      </w:r>
    </w:p>
    <w:p w14:paraId="18050E97" w14:textId="77777777" w:rsidR="00C86DEC" w:rsidRPr="00C86DEC" w:rsidRDefault="00C86DEC" w:rsidP="00C86DEC">
      <w:pPr>
        <w:pStyle w:val="Bibliography"/>
      </w:pPr>
      <w:proofErr w:type="spellStart"/>
      <w:r w:rsidRPr="00C86DEC">
        <w:t>Smilansky</w:t>
      </w:r>
      <w:proofErr w:type="spellEnd"/>
      <w:r w:rsidRPr="00C86DEC">
        <w:t xml:space="preserve">, V., </w:t>
      </w:r>
      <w:proofErr w:type="spellStart"/>
      <w:r w:rsidRPr="00C86DEC">
        <w:t>Jirků</w:t>
      </w:r>
      <w:proofErr w:type="spellEnd"/>
      <w:r w:rsidRPr="00C86DEC">
        <w:t xml:space="preserve">, M., Milner, D. S., Ibáñez, R., </w:t>
      </w:r>
      <w:proofErr w:type="spellStart"/>
      <w:r w:rsidRPr="00C86DEC">
        <w:t>Gratwicke</w:t>
      </w:r>
      <w:proofErr w:type="spellEnd"/>
      <w:r w:rsidRPr="00C86DEC">
        <w:t xml:space="preserve">, B., Nicholls, A., </w:t>
      </w:r>
      <w:proofErr w:type="spellStart"/>
      <w:r w:rsidRPr="00C86DEC">
        <w:t>Lukeš</w:t>
      </w:r>
      <w:proofErr w:type="spellEnd"/>
      <w:r w:rsidRPr="00C86DEC">
        <w:t xml:space="preserve">, J., </w:t>
      </w:r>
      <w:proofErr w:type="spellStart"/>
      <w:r w:rsidRPr="00C86DEC">
        <w:t>Chambouvet</w:t>
      </w:r>
      <w:proofErr w:type="spellEnd"/>
      <w:r w:rsidRPr="00C86DEC">
        <w:t xml:space="preserve">, A., &amp; Richards, T. A. (2021). Expanded host and geographic range of tadpole associations with the Severe </w:t>
      </w:r>
      <w:proofErr w:type="spellStart"/>
      <w:r w:rsidRPr="00C86DEC">
        <w:t>Perkinsea</w:t>
      </w:r>
      <w:proofErr w:type="spellEnd"/>
      <w:r w:rsidRPr="00C86DEC">
        <w:t xml:space="preserve"> Infection group. </w:t>
      </w:r>
      <w:r w:rsidRPr="00C86DEC">
        <w:rPr>
          <w:i/>
          <w:iCs/>
        </w:rPr>
        <w:t>Biology Letters</w:t>
      </w:r>
      <w:r w:rsidRPr="00C86DEC">
        <w:t xml:space="preserve">, </w:t>
      </w:r>
      <w:r w:rsidRPr="00C86DEC">
        <w:rPr>
          <w:i/>
          <w:iCs/>
        </w:rPr>
        <w:t>17</w:t>
      </w:r>
      <w:r w:rsidRPr="00C86DEC">
        <w:t>(6), 20210166. https://doi.org/10.1098/rsbl.2021.0166</w:t>
      </w:r>
    </w:p>
    <w:p w14:paraId="150D7AAB" w14:textId="77777777" w:rsidR="00C86DEC" w:rsidRPr="00C86DEC" w:rsidRDefault="00C86DEC" w:rsidP="00C86DEC">
      <w:pPr>
        <w:pStyle w:val="Bibliography"/>
      </w:pPr>
      <w:r w:rsidRPr="00C86DEC">
        <w:t xml:space="preserve">Snyder, P. W., Ramsay, C. T., </w:t>
      </w:r>
      <w:proofErr w:type="spellStart"/>
      <w:r w:rsidRPr="00C86DEC">
        <w:t>Harjoe</w:t>
      </w:r>
      <w:proofErr w:type="spellEnd"/>
      <w:r w:rsidRPr="00C86DEC">
        <w:t xml:space="preserve">, C. C., Khazan, E. S., Briggs, C. J., </w:t>
      </w:r>
      <w:proofErr w:type="spellStart"/>
      <w:r w:rsidRPr="00C86DEC">
        <w:t>Hoverman</w:t>
      </w:r>
      <w:proofErr w:type="spellEnd"/>
      <w:r w:rsidRPr="00C86DEC">
        <w:t xml:space="preserve">, J. T., Johnson, P. T. J., Preston, D., Rohr, J. R., &amp; </w:t>
      </w:r>
      <w:proofErr w:type="spellStart"/>
      <w:r w:rsidRPr="00C86DEC">
        <w:t>Blaustein</w:t>
      </w:r>
      <w:proofErr w:type="spellEnd"/>
      <w:r w:rsidRPr="00C86DEC">
        <w:t xml:space="preserve">, A. R. (2023). Experimental evidence that host species composition alters host–pathogen dynamics in a </w:t>
      </w:r>
      <w:proofErr w:type="spellStart"/>
      <w:r w:rsidRPr="00C86DEC">
        <w:t>ranavirus</w:t>
      </w:r>
      <w:proofErr w:type="spellEnd"/>
      <w:r w:rsidRPr="00C86DEC">
        <w:t xml:space="preserve">–amphibian assemblage. </w:t>
      </w:r>
      <w:r w:rsidRPr="00C86DEC">
        <w:rPr>
          <w:i/>
          <w:iCs/>
        </w:rPr>
        <w:t>Ecology</w:t>
      </w:r>
      <w:r w:rsidRPr="00C86DEC">
        <w:t xml:space="preserve">, </w:t>
      </w:r>
      <w:r w:rsidRPr="00C86DEC">
        <w:rPr>
          <w:i/>
          <w:iCs/>
        </w:rPr>
        <w:t>104</w:t>
      </w:r>
      <w:r w:rsidRPr="00C86DEC">
        <w:t>(2). https://doi.org/10.1002/ecy.3885</w:t>
      </w:r>
    </w:p>
    <w:p w14:paraId="4127B45C" w14:textId="77777777" w:rsidR="00C86DEC" w:rsidRPr="00C86DEC" w:rsidRDefault="00C86DEC" w:rsidP="00C86DEC">
      <w:pPr>
        <w:pStyle w:val="Bibliography"/>
      </w:pPr>
      <w:proofErr w:type="spellStart"/>
      <w:r w:rsidRPr="00C86DEC">
        <w:t>Sooryanarain</w:t>
      </w:r>
      <w:proofErr w:type="spellEnd"/>
      <w:r w:rsidRPr="00C86DEC">
        <w:t xml:space="preserve">, H., &amp; </w:t>
      </w:r>
      <w:proofErr w:type="spellStart"/>
      <w:r w:rsidRPr="00C86DEC">
        <w:t>Elankumaran</w:t>
      </w:r>
      <w:proofErr w:type="spellEnd"/>
      <w:r w:rsidRPr="00C86DEC">
        <w:t xml:space="preserve">, S. (2015). Environmental Role in Influenza Virus Outbreaks. </w:t>
      </w:r>
      <w:r w:rsidRPr="00C86DEC">
        <w:rPr>
          <w:i/>
          <w:iCs/>
        </w:rPr>
        <w:t>Annual Review of Animal Biosciences</w:t>
      </w:r>
      <w:r w:rsidRPr="00C86DEC">
        <w:t xml:space="preserve">, </w:t>
      </w:r>
      <w:r w:rsidRPr="00C86DEC">
        <w:rPr>
          <w:i/>
          <w:iCs/>
        </w:rPr>
        <w:t>3</w:t>
      </w:r>
      <w:r w:rsidRPr="00C86DEC">
        <w:t>(1), 347–373. https://doi.org/10.1146/annurev-animal-022114-111017</w:t>
      </w:r>
    </w:p>
    <w:p w14:paraId="2B3EF6C7" w14:textId="77777777" w:rsidR="00C86DEC" w:rsidRPr="00C86DEC" w:rsidRDefault="00C86DEC" w:rsidP="00C86DEC">
      <w:pPr>
        <w:pStyle w:val="Bibliography"/>
      </w:pPr>
      <w:proofErr w:type="spellStart"/>
      <w:r w:rsidRPr="00C86DEC">
        <w:t>Streicker</w:t>
      </w:r>
      <w:proofErr w:type="spellEnd"/>
      <w:r w:rsidRPr="00C86DEC">
        <w:t xml:space="preserve">, D. G., Fenton, A., &amp; Pedersen, A. B. (2013). Differential sources of host species heterogeneity influence the transmission and control of </w:t>
      </w:r>
      <w:proofErr w:type="spellStart"/>
      <w:r w:rsidRPr="00C86DEC">
        <w:t>multihost</w:t>
      </w:r>
      <w:proofErr w:type="spellEnd"/>
      <w:r w:rsidRPr="00C86DEC">
        <w:t xml:space="preserve"> parasites. </w:t>
      </w:r>
      <w:r w:rsidRPr="00C86DEC">
        <w:rPr>
          <w:i/>
          <w:iCs/>
        </w:rPr>
        <w:t>Ecology Letters</w:t>
      </w:r>
      <w:r w:rsidRPr="00C86DEC">
        <w:t xml:space="preserve">, </w:t>
      </w:r>
      <w:r w:rsidRPr="00C86DEC">
        <w:rPr>
          <w:i/>
          <w:iCs/>
        </w:rPr>
        <w:t>16</w:t>
      </w:r>
      <w:r w:rsidRPr="00C86DEC">
        <w:t>(8), 975–984. https://doi.org/10.1111/ele.12122</w:t>
      </w:r>
    </w:p>
    <w:p w14:paraId="298E0377" w14:textId="77777777" w:rsidR="00C86DEC" w:rsidRPr="00C86DEC" w:rsidRDefault="00C86DEC" w:rsidP="00C86DEC">
      <w:pPr>
        <w:pStyle w:val="Bibliography"/>
      </w:pPr>
      <w:proofErr w:type="spellStart"/>
      <w:r w:rsidRPr="00C86DEC">
        <w:t>Tornabene</w:t>
      </w:r>
      <w:proofErr w:type="spellEnd"/>
      <w:r w:rsidRPr="00C86DEC">
        <w:t xml:space="preserve">, B. J., </w:t>
      </w:r>
      <w:proofErr w:type="spellStart"/>
      <w:r w:rsidRPr="00C86DEC">
        <w:t>Blaustein</w:t>
      </w:r>
      <w:proofErr w:type="spellEnd"/>
      <w:r w:rsidRPr="00C86DEC">
        <w:t>, A. R., Briggs, C. J., Calhoun, D. M., Johnson, P. T. J., McDevitt</w:t>
      </w:r>
      <w:r w:rsidRPr="00C86DEC">
        <w:rPr>
          <w:rFonts w:ascii="Cambria Math" w:hAnsi="Cambria Math" w:cs="Cambria Math"/>
        </w:rPr>
        <w:t>‐</w:t>
      </w:r>
      <w:proofErr w:type="spellStart"/>
      <w:r w:rsidRPr="00C86DEC">
        <w:t>Galles</w:t>
      </w:r>
      <w:proofErr w:type="spellEnd"/>
      <w:r w:rsidRPr="00C86DEC">
        <w:t xml:space="preserve">, T., Rohr, J. R., &amp; </w:t>
      </w:r>
      <w:proofErr w:type="spellStart"/>
      <w:r w:rsidRPr="00C86DEC">
        <w:t>Hoverman</w:t>
      </w:r>
      <w:proofErr w:type="spellEnd"/>
      <w:r w:rsidRPr="00C86DEC">
        <w:t xml:space="preserve">, J. T. (2018). The influence of landscape and environmental factors on </w:t>
      </w:r>
      <w:proofErr w:type="spellStart"/>
      <w:r w:rsidRPr="00C86DEC">
        <w:t>ranavirus</w:t>
      </w:r>
      <w:proofErr w:type="spellEnd"/>
      <w:r w:rsidRPr="00C86DEC">
        <w:t xml:space="preserve"> epidemiology in a California amphibian assemblage. </w:t>
      </w:r>
      <w:r w:rsidRPr="00C86DEC">
        <w:rPr>
          <w:i/>
          <w:iCs/>
        </w:rPr>
        <w:t>Freshwater Biology</w:t>
      </w:r>
      <w:r w:rsidRPr="00C86DEC">
        <w:t xml:space="preserve">, </w:t>
      </w:r>
      <w:r w:rsidRPr="00C86DEC">
        <w:rPr>
          <w:i/>
          <w:iCs/>
        </w:rPr>
        <w:t>63</w:t>
      </w:r>
      <w:r w:rsidRPr="00C86DEC">
        <w:t>(7), 639–651. https://doi.org/10.1111/fwb.13100</w:t>
      </w:r>
    </w:p>
    <w:p w14:paraId="4827B789" w14:textId="77777777" w:rsidR="00C86DEC" w:rsidRPr="00C86DEC" w:rsidRDefault="00C86DEC" w:rsidP="00C86DEC">
      <w:pPr>
        <w:pStyle w:val="Bibliography"/>
      </w:pPr>
      <w:r w:rsidRPr="00C86DEC">
        <w:lastRenderedPageBreak/>
        <w:t>Valenzuela</w:t>
      </w:r>
      <w:r w:rsidRPr="00C86DEC">
        <w:rPr>
          <w:rFonts w:ascii="Cambria Math" w:hAnsi="Cambria Math" w:cs="Cambria Math"/>
        </w:rPr>
        <w:t>‐</w:t>
      </w:r>
      <w:r w:rsidRPr="00C86DEC">
        <w:t xml:space="preserve">Sánchez, A., Wilber, M. Q., </w:t>
      </w:r>
      <w:proofErr w:type="spellStart"/>
      <w:r w:rsidRPr="00C86DEC">
        <w:t>Canessa</w:t>
      </w:r>
      <w:proofErr w:type="spellEnd"/>
      <w:r w:rsidRPr="00C86DEC">
        <w:t xml:space="preserve">, S., </w:t>
      </w:r>
      <w:proofErr w:type="spellStart"/>
      <w:r w:rsidRPr="00C86DEC">
        <w:t>Bacigalupe</w:t>
      </w:r>
      <w:proofErr w:type="spellEnd"/>
      <w:r w:rsidRPr="00C86DEC">
        <w:t xml:space="preserve">, L. D., </w:t>
      </w:r>
      <w:proofErr w:type="spellStart"/>
      <w:r w:rsidRPr="00C86DEC">
        <w:t>Muths</w:t>
      </w:r>
      <w:proofErr w:type="spellEnd"/>
      <w:r w:rsidRPr="00C86DEC">
        <w:t xml:space="preserve">, E., Schmidt, B. R., Cunningham, A. A., </w:t>
      </w:r>
      <w:proofErr w:type="spellStart"/>
      <w:r w:rsidRPr="00C86DEC">
        <w:t>Ozgul</w:t>
      </w:r>
      <w:proofErr w:type="spellEnd"/>
      <w:r w:rsidRPr="00C86DEC">
        <w:t xml:space="preserve">, A., Johnson, P. T. J., </w:t>
      </w:r>
      <w:proofErr w:type="spellStart"/>
      <w:r w:rsidRPr="00C86DEC">
        <w:t>Cayuela</w:t>
      </w:r>
      <w:proofErr w:type="spellEnd"/>
      <w:r w:rsidRPr="00C86DEC">
        <w:t>, H., &amp; Hodgson, D. (2021). Why disease ecology needs life</w:t>
      </w:r>
      <w:r w:rsidRPr="00C86DEC">
        <w:rPr>
          <w:rFonts w:ascii="Cambria Math" w:hAnsi="Cambria Math" w:cs="Cambria Math"/>
        </w:rPr>
        <w:t>‐</w:t>
      </w:r>
      <w:r w:rsidRPr="00C86DEC">
        <w:t xml:space="preserve">history theory: A host perspective. </w:t>
      </w:r>
      <w:r w:rsidRPr="00C86DEC">
        <w:rPr>
          <w:i/>
          <w:iCs/>
        </w:rPr>
        <w:t>Ecology Letters</w:t>
      </w:r>
      <w:r w:rsidRPr="00C86DEC">
        <w:t xml:space="preserve">, </w:t>
      </w:r>
      <w:r w:rsidRPr="00C86DEC">
        <w:rPr>
          <w:i/>
          <w:iCs/>
        </w:rPr>
        <w:t>24</w:t>
      </w:r>
      <w:r w:rsidRPr="00C86DEC">
        <w:t>(4), 876–890. https://doi.org/10.1111/ele.13681</w:t>
      </w:r>
    </w:p>
    <w:p w14:paraId="36B8CB4D" w14:textId="77777777" w:rsidR="00C86DEC" w:rsidRPr="00C86DEC" w:rsidRDefault="00C86DEC" w:rsidP="00C86DEC">
      <w:pPr>
        <w:pStyle w:val="Bibliography"/>
      </w:pPr>
      <w:r w:rsidRPr="00C86DEC">
        <w:t xml:space="preserve">Webb, C. O., </w:t>
      </w:r>
      <w:proofErr w:type="spellStart"/>
      <w:r w:rsidRPr="00C86DEC">
        <w:t>Ackerly</w:t>
      </w:r>
      <w:proofErr w:type="spellEnd"/>
      <w:r w:rsidRPr="00C86DEC">
        <w:t xml:space="preserve">, D. D., </w:t>
      </w:r>
      <w:proofErr w:type="spellStart"/>
      <w:r w:rsidRPr="00C86DEC">
        <w:t>McPeek</w:t>
      </w:r>
      <w:proofErr w:type="spellEnd"/>
      <w:r w:rsidRPr="00C86DEC">
        <w:t xml:space="preserve">, M. A., &amp; Donoghue, M. J. (2002). PHYLOGENIES AND COMMUNITY ECOLOGY. </w:t>
      </w:r>
      <w:r w:rsidRPr="00C86DEC">
        <w:rPr>
          <w:i/>
          <w:iCs/>
        </w:rPr>
        <w:t>Annual Review of Ecology and Systematics</w:t>
      </w:r>
      <w:r w:rsidRPr="00C86DEC">
        <w:t xml:space="preserve">, </w:t>
      </w:r>
      <w:r w:rsidRPr="00C86DEC">
        <w:rPr>
          <w:i/>
          <w:iCs/>
        </w:rPr>
        <w:t>33</w:t>
      </w:r>
      <w:r w:rsidRPr="00C86DEC">
        <w:t>(1), 475–505. https://doi.org/10.1146/annurev.ecolsys.33.010802.150448</w:t>
      </w:r>
    </w:p>
    <w:p w14:paraId="6A5C1C37" w14:textId="77777777" w:rsidR="00C86DEC" w:rsidRPr="00C86DEC" w:rsidRDefault="00C86DEC" w:rsidP="00C86DEC">
      <w:pPr>
        <w:pStyle w:val="Bibliography"/>
      </w:pPr>
      <w:r w:rsidRPr="00C86DEC">
        <w:t xml:space="preserve">Weinstein, B. G., Graham, C. H., &amp; Parra, J. L. (2017). The role of environment, </w:t>
      </w:r>
      <w:proofErr w:type="gramStart"/>
      <w:r w:rsidRPr="00C86DEC">
        <w:t>dispersal</w:t>
      </w:r>
      <w:proofErr w:type="gramEnd"/>
      <w:r w:rsidRPr="00C86DEC">
        <w:t xml:space="preserve"> and competition in explaining reduced co-occurrence among related species. </w:t>
      </w:r>
      <w:proofErr w:type="spellStart"/>
      <w:r w:rsidRPr="00C86DEC">
        <w:rPr>
          <w:i/>
          <w:iCs/>
        </w:rPr>
        <w:t>PloS</w:t>
      </w:r>
      <w:proofErr w:type="spellEnd"/>
      <w:r w:rsidRPr="00C86DEC">
        <w:rPr>
          <w:i/>
          <w:iCs/>
        </w:rPr>
        <w:t xml:space="preserve"> One</w:t>
      </w:r>
      <w:r w:rsidRPr="00C86DEC">
        <w:t xml:space="preserve">, </w:t>
      </w:r>
      <w:r w:rsidRPr="00C86DEC">
        <w:rPr>
          <w:i/>
          <w:iCs/>
        </w:rPr>
        <w:t>12</w:t>
      </w:r>
      <w:r w:rsidRPr="00C86DEC">
        <w:t>(11), e0185493. https://doi.org/10.1371/journal.pone.0185493</w:t>
      </w:r>
    </w:p>
    <w:p w14:paraId="6AB3629D" w14:textId="77777777" w:rsidR="00C86DEC" w:rsidRPr="00C86DEC" w:rsidRDefault="00C86DEC" w:rsidP="00C86DEC">
      <w:pPr>
        <w:pStyle w:val="Bibliography"/>
      </w:pPr>
      <w:r w:rsidRPr="00C86DEC">
        <w:t xml:space="preserve">Werner, E. E., Skelly, D. K., Relyea, R. A., &amp; </w:t>
      </w:r>
      <w:proofErr w:type="spellStart"/>
      <w:r w:rsidRPr="00C86DEC">
        <w:t>Yurewicz</w:t>
      </w:r>
      <w:proofErr w:type="spellEnd"/>
      <w:r w:rsidRPr="00C86DEC">
        <w:t xml:space="preserve">, K. L. (2007). Amphibian species richness across environmental gradients. </w:t>
      </w:r>
      <w:r w:rsidRPr="00C86DEC">
        <w:rPr>
          <w:i/>
          <w:iCs/>
        </w:rPr>
        <w:t>Oikos</w:t>
      </w:r>
      <w:r w:rsidRPr="00C86DEC">
        <w:t xml:space="preserve">, </w:t>
      </w:r>
      <w:r w:rsidRPr="00C86DEC">
        <w:rPr>
          <w:i/>
          <w:iCs/>
        </w:rPr>
        <w:t>116</w:t>
      </w:r>
      <w:r w:rsidRPr="00C86DEC">
        <w:t>(10), 1697–1712. https://doi.org/10.1111/j.0030-1299.2007.15935.x</w:t>
      </w:r>
    </w:p>
    <w:p w14:paraId="7EDB0BCE" w14:textId="77777777" w:rsidR="00C86DEC" w:rsidRPr="00C86DEC" w:rsidRDefault="00C86DEC" w:rsidP="00C86DEC">
      <w:pPr>
        <w:pStyle w:val="Bibliography"/>
      </w:pPr>
      <w:proofErr w:type="spellStart"/>
      <w:r w:rsidRPr="00C86DEC">
        <w:t>Youker</w:t>
      </w:r>
      <w:proofErr w:type="spellEnd"/>
      <w:r w:rsidRPr="00C86DEC">
        <w:t xml:space="preserve">-Smith, T., </w:t>
      </w:r>
      <w:proofErr w:type="spellStart"/>
      <w:r w:rsidRPr="00C86DEC">
        <w:t>Boersch-Supan</w:t>
      </w:r>
      <w:proofErr w:type="spellEnd"/>
      <w:r w:rsidRPr="00C86DEC">
        <w:t xml:space="preserve">, P., </w:t>
      </w:r>
      <w:proofErr w:type="spellStart"/>
      <w:r w:rsidRPr="00C86DEC">
        <w:t>Whipps</w:t>
      </w:r>
      <w:proofErr w:type="spellEnd"/>
      <w:r w:rsidRPr="00C86DEC">
        <w:t xml:space="preserve">, C., &amp; Ryan, S. (2018). Environmental Drivers of </w:t>
      </w:r>
      <w:proofErr w:type="spellStart"/>
      <w:r w:rsidRPr="00C86DEC">
        <w:t>Ranavirus</w:t>
      </w:r>
      <w:proofErr w:type="spellEnd"/>
      <w:r w:rsidRPr="00C86DEC">
        <w:t xml:space="preserve"> in Free-Living Amphibians in Constructed Ponds. </w:t>
      </w:r>
      <w:proofErr w:type="spellStart"/>
      <w:r w:rsidRPr="00C86DEC">
        <w:rPr>
          <w:i/>
          <w:iCs/>
        </w:rPr>
        <w:t>EcoHealth</w:t>
      </w:r>
      <w:proofErr w:type="spellEnd"/>
      <w:r w:rsidRPr="00C86DEC">
        <w:t xml:space="preserve">, </w:t>
      </w:r>
      <w:r w:rsidRPr="00C86DEC">
        <w:rPr>
          <w:i/>
          <w:iCs/>
        </w:rPr>
        <w:t>15</w:t>
      </w:r>
      <w:r w:rsidRPr="00C86DEC">
        <w:t>(3), 608–618. https://doi.org/10.1007/s10393-018-1350-5</w:t>
      </w:r>
    </w:p>
    <w:p w14:paraId="63161ACA" w14:textId="78B5492B"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8"/>
      <w:r>
        <w:rPr>
          <w:rStyle w:val="CommentReference"/>
        </w:rPr>
        <w:commentReference w:id="2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182FBEEA" w14:textId="204FBB99" w:rsidR="002770B4" w:rsidRDefault="002770B4">
      <w:pPr>
        <w:rPr>
          <w:sz w:val="24"/>
          <w:szCs w:val="24"/>
        </w:rPr>
      </w:pPr>
      <w:r>
        <w:rPr>
          <w:sz w:val="24"/>
          <w:szCs w:val="24"/>
        </w:rPr>
        <w:br w:type="page"/>
      </w:r>
    </w:p>
    <w:p w14:paraId="0275E128" w14:textId="77777777" w:rsidR="002770B4" w:rsidRDefault="002770B4" w:rsidP="002770B4">
      <w:r>
        <w:lastRenderedPageBreak/>
        <w:t>Equations</w:t>
      </w:r>
    </w:p>
    <w:p w14:paraId="7F4B7D04" w14:textId="77777777" w:rsidR="002770B4" w:rsidRDefault="002770B4" w:rsidP="002770B4"/>
    <w:p w14:paraId="0E07F938" w14:textId="77777777" w:rsidR="002770B4" w:rsidRDefault="002770B4" w:rsidP="002770B4">
      <w:r>
        <w:t xml:space="preserve">Two species of hosts interact with each other in a community. Infections can occur through conspecific, heterospecific,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3110D5F8"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6DED62FB" w14:textId="77777777" w:rsidR="002770B4" w:rsidRPr="00E84F43" w:rsidRDefault="002770B4" w:rsidP="002770B4"/>
    <w:p w14:paraId="46FB39DC" w14:textId="206970F3" w:rsidR="002770B4" w:rsidRDefault="002770B4" w:rsidP="002770B4">
      <w:r>
        <w:t>Parameters and Variables</w:t>
      </w: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77777777" w:rsidR="002770B4" w:rsidRDefault="002770B4" w:rsidP="002770B4"/>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7380CDD0" w14:textId="5E939109" w:rsidR="002E6E0F" w:rsidRPr="00DB2F80" w:rsidRDefault="00F82285" w:rsidP="35785D2E">
      <w:pPr>
        <w:spacing w:line="360" w:lineRule="auto"/>
        <w:rPr>
          <w:sz w:val="24"/>
          <w:szCs w:val="24"/>
        </w:rPr>
      </w:pPr>
      <w:r>
        <w:rPr>
          <w:noProof/>
        </w:rPr>
        <w:lastRenderedPageBreak/>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7777777" w:rsidR="002770B4" w:rsidRDefault="0069435B"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9"/>
      <w:commentRangeStart w:id="30"/>
      <w:r w:rsidRPr="00DB2F80">
        <w:rPr>
          <w:sz w:val="24"/>
          <w:szCs w:val="24"/>
        </w:rPr>
        <w:t>few have high viral loads.</w:t>
      </w:r>
      <w:commentRangeEnd w:id="29"/>
      <w:r w:rsidR="00656B70">
        <w:rPr>
          <w:rStyle w:val="CommentReference"/>
        </w:rPr>
        <w:commentReference w:id="29"/>
      </w:r>
      <w:commentRangeEnd w:id="30"/>
      <w:r w:rsidR="003050A7">
        <w:rPr>
          <w:rStyle w:val="CommentReference"/>
        </w:rPr>
        <w:commentReference w:id="30"/>
      </w:r>
    </w:p>
    <w:p w14:paraId="18A19D4C" w14:textId="77777777" w:rsidR="002770B4" w:rsidRDefault="002770B4">
      <w:pPr>
        <w:rPr>
          <w:sz w:val="24"/>
          <w:szCs w:val="24"/>
        </w:rPr>
      </w:pPr>
      <w:r>
        <w:rPr>
          <w:sz w:val="24"/>
          <w:szCs w:val="24"/>
        </w:rPr>
        <w:br w:type="page"/>
      </w:r>
    </w:p>
    <w:p w14:paraId="69F0E584" w14:textId="77E408AE"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 Each point represents a single month-site combination.</w:t>
      </w:r>
      <w:bookmarkStart w:id="32" w:name="_o9a017k11u38"/>
      <w:bookmarkEnd w:id="32"/>
      <w:commentRangeEnd w:id="31"/>
      <w:r>
        <w:rPr>
          <w:rStyle w:val="CommentReference"/>
        </w:rPr>
        <w:commentReference w:id="3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7AF8F99B"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07B5CB80" w14:textId="7C6522E5" w:rsidR="1646E0A0" w:rsidRDefault="1646E0A0">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6"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0"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8"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2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5CB80"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5CB80"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44F"/>
    <w:rsid w:val="00202DEE"/>
    <w:rsid w:val="00255C97"/>
    <w:rsid w:val="00256F98"/>
    <w:rsid w:val="002716A4"/>
    <w:rsid w:val="002770B4"/>
    <w:rsid w:val="0029426F"/>
    <w:rsid w:val="002E6E0F"/>
    <w:rsid w:val="002F1B0E"/>
    <w:rsid w:val="003050A7"/>
    <w:rsid w:val="00322AE6"/>
    <w:rsid w:val="00334C8B"/>
    <w:rsid w:val="00374C98"/>
    <w:rsid w:val="003D7285"/>
    <w:rsid w:val="0040206D"/>
    <w:rsid w:val="004330EA"/>
    <w:rsid w:val="00464E3F"/>
    <w:rsid w:val="00472C52"/>
    <w:rsid w:val="00480CC2"/>
    <w:rsid w:val="004877D2"/>
    <w:rsid w:val="004C1564"/>
    <w:rsid w:val="005235B4"/>
    <w:rsid w:val="00554066"/>
    <w:rsid w:val="005942D9"/>
    <w:rsid w:val="005A3BFD"/>
    <w:rsid w:val="005B1D97"/>
    <w:rsid w:val="005B46CA"/>
    <w:rsid w:val="005F16FB"/>
    <w:rsid w:val="00613A5F"/>
    <w:rsid w:val="00634A51"/>
    <w:rsid w:val="00656B70"/>
    <w:rsid w:val="0069435B"/>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993E75"/>
    <w:rsid w:val="009B1010"/>
    <w:rsid w:val="00A46BF1"/>
    <w:rsid w:val="00A52A81"/>
    <w:rsid w:val="00A54A92"/>
    <w:rsid w:val="00A60272"/>
    <w:rsid w:val="00A74023"/>
    <w:rsid w:val="00A835D7"/>
    <w:rsid w:val="00A85951"/>
    <w:rsid w:val="00AC7ABC"/>
    <w:rsid w:val="00AD0B7D"/>
    <w:rsid w:val="00B52F54"/>
    <w:rsid w:val="00BA751B"/>
    <w:rsid w:val="00BF1BFD"/>
    <w:rsid w:val="00C007ED"/>
    <w:rsid w:val="00C048C2"/>
    <w:rsid w:val="00C74CA9"/>
    <w:rsid w:val="00C77E17"/>
    <w:rsid w:val="00C86DEC"/>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46312"/>
    <w:rsid w:val="00F63C7A"/>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34</Pages>
  <Words>31340</Words>
  <Characters>178641</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51</cp:revision>
  <dcterms:created xsi:type="dcterms:W3CDTF">2023-11-01T15:27:00Z</dcterms:created>
  <dcterms:modified xsi:type="dcterms:W3CDTF">2023-11-08T19:32:00Z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