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aicc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(1E) Interactive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-2065.8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125.9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0.9914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(1D) Additive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(1B) Temperature-only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965.8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(1C) Resource-only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(1A) Size-only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912.1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-1820.1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245.6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2024-12-05T13:39:55Z</dcterms:modified>
  <cp:category/>
</cp:coreProperties>
</file>