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RIECS Interview Analysis — Ollama Benchmark</w:t>
      </w:r>
    </w:p>
    <w:p>
      <w:r>
        <w:rPr>
          <w:b/>
        </w:rPr>
        <w:t xml:space="preserve">Date: </w:t>
      </w:r>
      <w:r>
        <w:t>2026-05-20</w:t>
      </w:r>
    </w:p>
    <w:p>
      <w:r>
        <w:rPr>
          <w:b/>
        </w:rPr>
        <w:t xml:space="preserve">Machine: </w:t>
      </w:r>
      <w:r>
        <w:t>Mac mini M4 Pro, 64 GB unified memory</w:t>
      </w:r>
    </w:p>
    <w:p>
      <w:r>
        <w:rPr>
          <w:b/>
        </w:rPr>
        <w:t xml:space="preserve">Pipeline: </w:t>
      </w:r>
      <w:r>
        <w:t>riecs-interview-coding — full 5-stage pipeline</w:t>
      </w:r>
    </w:p>
    <w:p>
      <w:pPr>
        <w:pStyle w:val="Heading1"/>
      </w:pPr>
      <w:r>
        <w:t>Summary</w:t>
      </w:r>
    </w:p>
    <w:p>
      <w:r>
        <w:t>This report records a measured wall-clock benchmark of the offline interview-analysis pipeline running entirely on a Mac mini M4 Pro (64 GB), using Ollama with a hybrid llama3.1:8b / llama3.1:70b model configuration. A single realistic interview transcript of 5,385 words was processed end-to-end through all five pipeline stages.</w:t>
      </w:r>
    </w:p>
    <w:p>
      <w:r>
        <w:t>The full pipeline completed in 837.5 seconds (about 14 minutes). Normalised to a 6,000-word "one-hour interview" — the reference length used in the project's planning documents — this corresponds to approximately 15–16 minutes per interview.</w:t>
      </w:r>
    </w:p>
    <w:p>
      <w:pPr>
        <w:pStyle w:val="Heading1"/>
      </w:pPr>
      <w:r>
        <w:t>Test environment</w:t>
      </w:r>
    </w:p>
    <w:p>
      <w:pPr>
        <w:pStyle w:val="Heading2"/>
      </w:pPr>
      <w:r>
        <w:t>Hardware</w:t>
      </w:r>
    </w:p>
    <w:p>
      <w:pPr>
        <w:pStyle w:val="ListBullet"/>
      </w:pPr>
      <w:r>
        <w:t>Mac mini, Apple M4 Pro (10 performance + 4 efficiency cores)</w:t>
      </w:r>
    </w:p>
    <w:p>
      <w:pPr>
        <w:pStyle w:val="ListBullet"/>
      </w:pPr>
      <w:r>
        <w:t>64 GB unified memory</w:t>
      </w:r>
    </w:p>
    <w:p>
      <w:pPr>
        <w:pStyle w:val="ListBullet"/>
      </w:pPr>
      <w:r>
        <w:t>macOS Tahoe 26.2</w:t>
      </w:r>
    </w:p>
    <w:p>
      <w:pPr>
        <w:pStyle w:val="ListBullet"/>
      </w:pPr>
      <w:r>
        <w:t>Memory bandwidth approx. 273 GB/s — this is the binding performance constraint for local inference</w:t>
      </w:r>
    </w:p>
    <w:p>
      <w:pPr>
        <w:pStyle w:val="Heading2"/>
      </w:pPr>
      <w:r>
        <w:t>Software</w:t>
      </w:r>
    </w:p>
    <w:p>
      <w:pPr>
        <w:pStyle w:val="ListBullet"/>
      </w:pPr>
      <w:r>
        <w:t>Ollama 0.24.0</w:t>
      </w:r>
    </w:p>
    <w:p>
      <w:pPr>
        <w:pStyle w:val="ListBullet"/>
      </w:pPr>
      <w:r>
        <w:t>Models: llama3.1:8b (Q4_K_M, 4.9 GB) and llama3.1:70b (Q4_K_M, 42 GB)</w:t>
      </w:r>
    </w:p>
    <w:p>
      <w:pPr>
        <w:pStyle w:val="ListBullet"/>
      </w:pPr>
      <w:r>
        <w:t>Python virtual environment with the pipeline dependencies (streamlit, ollama, pydantic, pyyaml, rich, openpyxl, python-docx)</w:t>
      </w:r>
    </w:p>
    <w:p>
      <w:pPr>
        <w:pStyle w:val="Heading2"/>
      </w:pPr>
      <w:r>
        <w:t>Pipeline configuration (hybrid)</w:t>
      </w:r>
    </w:p>
    <w:p>
      <w:r>
        <w:t>The config.yaml model assignment used for this benchmark:</w:t>
      </w:r>
    </w:p>
    <w:tbl>
      <w:tblPr>
        <w:tblStyle w:val="TableGrid"/>
        <w:tblW w:type="auto" w:w="0"/>
        <w:tblLook w:firstColumn="1" w:firstRow="1" w:lastColumn="0" w:lastRow="0" w:noHBand="0" w:noVBand="1" w:val="04A0"/>
      </w:tblPr>
      <w:tblGrid>
        <w:gridCol w:w="4320"/>
        <w:gridCol w:w="4320"/>
      </w:tblGrid>
      <w:tr>
        <w:tc>
          <w:tcPr>
            <w:tcW w:type="dxa" w:w="4320"/>
          </w:tcPr>
          <w:p>
            <w:r>
              <w:rPr>
                <w:b/>
              </w:rPr>
              <w:t>Stage</w:t>
            </w:r>
          </w:p>
        </w:tc>
        <w:tc>
          <w:tcPr>
            <w:tcW w:type="dxa" w:w="4320"/>
          </w:tcPr>
          <w:p>
            <w:r>
              <w:rPr>
                <w:b/>
              </w:rPr>
              <w:t>Model</w:t>
            </w:r>
          </w:p>
        </w:tc>
      </w:tr>
      <w:tr>
        <w:tc>
          <w:tcPr>
            <w:tcW w:type="dxa" w:w="4320"/>
          </w:tcPr>
          <w:p>
            <w:r>
              <w:t>anonymise</w:t>
            </w:r>
          </w:p>
        </w:tc>
        <w:tc>
          <w:tcPr>
            <w:tcW w:type="dxa" w:w="4320"/>
          </w:tcPr>
          <w:p>
            <w:r>
              <w:t>llama3.1:8b</w:t>
            </w:r>
          </w:p>
        </w:tc>
      </w:tr>
      <w:tr>
        <w:tc>
          <w:tcPr>
            <w:tcW w:type="dxa" w:w="4320"/>
          </w:tcPr>
          <w:p>
            <w:r>
              <w:t>summarise</w:t>
            </w:r>
          </w:p>
        </w:tc>
        <w:tc>
          <w:tcPr>
            <w:tcW w:type="dxa" w:w="4320"/>
          </w:tcPr>
          <w:p>
            <w:r>
              <w:t>llama3.1:8b</w:t>
            </w:r>
          </w:p>
        </w:tc>
      </w:tr>
      <w:tr>
        <w:tc>
          <w:tcPr>
            <w:tcW w:type="dxa" w:w="4320"/>
          </w:tcPr>
          <w:p>
            <w:r>
              <w:t>themes</w:t>
            </w:r>
          </w:p>
        </w:tc>
        <w:tc>
          <w:tcPr>
            <w:tcW w:type="dxa" w:w="4320"/>
          </w:tcPr>
          <w:p>
            <w:r>
              <w:t>llama3.1:70b</w:t>
            </w:r>
          </w:p>
        </w:tc>
      </w:tr>
      <w:tr>
        <w:tc>
          <w:tcPr>
            <w:tcW w:type="dxa" w:w="4320"/>
          </w:tcPr>
          <w:p>
            <w:r>
              <w:t>sentiment</w:t>
            </w:r>
          </w:p>
        </w:tc>
        <w:tc>
          <w:tcPr>
            <w:tcW w:type="dxa" w:w="4320"/>
          </w:tcPr>
          <w:p>
            <w:r>
              <w:t>llama3.1:8b</w:t>
            </w:r>
          </w:p>
        </w:tc>
      </w:tr>
      <w:tr>
        <w:tc>
          <w:tcPr>
            <w:tcW w:type="dxa" w:w="4320"/>
          </w:tcPr>
          <w:p>
            <w:r>
              <w:t>compare</w:t>
            </w:r>
          </w:p>
        </w:tc>
        <w:tc>
          <w:tcPr>
            <w:tcW w:type="dxa" w:w="4320"/>
          </w:tcPr>
          <w:p>
            <w:r>
              <w:t>llama3.1:70b</w:t>
            </w:r>
          </w:p>
        </w:tc>
      </w:tr>
    </w:tbl>
    <w:p/>
    <w:p>
      <w:r>
        <w:t>Rationale (per 00-hardware-scenarios.md): the fast 8b model handles the structured and extractive stages, while the higher-quality 70b model is reserved for thematic coding and corpus comparison, where nuance matters most.</w:t>
      </w:r>
    </w:p>
    <w:p>
      <w:pPr>
        <w:pStyle w:val="Heading2"/>
      </w:pPr>
      <w:r>
        <w:t>Context-length cap</w:t>
      </w:r>
    </w:p>
    <w:p>
      <w:r>
        <w:t>The 70b model required OLLAMA_CONTEXT_LENGTH=16384. Ollama's default context window for the 70b model on this machine is 131072 (128K) tokens, which inflates the key/value cache so that the total memory footprint reaches roughly 102 GB. That exceeds the 64 GB of unified memory, spills the model to the CPU, and crashes the model runner. Capping the context to 16,384 tokens — ample for this pipeline, which chunks transcripts at 4,000 words — brings the footprint down to about 49 GB, fully resident on the GPU. The cap is set in ~/.zprofile and in both launcher scripts.</w:t>
      </w:r>
    </w:p>
    <w:p>
      <w:pPr>
        <w:pStyle w:val="Heading1"/>
      </w:pPr>
      <w:r>
        <w:t>Methodology</w:t>
      </w:r>
    </w:p>
    <w:p>
      <w:pPr>
        <w:pStyle w:val="ListBullet"/>
      </w:pPr>
      <w:r>
        <w:t>Input: one synthetic but realistic research-interview transcript, 5,385 words (approximately 7,500 tokens). The project planning documents define ~6,000 words as a typical 45–60 minute interview, so this input is close to a "one-hour interview." The transcript deliberately contained 15 items of personally identifiable information (names, organisations, places, an e-mail address) so the anonymisation stage performed representative work.</w:t>
      </w:r>
    </w:p>
    <w:p>
      <w:pPr>
        <w:pStyle w:val="ListBullet"/>
      </w:pPr>
      <w:r>
        <w:t>Run: the complete pipeline via run-analysis.sh — anonymise, summarise, themes, sentiment, and corpus comparison.</w:t>
      </w:r>
    </w:p>
    <w:p>
      <w:pPr>
        <w:pStyle w:val="ListBullet"/>
      </w:pPr>
      <w:r>
        <w:t>Timing: wall-clock measured with /usr/bin/time, cross-checked against the pipeline's own per-interview timer and the per-stage timestamps recorded in run_log.jsonl.</w:t>
      </w:r>
    </w:p>
    <w:p>
      <w:pPr>
        <w:pStyle w:val="Heading1"/>
      </w:pPr>
      <w:r>
        <w:t>Measured token throughput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Generation speed</w:t>
            </w:r>
          </w:p>
        </w:tc>
        <w:tc>
          <w:tcPr>
            <w:tcW w:type="dxa" w:w="2880"/>
          </w:tcPr>
          <w:p>
            <w:r>
              <w:rPr>
                <w:b/>
              </w:rPr>
              <w:t>Notes</w:t>
            </w:r>
          </w:p>
        </w:tc>
      </w:tr>
      <w:tr>
        <w:tc>
          <w:tcPr>
            <w:tcW w:type="dxa" w:w="2880"/>
          </w:tcPr>
          <w:p>
            <w:r>
              <w:t>llama3.1:8b</w:t>
            </w:r>
          </w:p>
        </w:tc>
        <w:tc>
          <w:tcPr>
            <w:tcW w:type="dxa" w:w="2880"/>
          </w:tcPr>
          <w:p>
            <w:r>
              <w:t>approx. 47 tokens/s</w:t>
            </w:r>
          </w:p>
        </w:tc>
        <w:tc>
          <w:tcPr>
            <w:tcW w:type="dxa" w:w="2880"/>
          </w:tcPr>
          <w:p>
            <w:r>
              <w:t>~85% of the ~55 t/s bandwidth ceiling</w:t>
            </w:r>
          </w:p>
        </w:tc>
      </w:tr>
      <w:tr>
        <w:tc>
          <w:tcPr>
            <w:tcW w:type="dxa" w:w="2880"/>
          </w:tcPr>
          <w:p>
            <w:r>
              <w:t>llama3.1:70b</w:t>
            </w:r>
          </w:p>
        </w:tc>
        <w:tc>
          <w:tcPr>
            <w:tcW w:type="dxa" w:w="2880"/>
          </w:tcPr>
          <w:p>
            <w:r>
              <w:t>approx. 6 tokens/s</w:t>
            </w:r>
          </w:p>
        </w:tc>
        <w:tc>
          <w:tcPr>
            <w:tcW w:type="dxa" w:w="2880"/>
          </w:tcPr>
          <w:p>
            <w:r>
              <w:t>at the ~6.5 t/s bandwidth ceiling</w:t>
            </w:r>
          </w:p>
        </w:tc>
      </w:tr>
    </w:tbl>
    <w:p/>
    <w:p>
      <w:r>
        <w:t>These rates are memory-bandwidth-limited. A Q4 model of size S on a machine with 273 GB/s of bandwidth cannot generate faster than roughly 273 / S tokens per second. The 8B-Q4 model (~4.9 GB) has a ceiling near 55 t/s; the 70B-Q4 model (~42 GB) has a ceiling near 6.5 t/s.</w:t>
      </w:r>
    </w:p>
    <w:p>
      <w:pPr>
        <w:pStyle w:val="Heading1"/>
      </w:pPr>
      <w:r>
        <w:t>Results</w:t>
      </w:r>
    </w:p>
    <w:p>
      <w:r>
        <w:t>Full pipeline, one 5,385-word interview: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Stage</w:t>
            </w:r>
          </w:p>
        </w:tc>
        <w:tc>
          <w:tcPr>
            <w:tcW w:type="dxa" w:w="2880"/>
          </w:tcPr>
          <w:p>
            <w:r>
              <w:rPr>
                <w:b/>
              </w:rPr>
              <w:t>Model</w:t>
            </w:r>
          </w:p>
        </w:tc>
        <w:tc>
          <w:tcPr>
            <w:tcW w:type="dxa" w:w="2880"/>
          </w:tcPr>
          <w:p>
            <w:r>
              <w:rPr>
                <w:b/>
              </w:rPr>
              <w:t>Duration</w:t>
            </w:r>
          </w:p>
        </w:tc>
      </w:tr>
      <w:tr>
        <w:tc>
          <w:tcPr>
            <w:tcW w:type="dxa" w:w="2880"/>
          </w:tcPr>
          <w:p>
            <w:r>
              <w:t>Anonymise</w:t>
            </w:r>
          </w:p>
        </w:tc>
        <w:tc>
          <w:tcPr>
            <w:tcW w:type="dxa" w:w="2880"/>
          </w:tcPr>
          <w:p>
            <w:r>
              <w:t>llama3.1:8b</w:t>
            </w:r>
          </w:p>
        </w:tc>
        <w:tc>
          <w:tcPr>
            <w:tcW w:type="dxa" w:w="2880"/>
          </w:tcPr>
          <w:p>
            <w:r>
              <w:t>approx. 4 min 52 s</w:t>
            </w:r>
          </w:p>
        </w:tc>
      </w:tr>
      <w:tr>
        <w:tc>
          <w:tcPr>
            <w:tcW w:type="dxa" w:w="2880"/>
          </w:tcPr>
          <w:p>
            <w:r>
              <w:t>Summarise</w:t>
            </w:r>
          </w:p>
        </w:tc>
        <w:tc>
          <w:tcPr>
            <w:tcW w:type="dxa" w:w="2880"/>
          </w:tcPr>
          <w:p>
            <w:r>
              <w:t>llama3.1:8b</w:t>
            </w:r>
          </w:p>
        </w:tc>
        <w:tc>
          <w:tcPr>
            <w:tcW w:type="dxa" w:w="2880"/>
          </w:tcPr>
          <w:p>
            <w:r>
              <w:t>37 s</w:t>
            </w:r>
          </w:p>
        </w:tc>
      </w:tr>
      <w:tr>
        <w:tc>
          <w:tcPr>
            <w:tcW w:type="dxa" w:w="2880"/>
          </w:tcPr>
          <w:p>
            <w:r>
              <w:t>Themes</w:t>
            </w:r>
          </w:p>
        </w:tc>
        <w:tc>
          <w:tcPr>
            <w:tcW w:type="dxa" w:w="2880"/>
          </w:tcPr>
          <w:p>
            <w:r>
              <w:t>llama3.1:70b</w:t>
            </w:r>
          </w:p>
        </w:tc>
        <w:tc>
          <w:tcPr>
            <w:tcW w:type="dxa" w:w="2880"/>
          </w:tcPr>
          <w:p>
            <w:r>
              <w:t>approx. 6 min 00 s</w:t>
            </w:r>
          </w:p>
        </w:tc>
      </w:tr>
      <w:tr>
        <w:tc>
          <w:tcPr>
            <w:tcW w:type="dxa" w:w="2880"/>
          </w:tcPr>
          <w:p>
            <w:r>
              <w:t>Sentiment</w:t>
            </w:r>
          </w:p>
        </w:tc>
        <w:tc>
          <w:tcPr>
            <w:tcW w:type="dxa" w:w="2880"/>
          </w:tcPr>
          <w:p>
            <w:r>
              <w:t>llama3.1:8b</w:t>
            </w:r>
          </w:p>
        </w:tc>
        <w:tc>
          <w:tcPr>
            <w:tcW w:type="dxa" w:w="2880"/>
          </w:tcPr>
          <w:p>
            <w:r>
              <w:t>42 s</w:t>
            </w:r>
          </w:p>
        </w:tc>
      </w:tr>
      <w:tr>
        <w:tc>
          <w:tcPr>
            <w:tcW w:type="dxa" w:w="2880"/>
          </w:tcPr>
          <w:p>
            <w:r>
              <w:t>Corpus comparison (1 interview)</w:t>
            </w:r>
          </w:p>
        </w:tc>
        <w:tc>
          <w:tcPr>
            <w:tcW w:type="dxa" w:w="2880"/>
          </w:tcPr>
          <w:p>
            <w:r>
              <w:t>llama3.1:70b</w:t>
            </w:r>
          </w:p>
        </w:tc>
        <w:tc>
          <w:tcPr>
            <w:tcW w:type="dxa" w:w="2880"/>
          </w:tcPr>
          <w:p>
            <w:r>
              <w:t>approx. 1 min 47 s</w:t>
            </w:r>
          </w:p>
        </w:tc>
      </w:tr>
      <w:tr>
        <w:tc>
          <w:tcPr>
            <w:tcW w:type="dxa" w:w="2880"/>
          </w:tcPr>
          <w:p>
            <w:r>
              <w:t>Total</w:t>
            </w:r>
          </w:p>
        </w:tc>
        <w:tc>
          <w:tcPr>
            <w:tcW w:type="dxa" w:w="2880"/>
          </w:tcPr>
          <w:p>
            <w:r/>
          </w:p>
        </w:tc>
        <w:tc>
          <w:tcPr>
            <w:tcW w:type="dxa" w:w="2880"/>
          </w:tcPr>
          <w:p>
            <w:r>
              <w:t>837.5 s — 13 min 58 s</w:t>
            </w:r>
          </w:p>
        </w:tc>
      </w:tr>
    </w:tbl>
    <w:p/>
    <w:p>
      <w:r>
        <w:t>All outputs were produced correctly: 15 PII entities anonymised, a structured summary, 6 themes, a sentiment analysis, and a corpus comparison report.</w:t>
      </w:r>
    </w:p>
    <w:p>
      <w:pPr>
        <w:pStyle w:val="Heading2"/>
      </w:pPr>
      <w:r>
        <w:t>Observations</w:t>
      </w:r>
    </w:p>
    <w:p>
      <w:pPr>
        <w:pStyle w:val="ListNumber"/>
      </w:pPr>
      <w:r>
        <w:t>The 70b stages dominate. Themes and comparison together took 467 s — 56% of total runtime — for just 2 of the 5 stages.</w:t>
      </w:r>
    </w:p>
    <w:p>
      <w:pPr>
        <w:pStyle w:val="ListNumber"/>
      </w:pPr>
      <w:r>
        <w:t>Anonymisation is generation-bound. Even on the fast 8b model it took about 5 minutes, because the stage rewrites the entire transcript (~7,500 output tokens) rather than emitting a short classification.</w:t>
      </w:r>
    </w:p>
    <w:p>
      <w:pPr>
        <w:pStyle w:val="ListNumber"/>
      </w:pPr>
      <w:r>
        <w:t>Model thrashing. The stage order is 8b, 8b, 70b, 8b, 70b, so the 42 GB 70b model is loaded from disk twice. Reordering the pipeline so the 70b stages run consecutively would save one cold load (~45 s).</w:t>
      </w:r>
    </w:p>
    <w:p>
      <w:pPr>
        <w:pStyle w:val="Heading1"/>
      </w:pPr>
      <w:r>
        <w:t>Projections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Scenario</w:t>
            </w:r>
          </w:p>
        </w:tc>
        <w:tc>
          <w:tcPr>
            <w:tcW w:type="dxa" w:w="2880"/>
          </w:tcPr>
          <w:p>
            <w:r>
              <w:rPr>
                <w:b/>
              </w:rPr>
              <w:t>Per interview (~6,000 words)</w:t>
            </w:r>
          </w:p>
        </w:tc>
        <w:tc>
          <w:tcPr>
            <w:tcW w:type="dxa" w:w="2880"/>
          </w:tcPr>
          <w:p>
            <w:r>
              <w:rPr>
                <w:b/>
              </w:rPr>
              <w:t>20-interview batch</w:t>
            </w:r>
          </w:p>
        </w:tc>
      </w:tr>
      <w:tr>
        <w:tc>
          <w:tcPr>
            <w:tcW w:type="dxa" w:w="2880"/>
          </w:tcPr>
          <w:p>
            <w:r>
              <w:t>Hybrid (8b + 70b) — current config</w:t>
            </w:r>
          </w:p>
        </w:tc>
        <w:tc>
          <w:tcPr>
            <w:tcW w:type="dxa" w:w="2880"/>
          </w:tcPr>
          <w:p>
            <w:r>
              <w:t>~14–16 min</w:t>
            </w:r>
          </w:p>
        </w:tc>
        <w:tc>
          <w:tcPr>
            <w:tcW w:type="dxa" w:w="2880"/>
          </w:tcPr>
          <w:p>
            <w:r>
              <w:t>~4–4.5 hours</w:t>
            </w:r>
          </w:p>
        </w:tc>
      </w:tr>
      <w:tr>
        <w:tc>
          <w:tcPr>
            <w:tcW w:type="dxa" w:w="2880"/>
          </w:tcPr>
          <w:p>
            <w:r>
              <w:t>8b-only (themes &amp; compare reverted to 8b)</w:t>
            </w:r>
          </w:p>
        </w:tc>
        <w:tc>
          <w:tcPr>
            <w:tcW w:type="dxa" w:w="2880"/>
          </w:tcPr>
          <w:p>
            <w:r>
              <w:t>~7–8 min</w:t>
            </w:r>
          </w:p>
        </w:tc>
        <w:tc>
          <w:tcPr>
            <w:tcW w:type="dxa" w:w="2880"/>
          </w:tcPr>
          <w:p>
            <w:r>
              <w:t>~2.5 hours</w:t>
            </w:r>
          </w:p>
        </w:tc>
      </w:tr>
    </w:tbl>
    <w:p/>
    <w:p>
      <w:pPr>
        <w:pStyle w:val="Heading1"/>
      </w:pPr>
      <w:r>
        <w:t>Comparison with documented estimates</w:t>
      </w:r>
    </w:p>
    <w:p>
      <w:r>
        <w:t>00-hardware-scenarios.md lists the following figures for the Mac mini M4 Pro 64 GB (its "Tier 3c"):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Documented</w:t>
            </w:r>
          </w:p>
        </w:tc>
        <w:tc>
          <w:tcPr>
            <w:tcW w:type="dxa" w:w="2880"/>
          </w:tcPr>
          <w:p>
            <w:r>
              <w:rPr>
                <w:b/>
              </w:rPr>
              <w:t>Measured</w:t>
            </w:r>
          </w:p>
        </w:tc>
      </w:tr>
      <w:tr>
        <w:tc>
          <w:tcPr>
            <w:tcW w:type="dxa" w:w="2880"/>
          </w:tcPr>
          <w:p>
            <w:r>
              <w:t>llama3.1:8b throughput</w:t>
            </w:r>
          </w:p>
        </w:tc>
        <w:tc>
          <w:tcPr>
            <w:tcW w:type="dxa" w:w="2880"/>
          </w:tcPr>
          <w:p>
            <w:r>
              <w:t>100–130 t/s</w:t>
            </w:r>
          </w:p>
        </w:tc>
        <w:tc>
          <w:tcPr>
            <w:tcW w:type="dxa" w:w="2880"/>
          </w:tcPr>
          <w:p>
            <w:r>
              <w:t>approx. 47 t/s</w:t>
            </w:r>
          </w:p>
        </w:tc>
      </w:tr>
      <w:tr>
        <w:tc>
          <w:tcPr>
            <w:tcW w:type="dxa" w:w="2880"/>
          </w:tcPr>
          <w:p>
            <w:r>
              <w:t>llama3.1:70b throughput</w:t>
            </w:r>
          </w:p>
        </w:tc>
        <w:tc>
          <w:tcPr>
            <w:tcW w:type="dxa" w:w="2880"/>
          </w:tcPr>
          <w:p>
            <w:r>
              <w:t>25–40 t/s</w:t>
            </w:r>
          </w:p>
        </w:tc>
        <w:tc>
          <w:tcPr>
            <w:tcW w:type="dxa" w:w="2880"/>
          </w:tcPr>
          <w:p>
            <w:r>
              <w:t>approx. 6 t/s</w:t>
            </w:r>
          </w:p>
        </w:tc>
      </w:tr>
      <w:tr>
        <w:tc>
          <w:tcPr>
            <w:tcW w:type="dxa" w:w="2880"/>
          </w:tcPr>
          <w:p>
            <w:r>
              <w:t>20 interviews, hybrid</w:t>
            </w:r>
          </w:p>
        </w:tc>
        <w:tc>
          <w:tcPr>
            <w:tcW w:type="dxa" w:w="2880"/>
          </w:tcPr>
          <w:p>
            <w:r>
              <w:t>~45–60 min</w:t>
            </w:r>
          </w:p>
        </w:tc>
        <w:tc>
          <w:tcPr>
            <w:tcW w:type="dxa" w:w="2880"/>
          </w:tcPr>
          <w:p>
            <w:r>
              <w:t>~4–4.5 hours</w:t>
            </w:r>
          </w:p>
        </w:tc>
      </w:tr>
    </w:tbl>
    <w:p/>
    <w:p>
      <w:r>
        <w:t>The documented figures are roughly 2.5–5x optimistic. The discrepancy is explained by memory bandwidth: the throughput rates in the documentation would require three to six times the M4 Pro's 273 GB/s bandwidth and are not physically achievable on this chip. The figures in this report should be treated as the realistic baseline for an M4 Pro 64 GB machine.</w:t>
      </w:r>
    </w:p>
    <w:p>
      <w:pPr>
        <w:pStyle w:val="Heading1"/>
      </w:pPr>
      <w:r>
        <w:t>Recommendations</w:t>
      </w:r>
    </w:p>
    <w:p>
      <w:pPr>
        <w:pStyle w:val="ListBullet"/>
      </w:pPr>
      <w:r>
        <w:t>For one-off studies or small batches where thematic-coding quality is the priority, the hybrid configuration is reasonable at roughly 15 minutes per interview.</w:t>
      </w:r>
    </w:p>
    <w:p>
      <w:pPr>
        <w:pStyle w:val="ListBullet"/>
      </w:pPr>
      <w:r>
        <w:t>For large or recurring batches, the 8b-only configuration roughly halves runtime, at some cost to thematic nuance.</w:t>
      </w:r>
    </w:p>
    <w:p>
      <w:pPr>
        <w:pStyle w:val="ListBullet"/>
      </w:pPr>
      <w:r>
        <w:t>Reordering the pipeline so the 70b stages run consecutively would remove one model reload per interview.</w:t>
      </w:r>
    </w:p>
    <w:p>
      <w:pPr>
        <w:pStyle w:val="ListBullet"/>
      </w:pPr>
      <w:r>
        <w:t>Treat the 00-hardware-scenarios.md timing tables as aspirational; use the figures in this report for capacity planning on M4 Pro hardware.</w:t>
      </w:r>
    </w:p>
    <w:p/>
    <w:p>
      <w:r>
        <w:rPr>
          <w:i/>
        </w:rPr>
        <w:t>This report is also maintained as Benchmark.md in the riecs-interview-coding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