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rPr>
      </w:pPr>
      <w:r w:rsidRPr="004130F1">
        <w:rPr>
          <w:rFonts w:ascii="TH SarabunPSK" w:eastAsia="Sarabun" w:hAnsi="TH SarabunPSK" w:cs="TH SarabunPSK" w:hint="cs"/>
          <w:b/>
        </w:rPr>
        <w:t>Demonstration of resonant wireless power Transfer using Toy racing Cars and Tracks</w:t>
      </w:r>
    </w:p>
    <w:p w:rsidR="00C41128" w:rsidRPr="004130F1" w:rsidRDefault="003D3025">
      <w:pPr>
        <w:pStyle w:val="Title"/>
        <w:tabs>
          <w:tab w:val="left" w:pos="7380"/>
        </w:tabs>
        <w:rPr>
          <w:rFonts w:ascii="TH SarabunPSK" w:eastAsia="Sarabun" w:hAnsi="TH SarabunPSK" w:cs="TH SarabunPSK"/>
          <w:sz w:val="32"/>
          <w:szCs w:val="32"/>
        </w:rPr>
      </w:pPr>
      <w:r w:rsidRPr="004130F1">
        <w:rPr>
          <w:rFonts w:ascii="TH SarabunPSK" w:eastAsia="Sarabun" w:hAnsi="TH SarabunPSK" w:cs="TH SarabunPSK" w:hint="cs"/>
          <w:sz w:val="32"/>
          <w:szCs w:val="32"/>
        </w:rPr>
        <w:t xml:space="preserve"> </w:t>
      </w:r>
    </w:p>
    <w:p w:rsidR="00C41128" w:rsidRPr="004130F1" w:rsidRDefault="003D3025">
      <w:pPr>
        <w:pStyle w:val="Title"/>
        <w:rPr>
          <w:rFonts w:ascii="TH SarabunPSK" w:eastAsia="Sarabun" w:hAnsi="TH SarabunPSK" w:cs="TH SarabunPSK"/>
          <w:b w:val="0"/>
        </w:rPr>
      </w:pPr>
      <w:r w:rsidRPr="004130F1">
        <w:rPr>
          <w:rFonts w:ascii="TH SarabunPSK" w:eastAsia="Sarabun" w:hAnsi="TH SarabunPSK" w:cs="TH SarabunPSK" w:hint="cs"/>
          <w:b w:val="0"/>
        </w:rPr>
        <w:t xml:space="preserve"> </w:t>
      </w:r>
    </w:p>
    <w:p w:rsidR="00C41128" w:rsidRPr="004130F1" w:rsidRDefault="004130F1">
      <w:pPr>
        <w:pStyle w:val="Title"/>
        <w:rPr>
          <w:rFonts w:ascii="TH SarabunPSK" w:eastAsia="Sarabun" w:hAnsi="TH SarabunPSK" w:cs="TH SarabunPSK"/>
          <w:sz w:val="28"/>
          <w:szCs w:val="28"/>
        </w:rPr>
      </w:pPr>
      <w:r w:rsidRPr="004130F1">
        <w:rPr>
          <w:rFonts w:ascii="TH SarabunPSK" w:eastAsia="Sarabun" w:hAnsi="TH SarabunPSK" w:cs="TH SarabunPSK" w:hint="cs"/>
          <w:sz w:val="28"/>
          <w:szCs w:val="28"/>
        </w:rPr>
        <w:t xml:space="preserve"> </w:t>
      </w:r>
      <w:proofErr w:type="spellStart"/>
      <w:r w:rsidRPr="004130F1">
        <w:rPr>
          <w:rFonts w:ascii="TH SarabunPSK" w:eastAsia="Sarabun" w:hAnsi="TH SarabunPSK" w:cs="TH SarabunPSK" w:hint="cs"/>
          <w:sz w:val="28"/>
          <w:szCs w:val="28"/>
        </w:rPr>
        <w:t>Tanit</w:t>
      </w:r>
      <w:proofErr w:type="spellEnd"/>
      <w:r w:rsidRPr="004130F1">
        <w:rPr>
          <w:rFonts w:ascii="TH SarabunPSK" w:eastAsia="Sarabun" w:hAnsi="TH SarabunPSK" w:cs="TH SarabunPSK" w:hint="cs"/>
          <w:sz w:val="28"/>
          <w:szCs w:val="28"/>
        </w:rPr>
        <w:t xml:space="preserve"> </w:t>
      </w:r>
      <w:proofErr w:type="spellStart"/>
      <w:r w:rsidR="003D3025" w:rsidRPr="004130F1">
        <w:rPr>
          <w:rFonts w:ascii="TH SarabunPSK" w:eastAsia="Sarabun" w:hAnsi="TH SarabunPSK" w:cs="TH SarabunPSK" w:hint="cs"/>
          <w:sz w:val="28"/>
          <w:szCs w:val="28"/>
        </w:rPr>
        <w:t>Wisessri</w:t>
      </w:r>
      <w:proofErr w:type="spellEnd"/>
    </w:p>
    <w:p w:rsidR="00C41128" w:rsidRPr="004130F1" w:rsidRDefault="004130F1">
      <w:pPr>
        <w:pStyle w:val="Title"/>
        <w:rPr>
          <w:rFonts w:ascii="TH SarabunPSK" w:eastAsia="Sarabun" w:hAnsi="TH SarabunPSK" w:cs="TH SarabunPSK"/>
          <w:sz w:val="28"/>
          <w:szCs w:val="28"/>
        </w:rPr>
      </w:pPr>
      <w:proofErr w:type="spellStart"/>
      <w:r w:rsidRPr="004130F1">
        <w:rPr>
          <w:rFonts w:ascii="TH SarabunPSK" w:eastAsia="Sarabun" w:hAnsi="TH SarabunPSK" w:cs="TH SarabunPSK" w:hint="cs"/>
          <w:sz w:val="28"/>
          <w:szCs w:val="28"/>
        </w:rPr>
        <w:t>Chatpisut</w:t>
      </w:r>
      <w:proofErr w:type="spellEnd"/>
      <w:r w:rsidRPr="004130F1">
        <w:rPr>
          <w:rFonts w:ascii="TH SarabunPSK" w:eastAsia="Sarabun" w:hAnsi="TH SarabunPSK" w:cs="TH SarabunPSK" w:hint="cs"/>
          <w:sz w:val="28"/>
          <w:szCs w:val="28"/>
        </w:rPr>
        <w:t xml:space="preserve"> </w:t>
      </w:r>
      <w:proofErr w:type="spellStart"/>
      <w:r w:rsidR="003D3025" w:rsidRPr="004130F1">
        <w:rPr>
          <w:rFonts w:ascii="TH SarabunPSK" w:eastAsia="Sarabun" w:hAnsi="TH SarabunPSK" w:cs="TH SarabunPSK" w:hint="cs"/>
          <w:sz w:val="28"/>
          <w:szCs w:val="28"/>
        </w:rPr>
        <w:t>Promsatarporn</w:t>
      </w:r>
      <w:proofErr w:type="spellEnd"/>
      <w:r w:rsidR="003D3025" w:rsidRPr="004130F1">
        <w:rPr>
          <w:rFonts w:ascii="TH SarabunPSK" w:eastAsia="Sarabun" w:hAnsi="TH SarabunPSK" w:cs="TH SarabunPSK" w:hint="cs"/>
          <w:sz w:val="28"/>
          <w:szCs w:val="28"/>
        </w:rPr>
        <w:t xml:space="preserve">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sz w:val="28"/>
          <w:szCs w:val="28"/>
        </w:rPr>
      </w:pPr>
      <w:proofErr w:type="spellStart"/>
      <w:r w:rsidRPr="004130F1">
        <w:rPr>
          <w:rFonts w:ascii="TH SarabunPSK" w:eastAsia="Sarabun" w:hAnsi="TH SarabunPSK" w:cs="TH SarabunPSK" w:hint="cs"/>
          <w:b/>
          <w:sz w:val="28"/>
          <w:szCs w:val="28"/>
        </w:rPr>
        <w:t>Asst.Prof</w:t>
      </w:r>
      <w:proofErr w:type="spellEnd"/>
      <w:r w:rsidRPr="004130F1">
        <w:rPr>
          <w:rFonts w:ascii="TH SarabunPSK" w:eastAsia="Sarabun" w:hAnsi="TH SarabunPSK" w:cs="TH SarabunPSK" w:hint="cs"/>
          <w:b/>
          <w:sz w:val="28"/>
          <w:szCs w:val="28"/>
        </w:rPr>
        <w:t xml:space="preserve">. </w:t>
      </w:r>
      <w:proofErr w:type="spellStart"/>
      <w:r w:rsidRPr="004130F1">
        <w:rPr>
          <w:rFonts w:ascii="TH SarabunPSK" w:eastAsia="Sarabun" w:hAnsi="TH SarabunPSK" w:cs="TH SarabunPSK" w:hint="cs"/>
          <w:b/>
          <w:sz w:val="28"/>
          <w:szCs w:val="28"/>
        </w:rPr>
        <w:t>Denchai</w:t>
      </w:r>
      <w:proofErr w:type="spellEnd"/>
      <w:r w:rsidRPr="004130F1">
        <w:rPr>
          <w:rFonts w:ascii="TH SarabunPSK" w:eastAsia="Sarabun" w:hAnsi="TH SarabunPSK" w:cs="TH SarabunPSK" w:hint="cs"/>
          <w:b/>
          <w:sz w:val="28"/>
          <w:szCs w:val="28"/>
        </w:rPr>
        <w:t xml:space="preserve"> </w:t>
      </w:r>
      <w:proofErr w:type="spellStart"/>
      <w:r w:rsidRPr="004130F1">
        <w:rPr>
          <w:rFonts w:ascii="TH SarabunPSK" w:eastAsia="Sarabun" w:hAnsi="TH SarabunPSK" w:cs="TH SarabunPSK" w:hint="cs"/>
          <w:b/>
          <w:sz w:val="28"/>
          <w:szCs w:val="28"/>
        </w:rPr>
        <w:t>Worasawate</w:t>
      </w:r>
      <w:proofErr w:type="spellEnd"/>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w:t>
      </w:r>
      <w:r w:rsidRPr="004130F1">
        <w:rPr>
          <w:rFonts w:ascii="TH SarabunPSK" w:eastAsia="Sarabun" w:hAnsi="TH SarabunPSK" w:cs="TH SarabunPSK" w:hint="cs"/>
          <w:b/>
          <w:sz w:val="24"/>
          <w:szCs w:val="24"/>
        </w:rPr>
        <w:t xml:space="preserve">Department of Engineering, Faculty of engineering, </w:t>
      </w:r>
      <w:proofErr w:type="spellStart"/>
      <w:r w:rsidRPr="004130F1">
        <w:rPr>
          <w:rFonts w:ascii="TH SarabunPSK" w:eastAsia="Sarabun" w:hAnsi="TH SarabunPSK" w:cs="TH SarabunPSK" w:hint="cs"/>
          <w:b/>
          <w:sz w:val="24"/>
          <w:szCs w:val="24"/>
        </w:rPr>
        <w:t>Kasetsart</w:t>
      </w:r>
      <w:proofErr w:type="spellEnd"/>
      <w:r w:rsidRPr="004130F1">
        <w:rPr>
          <w:rFonts w:ascii="TH SarabunPSK" w:eastAsia="Sarabun" w:hAnsi="TH SarabunPSK" w:cs="TH SarabunPSK" w:hint="cs"/>
          <w:b/>
          <w:sz w:val="24"/>
          <w:szCs w:val="24"/>
        </w:rPr>
        <w:t xml:space="preserve"> University</w:t>
      </w:r>
    </w:p>
    <w:p w:rsidR="00C41128" w:rsidRPr="004130F1" w:rsidRDefault="003D3025">
      <w:pPr>
        <w:pStyle w:val="Title"/>
        <w:rPr>
          <w:rFonts w:ascii="TH SarabunPSK" w:hAnsi="TH SarabunPSK" w:cs="TH SarabunPSK"/>
        </w:rPr>
      </w:pPr>
      <w:bookmarkStart w:id="0" w:name="_shc7qp8t6rno" w:colFirst="0" w:colLast="0"/>
      <w:bookmarkEnd w:id="0"/>
      <w:r w:rsidRPr="004130F1">
        <w:rPr>
          <w:rFonts w:ascii="TH SarabunPSK" w:eastAsia="Sarabun" w:hAnsi="TH SarabunPSK" w:cs="TH SarabunPSK" w:hint="cs"/>
        </w:rPr>
        <w:t xml:space="preserve"> Call 0-2549-3429, 0-2549-3420 Fax 0-2549-3422 E-mail: </w:t>
      </w:r>
      <w:hyperlink r:id="rId5">
        <w:r w:rsidRPr="004130F1">
          <w:rPr>
            <w:rFonts w:ascii="TH SarabunPSK" w:eastAsia="Sarabun" w:hAnsi="TH SarabunPSK" w:cs="TH SarabunPSK" w:hint="cs"/>
            <w:color w:val="1155CC"/>
            <w:u w:val="single"/>
          </w:rPr>
          <w:t>fengntk@ku.ac.th</w:t>
        </w:r>
      </w:hyperlink>
    </w:p>
    <w:p w:rsidR="00C41128" w:rsidRPr="004130F1" w:rsidRDefault="00C41128">
      <w:pPr>
        <w:rPr>
          <w:rFonts w:ascii="TH SarabunPSK" w:hAnsi="TH SarabunPSK" w:cs="TH SarabunPSK"/>
        </w:rPr>
      </w:pPr>
    </w:p>
    <w:p w:rsidR="00C41128" w:rsidRPr="004130F1" w:rsidRDefault="00C41128">
      <w:pPr>
        <w:pStyle w:val="Title"/>
        <w:jc w:val="left"/>
        <w:rPr>
          <w:rFonts w:ascii="TH SarabunPSK" w:eastAsia="Sarabun" w:hAnsi="TH SarabunPSK" w:cs="TH SarabunPSK"/>
        </w:rPr>
        <w:sectPr w:rsidR="00C41128" w:rsidRPr="004130F1">
          <w:pgSz w:w="11906" w:h="16838"/>
          <w:pgMar w:top="1560" w:right="1191" w:bottom="1644" w:left="1191" w:header="709" w:footer="709" w:gutter="0"/>
          <w:pgNumType w:start="1"/>
          <w:cols w:space="720"/>
        </w:sectPr>
      </w:pPr>
    </w:p>
    <w:p w:rsidR="00C41128" w:rsidRPr="004130F1" w:rsidRDefault="003D3025">
      <w:pPr>
        <w:pStyle w:val="Subtitle"/>
        <w:jc w:val="both"/>
        <w:rPr>
          <w:rFonts w:ascii="TH SarabunPSK" w:eastAsia="Sarabun" w:hAnsi="TH SarabunPSK" w:cs="TH SarabunPSK"/>
          <w:sz w:val="28"/>
          <w:szCs w:val="28"/>
        </w:rPr>
      </w:pPr>
      <w:r w:rsidRPr="004130F1">
        <w:rPr>
          <w:rFonts w:ascii="TH SarabunPSK" w:eastAsia="Sarabun" w:hAnsi="TH SarabunPSK" w:cs="TH SarabunPSK" w:hint="cs"/>
          <w:sz w:val="28"/>
          <w:szCs w:val="28"/>
        </w:rPr>
        <w:t xml:space="preserve">Abstract </w:t>
      </w:r>
    </w:p>
    <w:p w:rsidR="00C41128" w:rsidRPr="004130F1" w:rsidRDefault="003D3025">
      <w:pPr>
        <w:pStyle w:val="Subtitle"/>
        <w:ind w:firstLine="720"/>
        <w:rPr>
          <w:rFonts w:ascii="TH SarabunPSK" w:eastAsia="Sarabun" w:hAnsi="TH SarabunPSK" w:cs="TH SarabunPSK"/>
          <w:sz w:val="28"/>
          <w:szCs w:val="28"/>
        </w:rPr>
      </w:pPr>
      <w:bookmarkStart w:id="1" w:name="_qfckm2ue54fi" w:colFirst="0" w:colLast="0"/>
      <w:bookmarkEnd w:id="1"/>
      <w:r w:rsidRPr="004130F1">
        <w:rPr>
          <w:rFonts w:ascii="TH SarabunPSK" w:eastAsia="Sarabun" w:hAnsi="TH SarabunPSK" w:cs="TH SarabunPSK" w:hint="cs"/>
          <w:b w:val="0"/>
          <w:sz w:val="24"/>
          <w:szCs w:val="24"/>
        </w:rPr>
        <w:t xml:space="preserve">Nowadays, spending time charging your car at a charging station is a waste of time and a waste of job opportunities. Charging a car may require booking a charger or queuing to charge and it may take about 30 minutes to fully charge. In this project will be a demonstration of resonant wireless power transfer using toy racing cars and tracks. To make a wireless power transfer and the car is moving smoothly, a dynamic wireless power transfer (DWPT) system was chosen for transfer power and the alternately coupled magneto inductive (ACMI) waveguide with alternate magnetic coupling polarities between successive resonator cells is proposed for a true nulls-free DWPT system with no use of active components for moving smoothly. This project starts with buying an oscillator that can generate 13.56 MHz, buying an amplifier to expand 1000 times of the signal from the oscillator and design attenuator PCB board. Then, design DWPT and ACMI. Finally, test a car moving through the track.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8"/>
          <w:szCs w:val="28"/>
        </w:rPr>
      </w:pPr>
      <w:r w:rsidRPr="004130F1">
        <w:rPr>
          <w:rFonts w:ascii="TH SarabunPSK" w:eastAsia="Sarabun" w:hAnsi="TH SarabunPSK" w:cs="TH SarabunPSK" w:hint="cs"/>
          <w:b/>
          <w:sz w:val="28"/>
          <w:szCs w:val="28"/>
        </w:rPr>
        <w:t>1.  Introduction</w:t>
      </w:r>
    </w:p>
    <w:p w:rsidR="00C41128" w:rsidRPr="004130F1" w:rsidRDefault="003D3025">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For EV charging, wireless power transfer (WPT) technology has been used. Through electromagnetic coupling, the WPT system may transport power from the transmitting side to the receiving side. As a result, when the EVs are close to the WPT facilities, the batteries can be charged without physical touch. When compared to traditional charging methods, WPT provides advantages to drivers such as safety, convenience, and ease of use. However, the stationary WPT system has yet to tackle two intrinsic problems: a longer charging time than typical fuel-filling time and a lower mileage than engine-powered vehicles.</w:t>
      </w:r>
    </w:p>
    <w:p w:rsidR="00C41128" w:rsidRPr="004130F1" w:rsidRDefault="003D3025">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ab/>
        <w:t xml:space="preserve">The dynamic wireless power transfer (DWPT) system is a promising solution to the concerns raised above. DWPT allows the EV to be powered constantly while in motion by the transmitter installed beneath the roadway. It is possible to </w:t>
      </w:r>
      <w:r w:rsidRPr="004130F1">
        <w:rPr>
          <w:rFonts w:ascii="TH SarabunPSK" w:eastAsia="Sarabun" w:hAnsi="TH SarabunPSK" w:cs="TH SarabunPSK" w:hint="cs"/>
          <w:sz w:val="24"/>
          <w:szCs w:val="24"/>
        </w:rPr>
        <w:t xml:space="preserve">charge and consume energy at the same time. As a result, the driving range of EVs can be greatly enhanced. Meanwhile, the battery capacity, as well as the cost and weight, might be reduced. </w:t>
      </w:r>
    </w:p>
    <w:p w:rsidR="00C41128" w:rsidRPr="004130F1" w:rsidRDefault="003D3025">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rPr>
      </w:pPr>
      <w:r w:rsidRPr="004130F1">
        <w:rPr>
          <w:rFonts w:ascii="TH SarabunPSK" w:eastAsia="Sarabun" w:hAnsi="TH SarabunPSK" w:cs="TH SarabunPSK" w:hint="cs"/>
          <w:b/>
          <w:sz w:val="28"/>
          <w:szCs w:val="28"/>
        </w:rPr>
        <w:t>2. Objectives</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To engage people's curiosity about the fascinating topic of electromagnetic waves and its practical applications.</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To create functional and efficient wireless power transfer technologies, such as Dynamic Wireless Power Transfer (DWPT) and Alternately Coupled Magneto Inductive (ACMI) systems, that can be utilized in various everyday scenarios.</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highlight w:val="white"/>
        </w:rPr>
      </w:pPr>
      <w:r w:rsidRPr="004130F1">
        <w:rPr>
          <w:rFonts w:ascii="TH SarabunPSK" w:eastAsia="Sarabun" w:hAnsi="TH SarabunPSK" w:cs="TH SarabunPSK" w:hint="cs"/>
          <w:b/>
          <w:sz w:val="28"/>
          <w:szCs w:val="28"/>
        </w:rPr>
        <w:t>3.</w:t>
      </w:r>
      <w:r w:rsidRPr="004130F1">
        <w:rPr>
          <w:rFonts w:ascii="TH SarabunPSK" w:eastAsia="Sarabun" w:hAnsi="TH SarabunPSK" w:cs="TH SarabunPSK" w:hint="cs"/>
          <w:b/>
          <w:sz w:val="28"/>
          <w:szCs w:val="28"/>
          <w:highlight w:val="white"/>
        </w:rPr>
        <w:t xml:space="preserve"> Procedures and methods of operation</w:t>
      </w:r>
    </w:p>
    <w:p w:rsidR="00C41128" w:rsidRPr="004130F1" w:rsidRDefault="003D302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Study of wireless energy transmission systems.</w:t>
      </w:r>
    </w:p>
    <w:p w:rsidR="00C41128" w:rsidRPr="004130F1" w:rsidRDefault="003D302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Design transmitter circuit</w:t>
      </w:r>
    </w:p>
    <w:p w:rsidR="00C41128" w:rsidRPr="004130F1" w:rsidRDefault="003D302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Design radiator</w:t>
      </w:r>
    </w:p>
    <w:p w:rsidR="00C41128" w:rsidRPr="004130F1" w:rsidRDefault="003D302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 xml:space="preserve"> Design receiver</w:t>
      </w:r>
    </w:p>
    <w:p w:rsidR="00C41128" w:rsidRPr="004130F1" w:rsidRDefault="003D302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 xml:space="preserve"> Su</w:t>
      </w:r>
      <w:r w:rsidR="00D0169D">
        <w:rPr>
          <w:rFonts w:ascii="TH SarabunPSK" w:eastAsia="Sarabun" w:hAnsi="TH SarabunPSK" w:cs="TH SarabunPSK" w:hint="cs"/>
          <w:sz w:val="24"/>
          <w:szCs w:val="24"/>
          <w:highlight w:val="white"/>
        </w:rPr>
        <w:t xml:space="preserve">mmarize the results of the </w:t>
      </w:r>
      <w:r w:rsidRPr="004130F1">
        <w:rPr>
          <w:rFonts w:ascii="TH SarabunPSK" w:eastAsia="Sarabun" w:hAnsi="TH SarabunPSK" w:cs="TH SarabunPSK" w:hint="cs"/>
          <w:sz w:val="24"/>
          <w:szCs w:val="24"/>
          <w:highlight w:val="white"/>
        </w:rPr>
        <w:t>experimental</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rPr>
      </w:pPr>
      <w:r w:rsidRPr="004130F1">
        <w:rPr>
          <w:rFonts w:ascii="TH SarabunPSK" w:eastAsia="Sarabun" w:hAnsi="TH SarabunPSK" w:cs="TH SarabunPSK" w:hint="cs"/>
          <w:b/>
          <w:sz w:val="28"/>
          <w:szCs w:val="28"/>
        </w:rPr>
        <w:t>4. Related Theories</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8"/>
          <w:szCs w:val="28"/>
        </w:rPr>
      </w:pPr>
      <w:r w:rsidRPr="004130F1">
        <w:rPr>
          <w:rFonts w:ascii="TH SarabunPSK" w:eastAsia="Sarabun" w:hAnsi="TH SarabunPSK" w:cs="TH SarabunPSK" w:hint="cs"/>
          <w:sz w:val="24"/>
          <w:szCs w:val="24"/>
        </w:rPr>
        <w:t xml:space="preserve">   </w:t>
      </w:r>
      <w:r w:rsidRPr="004130F1">
        <w:rPr>
          <w:rFonts w:ascii="TH SarabunPSK" w:eastAsia="Sarabun" w:hAnsi="TH SarabunPSK" w:cs="TH SarabunPSK" w:hint="cs"/>
          <w:b/>
          <w:sz w:val="24"/>
          <w:szCs w:val="24"/>
        </w:rPr>
        <w:t xml:space="preserve">   </w:t>
      </w:r>
      <w:r w:rsidR="00BA7946">
        <w:rPr>
          <w:rFonts w:ascii="TH SarabunPSK" w:eastAsia="Sarabun" w:hAnsi="TH SarabunPSK" w:cs="TH SarabunPSK" w:hint="cs"/>
          <w:b/>
          <w:sz w:val="28"/>
          <w:szCs w:val="28"/>
        </w:rPr>
        <w:t xml:space="preserve"> </w:t>
      </w:r>
      <w:r w:rsidRPr="004130F1">
        <w:rPr>
          <w:rFonts w:ascii="TH SarabunPSK" w:eastAsia="Sarabun" w:hAnsi="TH SarabunPSK" w:cs="TH SarabunPSK" w:hint="cs"/>
          <w:b/>
          <w:sz w:val="28"/>
          <w:szCs w:val="28"/>
        </w:rPr>
        <w:t>4.1. Theory of Wireless Power Transmission</w:t>
      </w:r>
      <w:r w:rsidRPr="004130F1">
        <w:rPr>
          <w:rFonts w:ascii="TH SarabunPSK" w:eastAsia="Sarabun" w:hAnsi="TH SarabunPSK" w:cs="TH SarabunPSK" w:hint="cs"/>
          <w:sz w:val="28"/>
          <w:szCs w:val="28"/>
        </w:rPr>
        <w:t xml:space="preserve">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rPr>
        <w:tab/>
      </w:r>
      <w:r w:rsidRPr="004130F1">
        <w:rPr>
          <w:rFonts w:ascii="TH SarabunPSK" w:eastAsia="Sarabun" w:hAnsi="TH SarabunPSK" w:cs="TH SarabunPSK" w:hint="cs"/>
          <w:sz w:val="24"/>
          <w:szCs w:val="24"/>
          <w:highlight w:val="white"/>
        </w:rPr>
        <w:t>Wireless power transmission is the conversion of electrical energy into other forms of energy that can travel without the use of conductors. The process involves a transmitter that sends power to a receiver, which then converts the energy back into electrical energy. Nicola Tesla pioneered the concept in 1899, using a massive square coil to generate a 150 kHz signal with a power output of up to 300 kW. Tesla's experiments demonstrated that when energy was discharged from a copper ball, it induced a DC voltage of approximately 100 MV in the air.</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highlight w:val="white"/>
        </w:rPr>
      </w:pPr>
      <w:r w:rsidRPr="004130F1">
        <w:rPr>
          <w:rFonts w:ascii="TH SarabunPSK" w:eastAsia="Sarabun" w:hAnsi="TH SarabunPSK" w:cs="TH SarabunPSK" w:hint="cs"/>
          <w:sz w:val="24"/>
          <w:szCs w:val="24"/>
        </w:rPr>
        <w:lastRenderedPageBreak/>
        <w:t xml:space="preserve">   </w:t>
      </w:r>
      <w:r w:rsidRPr="004130F1">
        <w:rPr>
          <w:rFonts w:ascii="TH SarabunPSK" w:eastAsia="Sarabun" w:hAnsi="TH SarabunPSK" w:cs="TH SarabunPSK" w:hint="cs"/>
          <w:b/>
          <w:sz w:val="24"/>
          <w:szCs w:val="24"/>
        </w:rPr>
        <w:t xml:space="preserve">   </w:t>
      </w:r>
      <w:r w:rsidRPr="004130F1">
        <w:rPr>
          <w:rFonts w:ascii="TH SarabunPSK" w:eastAsia="Sarabun" w:hAnsi="TH SarabunPSK" w:cs="TH SarabunPSK" w:hint="cs"/>
          <w:b/>
          <w:sz w:val="28"/>
          <w:szCs w:val="28"/>
        </w:rPr>
        <w:t xml:space="preserve"> </w:t>
      </w:r>
      <w:r w:rsidR="004130F1" w:rsidRPr="004130F1">
        <w:rPr>
          <w:rFonts w:ascii="TH SarabunPSK" w:eastAsia="Sarabun" w:hAnsi="TH SarabunPSK" w:cs="TH SarabunPSK" w:hint="cs"/>
          <w:b/>
          <w:sz w:val="28"/>
          <w:szCs w:val="28"/>
          <w:highlight w:val="white"/>
        </w:rPr>
        <w:t xml:space="preserve">4.2. </w:t>
      </w:r>
      <w:r w:rsidRPr="004130F1">
        <w:rPr>
          <w:rFonts w:ascii="TH SarabunPSK" w:eastAsia="Sarabun" w:hAnsi="TH SarabunPSK" w:cs="TH SarabunPSK" w:hint="cs"/>
          <w:b/>
          <w:sz w:val="28"/>
          <w:szCs w:val="28"/>
          <w:highlight w:val="white"/>
        </w:rPr>
        <w:t>Wireless Power Transmission System Infrastructure</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highlight w:val="white"/>
        </w:rPr>
      </w:pPr>
      <w:r w:rsidRPr="004130F1">
        <w:rPr>
          <w:rFonts w:ascii="TH SarabunPSK" w:eastAsia="Sarabun" w:hAnsi="TH SarabunPSK" w:cs="TH SarabunPSK" w:hint="cs"/>
          <w:b/>
          <w:sz w:val="28"/>
          <w:szCs w:val="28"/>
          <w:highlight w:val="white"/>
        </w:rPr>
        <w:tab/>
        <w:t>4.2.1. Wireless Power Transfer Technology</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b/>
          <w:highlight w:val="white"/>
        </w:rPr>
        <w:tab/>
      </w:r>
      <w:r w:rsidRPr="004130F1">
        <w:rPr>
          <w:rFonts w:ascii="TH SarabunPSK" w:eastAsia="Sarabun" w:hAnsi="TH SarabunPSK" w:cs="TH SarabunPSK" w:hint="cs"/>
          <w:sz w:val="24"/>
          <w:szCs w:val="24"/>
          <w:highlight w:val="white"/>
        </w:rPr>
        <w:t>Wireless power transmission is classified based on the transmission distance into two types: short-range Electromagnetic Induction and long-range Electromagnetic Radiation. Short-range transmission can be further classified based on the type of energy used, including Electrodynamic Induction using magnetic and electromagnetic induction, and Electrostatic Induction transferring energy using an electric field.</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p>
    <w:p w:rsidR="00C41128" w:rsidRPr="004130F1" w:rsidRDefault="00413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highlight w:val="white"/>
        </w:rPr>
      </w:pPr>
      <w:r w:rsidRPr="004130F1">
        <w:rPr>
          <w:rFonts w:ascii="TH SarabunPSK" w:eastAsia="Sarabun" w:hAnsi="TH SarabunPSK" w:cs="TH SarabunPSK" w:hint="cs"/>
          <w:b/>
          <w:sz w:val="28"/>
          <w:szCs w:val="28"/>
          <w:highlight w:val="white"/>
        </w:rPr>
        <w:tab/>
        <w:t xml:space="preserve">4.2.2. </w:t>
      </w:r>
      <w:r w:rsidR="003D3025" w:rsidRPr="004130F1">
        <w:rPr>
          <w:rFonts w:ascii="TH SarabunPSK" w:eastAsia="Sarabun" w:hAnsi="TH SarabunPSK" w:cs="TH SarabunPSK" w:hint="cs"/>
          <w:b/>
          <w:sz w:val="28"/>
          <w:szCs w:val="28"/>
          <w:highlight w:val="white"/>
        </w:rPr>
        <w:t>Electrodynamic Induction</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b/>
          <w:sz w:val="28"/>
          <w:szCs w:val="28"/>
          <w:highlight w:val="white"/>
        </w:rPr>
        <w:tab/>
      </w:r>
      <w:r w:rsidRPr="004130F1">
        <w:rPr>
          <w:rFonts w:ascii="TH SarabunPSK" w:eastAsia="Sarabun" w:hAnsi="TH SarabunPSK" w:cs="TH SarabunPSK" w:hint="cs"/>
          <w:sz w:val="24"/>
          <w:szCs w:val="24"/>
          <w:highlight w:val="white"/>
        </w:rPr>
        <w:t>Wireless electric power transfer can use coils as transmitting and receiving devices to transfer electrical energy from low voltage to high voltage. This process is known as magnetic connection and occurs through the induction of a magnetic field. Efficient energy transfer through magnetic fields occurs at the resonant frequency of the system.</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rPr>
      </w:pPr>
      <w:r w:rsidRPr="004130F1">
        <w:rPr>
          <w:rFonts w:ascii="TH SarabunPSK" w:eastAsia="Sarabun" w:hAnsi="TH SarabunPSK" w:cs="TH SarabunPSK" w:hint="cs"/>
          <w:sz w:val="28"/>
          <w:szCs w:val="28"/>
        </w:rPr>
        <w:t xml:space="preserve">   </w:t>
      </w:r>
      <w:r w:rsidRPr="004130F1">
        <w:rPr>
          <w:rFonts w:ascii="TH SarabunPSK" w:eastAsia="Sarabun" w:hAnsi="TH SarabunPSK" w:cs="TH SarabunPSK" w:hint="cs"/>
          <w:b/>
          <w:sz w:val="28"/>
          <w:szCs w:val="28"/>
        </w:rPr>
        <w:t xml:space="preserve">    4.3. Types of EV Wireless Charging Technology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rPr>
      </w:pPr>
      <w:r w:rsidRPr="004130F1">
        <w:rPr>
          <w:rFonts w:ascii="TH SarabunPSK" w:eastAsia="Sarabun" w:hAnsi="TH SarabunPSK" w:cs="TH SarabunPSK" w:hint="cs"/>
          <w:b/>
          <w:sz w:val="28"/>
          <w:szCs w:val="28"/>
        </w:rPr>
        <w:tab/>
        <w:t>4.3.1. Static Wireless Charging System</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b/>
          <w:sz w:val="28"/>
          <w:szCs w:val="28"/>
        </w:rPr>
        <w:tab/>
      </w:r>
      <w:r w:rsidRPr="004130F1">
        <w:rPr>
          <w:rFonts w:ascii="TH SarabunPSK" w:eastAsia="Sarabun" w:hAnsi="TH SarabunPSK" w:cs="TH SarabunPSK" w:hint="cs"/>
          <w:sz w:val="24"/>
          <w:szCs w:val="24"/>
          <w:highlight w:val="white"/>
        </w:rPr>
        <w:t>Stationary wireless charging is a method that allows electric vehicles to charge while parked. The process involves parking the vehicle over a wireless charging station with a receiver located on the undercarriage. Proper alignment of the transmitter and receiver is necessary before leaving the vehicle to complete the charging process. Factors that affect charging time include distance between the transmitter and receiver, size of the pads, and power output of the AC source.</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b/>
          <w:sz w:val="28"/>
          <w:szCs w:val="28"/>
          <w:highlight w:val="white"/>
        </w:rPr>
      </w:pPr>
      <w:r w:rsidRPr="004130F1">
        <w:rPr>
          <w:rFonts w:ascii="TH SarabunPSK" w:eastAsia="Sarabun" w:hAnsi="TH SarabunPSK" w:cs="TH SarabunPSK" w:hint="cs"/>
          <w:sz w:val="24"/>
          <w:szCs w:val="24"/>
          <w:highlight w:val="white"/>
        </w:rPr>
        <w:tab/>
      </w:r>
      <w:r w:rsidRPr="004130F1">
        <w:rPr>
          <w:rFonts w:ascii="TH SarabunPSK" w:eastAsia="Sarabun" w:hAnsi="TH SarabunPSK" w:cs="TH SarabunPSK" w:hint="cs"/>
          <w:b/>
          <w:sz w:val="28"/>
          <w:szCs w:val="28"/>
          <w:highlight w:val="white"/>
        </w:rPr>
        <w:t>4.3.2. Dynamic Wireless Charging System</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highlight w:val="white"/>
        </w:rPr>
        <w:tab/>
        <w:t>Dynamic Wireless Power Transfer (DWPT) is a technology that can help reduce range anxiety in electric vehicles and lower the cost of onboard batteries. It enables wireless charging while the vehicle is in motion by using a stationary transmitter to send electricity to a moving vehicle's reception coil. With this system, electric vehicles can continuously recharge their batteries while driving, which can extend their trip range and reduce the need for large energy storage. Additionally, the weight of the vehicle can be reduced since it no longer requires huge battery storage.</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8"/>
          <w:szCs w:val="28"/>
          <w:highlight w:val="white"/>
        </w:rPr>
      </w:pPr>
      <w:r w:rsidRPr="004130F1">
        <w:rPr>
          <w:rFonts w:ascii="TH SarabunPSK" w:eastAsia="Sarabun" w:hAnsi="TH SarabunPSK" w:cs="TH SarabunPSK" w:hint="cs"/>
          <w:sz w:val="28"/>
          <w:szCs w:val="28"/>
          <w:highlight w:val="white"/>
        </w:rPr>
        <w:tab/>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hAnsi="TH SarabunPSK" w:cs="TH SarabunPSK" w:hint="cs"/>
          <w:b/>
          <w:highlight w:val="white"/>
        </w:rPr>
        <w:t xml:space="preserve"> </w:t>
      </w:r>
      <w:r w:rsidRPr="004130F1">
        <w:rPr>
          <w:rFonts w:ascii="TH SarabunPSK" w:eastAsia="Sarabun" w:hAnsi="TH SarabunPSK" w:cs="TH SarabunPSK" w:hint="cs"/>
          <w:sz w:val="24"/>
          <w:szCs w:val="24"/>
        </w:rPr>
        <w:t xml:space="preserve">   </w:t>
      </w:r>
      <w:r w:rsidRPr="004130F1">
        <w:rPr>
          <w:rFonts w:ascii="TH SarabunPSK" w:eastAsia="Sarabun" w:hAnsi="TH SarabunPSK" w:cs="TH SarabunPSK" w:hint="cs"/>
          <w:b/>
          <w:sz w:val="24"/>
          <w:szCs w:val="24"/>
        </w:rPr>
        <w:t xml:space="preserve">   </w:t>
      </w:r>
      <w:r w:rsidRPr="004130F1">
        <w:rPr>
          <w:rFonts w:ascii="TH SarabunPSK" w:eastAsia="Sarabun" w:hAnsi="TH SarabunPSK" w:cs="TH SarabunPSK" w:hint="cs"/>
          <w:b/>
          <w:sz w:val="28"/>
          <w:szCs w:val="28"/>
        </w:rPr>
        <w:t xml:space="preserve"> 4.4. Alternately Coupled Magneto inductive </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r w:rsidRPr="004130F1">
        <w:rPr>
          <w:rFonts w:ascii="TH SarabunPSK" w:eastAsia="Sarabun" w:hAnsi="TH SarabunPSK" w:cs="TH SarabunPSK" w:hint="cs"/>
          <w:sz w:val="24"/>
          <w:szCs w:val="24"/>
        </w:rPr>
        <w:tab/>
      </w:r>
      <w:r w:rsidRPr="004130F1">
        <w:rPr>
          <w:rFonts w:ascii="TH SarabunPSK" w:eastAsia="Sarabun" w:hAnsi="TH SarabunPSK" w:cs="TH SarabunPSK" w:hint="cs"/>
          <w:sz w:val="24"/>
          <w:szCs w:val="24"/>
          <w:highlight w:val="white"/>
        </w:rPr>
        <w:t>The Alternately Coupled Magneto Inductive (ACMI) coil arrangement is a new approach to implement Dynamic Wireless Power Transfer (DWPT) that aims to achieve nulls-free power transfer. Conventional DWPT using Magneto Inductive Waveguides (MIWs) is known to suffer from power transfer nulls caused by standing waves, which result from changing phases during propagation and reflection. These nulls can be overcome with minimal increase in complexity and cost by utilizing the characteristic of oppositely propagating waves with the same magnitude becoming out-of-phase and resulting in power cancellation, using the ACMI arrangement.</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highlight w:val="white"/>
        </w:rPr>
      </w:pPr>
    </w:p>
    <w:p w:rsidR="00BA7946" w:rsidRDefault="003D3025" w:rsidP="00BA7946">
      <w:pPr>
        <w:jc w:val="both"/>
        <w:rPr>
          <w:rFonts w:ascii="TH SarabunPSK" w:eastAsia="Sarabun" w:hAnsi="TH SarabunPSK" w:cs="TH SarabunPSK"/>
          <w:b/>
          <w:sz w:val="28"/>
          <w:szCs w:val="28"/>
        </w:rPr>
      </w:pPr>
      <w:r w:rsidRPr="004130F1">
        <w:rPr>
          <w:rFonts w:ascii="TH SarabunPSK" w:eastAsia="Sarabun" w:hAnsi="TH SarabunPSK" w:cs="TH SarabunPSK" w:hint="cs"/>
          <w:b/>
          <w:sz w:val="28"/>
          <w:szCs w:val="28"/>
        </w:rPr>
        <w:t>5. The results of the experimental</w:t>
      </w:r>
    </w:p>
    <w:p w:rsidR="00C41128" w:rsidRPr="00BA7946" w:rsidRDefault="00BA7946" w:rsidP="00BA7946">
      <w:pPr>
        <w:jc w:val="both"/>
        <w:rPr>
          <w:rFonts w:ascii="TH SarabunPSK" w:eastAsia="Sarabun" w:hAnsi="TH SarabunPSK" w:cs="TH SarabunPSK"/>
          <w:b/>
          <w:sz w:val="28"/>
          <w:szCs w:val="28"/>
        </w:rPr>
      </w:pPr>
      <w:r>
        <w:rPr>
          <w:rFonts w:ascii="TH SarabunPSK" w:eastAsia="Sarabun" w:hAnsi="TH SarabunPSK" w:cs="TH SarabunPSK"/>
          <w:b/>
          <w:sz w:val="28"/>
          <w:szCs w:val="28"/>
        </w:rPr>
        <w:t xml:space="preserve">         </w:t>
      </w:r>
      <w:r w:rsidR="003D3025" w:rsidRPr="00BA7946">
        <w:rPr>
          <w:rFonts w:ascii="TH SarabunPSK" w:eastAsia="Sarabun" w:hAnsi="TH SarabunPSK" w:cs="TH SarabunPSK" w:hint="cs"/>
          <w:b/>
          <w:sz w:val="28"/>
          <w:szCs w:val="28"/>
        </w:rPr>
        <w:t>5.1. Work piece</w:t>
      </w:r>
    </w:p>
    <w:p w:rsidR="003D3025" w:rsidRDefault="003D3025">
      <w:pPr>
        <w:jc w:val="center"/>
        <w:rPr>
          <w:rFonts w:ascii="TH SarabunPSK" w:eastAsia="Sarabun" w:hAnsi="TH SarabunPSK" w:cs="TH SarabunPSK"/>
          <w:b/>
          <w:sz w:val="24"/>
          <w:szCs w:val="24"/>
        </w:rPr>
      </w:pPr>
    </w:p>
    <w:p w:rsidR="00C41128" w:rsidRDefault="003D3025">
      <w:pPr>
        <w:jc w:val="center"/>
        <w:rPr>
          <w:rFonts w:ascii="TH SarabunPSK" w:eastAsia="Sarabun" w:hAnsi="TH SarabunPSK" w:cs="TH SarabunPSK"/>
          <w:b/>
          <w:sz w:val="24"/>
          <w:szCs w:val="24"/>
        </w:rPr>
      </w:pPr>
      <w:r>
        <w:rPr>
          <w:rFonts w:ascii="TH SarabunPSK" w:eastAsia="Sarabun" w:hAnsi="TH SarabunPSK" w:cs="TH SarabunPSK" w:hint="cs"/>
          <w:b/>
          <w:noProof/>
          <w:sz w:val="24"/>
          <w:szCs w:val="24"/>
        </w:rPr>
        <w:drawing>
          <wp:inline distT="0" distB="0" distL="0" distR="0">
            <wp:extent cx="1751162" cy="1217698"/>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png"/>
                    <pic:cNvPicPr/>
                  </pic:nvPicPr>
                  <pic:blipFill>
                    <a:blip r:embed="rId6" cstate="print">
                      <a:extLst>
                        <a:ext uri="{28A0092B-C50C-407E-A947-70E740481C1C}">
                          <a14:useLocalDpi xmlns:a14="http://schemas.microsoft.com/office/drawing/2010/main"/>
                        </a:ext>
                      </a:extLst>
                    </a:blip>
                    <a:stretch>
                      <a:fillRect/>
                    </a:stretch>
                  </pic:blipFill>
                  <pic:spPr>
                    <a:xfrm>
                      <a:off x="0" y="0"/>
                      <a:ext cx="1784253" cy="1240709"/>
                    </a:xfrm>
                    <a:prstGeom prst="rect">
                      <a:avLst/>
                    </a:prstGeom>
                  </pic:spPr>
                </pic:pic>
              </a:graphicData>
            </a:graphic>
          </wp:inline>
        </w:drawing>
      </w:r>
    </w:p>
    <w:p w:rsidR="003D3025" w:rsidRPr="004130F1" w:rsidRDefault="003D3025">
      <w:pPr>
        <w:jc w:val="center"/>
        <w:rPr>
          <w:rFonts w:ascii="TH SarabunPSK" w:eastAsia="Sarabun" w:hAnsi="TH SarabunPSK" w:cs="TH SarabunPSK"/>
          <w:b/>
          <w:sz w:val="24"/>
          <w:szCs w:val="24"/>
        </w:rPr>
      </w:pPr>
    </w:p>
    <w:p w:rsidR="00C41128" w:rsidRPr="004130F1" w:rsidRDefault="003D3025" w:rsidP="004130F1">
      <w:pPr>
        <w:jc w:val="center"/>
        <w:rPr>
          <w:rFonts w:ascii="TH SarabunPSK" w:eastAsia="Sarabun" w:hAnsi="TH SarabunPSK" w:cs="TH SarabunPSK"/>
          <w:sz w:val="20"/>
          <w:szCs w:val="20"/>
        </w:rPr>
      </w:pPr>
      <w:r w:rsidRPr="004130F1">
        <w:rPr>
          <w:rFonts w:ascii="TH SarabunPSK" w:eastAsia="Sarabun" w:hAnsi="TH SarabunPSK" w:cs="TH SarabunPSK" w:hint="cs"/>
          <w:sz w:val="20"/>
          <w:szCs w:val="20"/>
        </w:rPr>
        <w:t>FIGURE 1 Work piece of Rx coil and receiver circuit</w:t>
      </w:r>
    </w:p>
    <w:p w:rsidR="003D3025" w:rsidRDefault="003D3025" w:rsidP="003D3025">
      <w:pPr>
        <w:jc w:val="center"/>
        <w:rPr>
          <w:noProof/>
        </w:rPr>
      </w:pPr>
    </w:p>
    <w:p w:rsidR="00C41128" w:rsidRDefault="003D3025" w:rsidP="003D3025">
      <w:pPr>
        <w:jc w:val="center"/>
        <w:rPr>
          <w:rFonts w:ascii="TH SarabunPSK" w:eastAsia="Sarabun" w:hAnsi="TH SarabunPSK" w:cs="TH SarabunPSK"/>
          <w:b/>
          <w:sz w:val="24"/>
          <w:szCs w:val="24"/>
        </w:rPr>
      </w:pPr>
      <w:r>
        <w:rPr>
          <w:noProof/>
        </w:rPr>
        <w:drawing>
          <wp:inline distT="0" distB="0" distL="0" distR="0">
            <wp:extent cx="3019245" cy="577850"/>
            <wp:effectExtent l="0" t="0" r="0" b="0"/>
            <wp:docPr id="1565265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123041" cy="597715"/>
                    </a:xfrm>
                    <a:prstGeom prst="rect">
                      <a:avLst/>
                    </a:prstGeom>
                    <a:noFill/>
                    <a:ln>
                      <a:noFill/>
                    </a:ln>
                    <a:extLst>
                      <a:ext uri="{53640926-AAD7-44D8-BBD7-CCE9431645EC}">
                        <a14:shadowObscured xmlns:a14="http://schemas.microsoft.com/office/drawing/2010/main"/>
                      </a:ext>
                    </a:extLst>
                  </pic:spPr>
                </pic:pic>
              </a:graphicData>
            </a:graphic>
          </wp:inline>
        </w:drawing>
      </w:r>
    </w:p>
    <w:p w:rsidR="003D3025" w:rsidRPr="004130F1" w:rsidRDefault="003D3025" w:rsidP="003D3025">
      <w:pPr>
        <w:jc w:val="center"/>
        <w:rPr>
          <w:rFonts w:ascii="TH SarabunPSK" w:eastAsia="Sarabun" w:hAnsi="TH SarabunPSK" w:cs="TH SarabunPSK"/>
          <w:b/>
          <w:sz w:val="24"/>
          <w:szCs w:val="24"/>
        </w:rPr>
      </w:pPr>
    </w:p>
    <w:p w:rsidR="00C41128" w:rsidRDefault="004130F1" w:rsidP="004130F1">
      <w:pPr>
        <w:jc w:val="center"/>
        <w:rPr>
          <w:rFonts w:ascii="TH SarabunPSK" w:eastAsia="Sarabun" w:hAnsi="TH SarabunPSK" w:cs="TH SarabunPSK"/>
          <w:sz w:val="20"/>
          <w:szCs w:val="20"/>
        </w:rPr>
      </w:pPr>
      <w:r w:rsidRPr="004130F1">
        <w:rPr>
          <w:rFonts w:ascii="TH SarabunPSK" w:eastAsia="Sarabun" w:hAnsi="TH SarabunPSK" w:cs="TH SarabunPSK" w:hint="cs"/>
          <w:sz w:val="20"/>
          <w:szCs w:val="20"/>
        </w:rPr>
        <w:t xml:space="preserve">FIGURE 2 </w:t>
      </w:r>
      <w:r w:rsidR="003D3025" w:rsidRPr="004130F1">
        <w:rPr>
          <w:rFonts w:ascii="TH SarabunPSK" w:eastAsia="Sarabun" w:hAnsi="TH SarabunPSK" w:cs="TH SarabunPSK" w:hint="cs"/>
          <w:sz w:val="20"/>
          <w:szCs w:val="20"/>
        </w:rPr>
        <w:t xml:space="preserve">Work piece of </w:t>
      </w:r>
      <w:proofErr w:type="spellStart"/>
      <w:proofErr w:type="gramStart"/>
      <w:r w:rsidR="003D3025" w:rsidRPr="004130F1">
        <w:rPr>
          <w:rFonts w:ascii="TH SarabunPSK" w:eastAsia="Sarabun" w:hAnsi="TH SarabunPSK" w:cs="TH SarabunPSK" w:hint="cs"/>
          <w:sz w:val="20"/>
          <w:szCs w:val="20"/>
        </w:rPr>
        <w:t>Tx</w:t>
      </w:r>
      <w:proofErr w:type="spellEnd"/>
      <w:proofErr w:type="gramEnd"/>
      <w:r w:rsidR="003D3025" w:rsidRPr="004130F1">
        <w:rPr>
          <w:rFonts w:ascii="TH SarabunPSK" w:eastAsia="Sarabun" w:hAnsi="TH SarabunPSK" w:cs="TH SarabunPSK" w:hint="cs"/>
          <w:sz w:val="20"/>
          <w:szCs w:val="20"/>
        </w:rPr>
        <w:t xml:space="preserve"> coil</w:t>
      </w:r>
    </w:p>
    <w:p w:rsidR="004130F1" w:rsidRPr="004130F1" w:rsidRDefault="004130F1" w:rsidP="004130F1">
      <w:pPr>
        <w:jc w:val="center"/>
        <w:rPr>
          <w:rFonts w:ascii="TH SarabunPSK" w:eastAsia="Sarabun" w:hAnsi="TH SarabunPSK" w:cs="TH SarabunPSK"/>
          <w:b/>
          <w:sz w:val="24"/>
          <w:szCs w:val="24"/>
        </w:rPr>
      </w:pPr>
    </w:p>
    <w:p w:rsidR="00C41128" w:rsidRPr="00BA7946" w:rsidRDefault="00BA7946">
      <w:pPr>
        <w:rPr>
          <w:rFonts w:ascii="TH SarabunPSK" w:eastAsia="Sarabun" w:hAnsi="TH SarabunPSK" w:cs="TH SarabunPSK"/>
          <w:b/>
          <w:sz w:val="28"/>
          <w:szCs w:val="28"/>
        </w:rPr>
      </w:pPr>
      <w:r>
        <w:rPr>
          <w:rFonts w:ascii="TH SarabunPSK" w:eastAsia="Sarabun" w:hAnsi="TH SarabunPSK" w:cs="TH SarabunPSK"/>
          <w:b/>
          <w:sz w:val="28"/>
          <w:szCs w:val="28"/>
        </w:rPr>
        <w:t xml:space="preserve">         </w:t>
      </w:r>
      <w:r w:rsidR="003D3025" w:rsidRPr="00BA7946">
        <w:rPr>
          <w:rFonts w:ascii="TH SarabunPSK" w:eastAsia="Sarabun" w:hAnsi="TH SarabunPSK" w:cs="TH SarabunPSK" w:hint="cs"/>
          <w:b/>
          <w:sz w:val="28"/>
          <w:szCs w:val="28"/>
        </w:rPr>
        <w:t>5.2. Connect transmitter circuit, rad</w:t>
      </w:r>
      <w:r>
        <w:rPr>
          <w:rFonts w:ascii="TH SarabunPSK" w:eastAsia="Sarabun" w:hAnsi="TH SarabunPSK" w:cs="TH SarabunPSK" w:hint="cs"/>
          <w:b/>
          <w:sz w:val="28"/>
          <w:szCs w:val="28"/>
        </w:rPr>
        <w:t>iator, and receiver with load 50 o</w:t>
      </w:r>
      <w:r>
        <w:rPr>
          <w:rFonts w:ascii="TH SarabunPSK" w:eastAsia="Sarabun" w:hAnsi="TH SarabunPSK" w:cs="TH SarabunPSK"/>
          <w:b/>
          <w:sz w:val="28"/>
          <w:szCs w:val="28"/>
        </w:rPr>
        <w:t>hms from spectrum analyzer</w:t>
      </w:r>
      <w:r w:rsidR="003D3025" w:rsidRPr="00BA7946">
        <w:rPr>
          <w:rFonts w:ascii="TH SarabunPSK" w:eastAsia="Sarabun" w:hAnsi="TH SarabunPSK" w:cs="TH SarabunPSK" w:hint="cs"/>
          <w:b/>
          <w:sz w:val="28"/>
          <w:szCs w:val="28"/>
        </w:rPr>
        <w:t xml:space="preserve"> to measure efficiency. </w:t>
      </w:r>
    </w:p>
    <w:p w:rsidR="00C41128" w:rsidRPr="004130F1" w:rsidRDefault="003D3025">
      <w:pPr>
        <w:ind w:firstLine="720"/>
        <w:rPr>
          <w:rFonts w:ascii="TH SarabunPSK" w:eastAsia="Sarabun" w:hAnsi="TH SarabunPSK" w:cs="TH SarabunPSK"/>
          <w:sz w:val="24"/>
          <w:szCs w:val="24"/>
        </w:rPr>
      </w:pPr>
      <w:r w:rsidRPr="004130F1">
        <w:rPr>
          <w:rFonts w:ascii="TH SarabunPSK" w:eastAsia="Sarabun" w:hAnsi="TH SarabunPSK" w:cs="TH SarabunPSK" w:hint="cs"/>
          <w:sz w:val="24"/>
          <w:szCs w:val="24"/>
        </w:rPr>
        <w:t>We measure output from amplifier, and we get approximately 1 watt or 29.9dBm. Then, we measure output from receiver coil. The measured efficiency (</w:t>
      </w:r>
      <w:r w:rsidRPr="004130F1">
        <w:rPr>
          <w:rFonts w:ascii="Calibri" w:eastAsia="Sarabun" w:hAnsi="Calibri" w:cs="Calibri"/>
          <w:sz w:val="24"/>
          <w:szCs w:val="24"/>
        </w:rPr>
        <w:t>η</w:t>
      </w:r>
      <w:r w:rsidRPr="004130F1">
        <w:rPr>
          <w:rFonts w:ascii="TH SarabunPSK" w:eastAsia="Sarabun" w:hAnsi="TH SarabunPSK" w:cs="TH SarabunPSK" w:hint="cs"/>
          <w:sz w:val="24"/>
          <w:szCs w:val="24"/>
        </w:rPr>
        <w:t>) at 13.56 MHz versus the normalized Rx positions are given in Fig.3.</w:t>
      </w:r>
    </w:p>
    <w:p w:rsidR="00C41128" w:rsidRPr="004130F1" w:rsidRDefault="00BA7946">
      <w:pPr>
        <w:rPr>
          <w:rFonts w:ascii="TH SarabunPSK" w:eastAsia="Sarabun" w:hAnsi="TH SarabunPSK" w:cs="TH SarabunPSK"/>
          <w:b/>
          <w:sz w:val="24"/>
          <w:szCs w:val="24"/>
        </w:rPr>
      </w:pPr>
      <w:r>
        <w:rPr>
          <w:rFonts w:ascii="TH SarabunPSK" w:eastAsia="Sarabun" w:hAnsi="TH SarabunPSK" w:cs="TH SarabunPSK" w:hint="cs"/>
          <w:sz w:val="26"/>
          <w:szCs w:val="26"/>
        </w:rPr>
        <w:t xml:space="preserve">        </w:t>
      </w:r>
      <w:r w:rsidRPr="00BA7946">
        <w:rPr>
          <w:rFonts w:ascii="TH SarabunPSK" w:eastAsia="Sarabun" w:hAnsi="TH SarabunPSK" w:cs="TH SarabunPSK" w:hint="cs"/>
          <w:b/>
          <w:sz w:val="28"/>
          <w:szCs w:val="28"/>
        </w:rPr>
        <w:t>5.3</w:t>
      </w:r>
      <w:r w:rsidR="004130F1" w:rsidRPr="00BA7946">
        <w:rPr>
          <w:rFonts w:ascii="TH SarabunPSK" w:eastAsia="Sarabun" w:hAnsi="TH SarabunPSK" w:cs="TH SarabunPSK" w:hint="cs"/>
          <w:b/>
          <w:sz w:val="28"/>
          <w:szCs w:val="28"/>
        </w:rPr>
        <w:t xml:space="preserve">. </w:t>
      </w:r>
      <w:r w:rsidR="003D3025" w:rsidRPr="00BA7946">
        <w:rPr>
          <w:rFonts w:ascii="TH SarabunPSK" w:eastAsia="Sarabun" w:hAnsi="TH SarabunPSK" w:cs="TH SarabunPSK" w:hint="cs"/>
          <w:b/>
          <w:sz w:val="28"/>
          <w:szCs w:val="28"/>
        </w:rPr>
        <w:t xml:space="preserve">Connect transmitter circuit, radiator, and receiver with load to measure efficiency. </w:t>
      </w:r>
    </w:p>
    <w:p w:rsidR="00C41128" w:rsidRPr="003D3025" w:rsidRDefault="003D3025" w:rsidP="003D3025">
      <w:pPr>
        <w:ind w:firstLine="720"/>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The power of input </w:t>
      </w:r>
      <w:r w:rsidR="00BA7946">
        <w:rPr>
          <w:rFonts w:ascii="TH SarabunPSK" w:eastAsia="Sarabun" w:hAnsi="TH SarabunPSK" w:cs="TH SarabunPSK"/>
          <w:sz w:val="24"/>
          <w:szCs w:val="24"/>
        </w:rPr>
        <w:t xml:space="preserve">to transmitter coil is approximate 1 watt </w:t>
      </w:r>
      <w:r w:rsidRPr="004130F1">
        <w:rPr>
          <w:rFonts w:ascii="TH SarabunPSK" w:eastAsia="Sarabun" w:hAnsi="TH SarabunPSK" w:cs="TH SarabunPSK" w:hint="cs"/>
          <w:sz w:val="24"/>
          <w:szCs w:val="24"/>
        </w:rPr>
        <w:t xml:space="preserve">and the output of power by using resister 100 </w:t>
      </w:r>
      <w:r w:rsidRPr="004130F1">
        <w:rPr>
          <w:rFonts w:ascii="Arial" w:eastAsia="Sarabun" w:hAnsi="Arial" w:cs="Arial"/>
          <w:sz w:val="24"/>
          <w:szCs w:val="24"/>
        </w:rPr>
        <w:t>Ω</w:t>
      </w:r>
      <w:r w:rsidRPr="004130F1">
        <w:rPr>
          <w:rFonts w:ascii="TH SarabunPSK" w:eastAsia="Sarabun" w:hAnsi="TH SarabunPSK" w:cs="TH SarabunPSK" w:hint="cs"/>
          <w:sz w:val="24"/>
          <w:szCs w:val="24"/>
        </w:rPr>
        <w:t xml:space="preserve"> to </w:t>
      </w:r>
      <w:r w:rsidRPr="004130F1">
        <w:rPr>
          <w:rFonts w:ascii="TH SarabunPSK" w:eastAsia="Sarabun" w:hAnsi="TH SarabunPSK" w:cs="TH SarabunPSK" w:hint="cs"/>
          <w:sz w:val="24"/>
          <w:szCs w:val="24"/>
        </w:rPr>
        <w:lastRenderedPageBreak/>
        <w:t>measure voltage. At the nomin</w:t>
      </w:r>
      <w:r w:rsidR="004130F1" w:rsidRPr="004130F1">
        <w:rPr>
          <w:rFonts w:ascii="TH SarabunPSK" w:eastAsia="Sarabun" w:hAnsi="TH SarabunPSK" w:cs="TH SarabunPSK" w:hint="cs"/>
          <w:sz w:val="24"/>
          <w:szCs w:val="24"/>
        </w:rPr>
        <w:t xml:space="preserve">al height of 2 cm, the measured </w:t>
      </w:r>
      <w:r w:rsidRPr="004130F1">
        <w:rPr>
          <w:rFonts w:ascii="TH SarabunPSK" w:eastAsia="Sarabun" w:hAnsi="TH SarabunPSK" w:cs="TH SarabunPSK" w:hint="cs"/>
          <w:sz w:val="24"/>
          <w:szCs w:val="24"/>
        </w:rPr>
        <w:t>efficiency (</w:t>
      </w:r>
      <w:r w:rsidRPr="004130F1">
        <w:rPr>
          <w:rFonts w:ascii="Calibri" w:eastAsia="Sarabun" w:hAnsi="Calibri" w:cs="Calibri"/>
          <w:sz w:val="24"/>
          <w:szCs w:val="24"/>
        </w:rPr>
        <w:t>η</w:t>
      </w:r>
      <w:r w:rsidRPr="004130F1">
        <w:rPr>
          <w:rFonts w:ascii="TH SarabunPSK" w:eastAsia="Sarabun" w:hAnsi="TH SarabunPSK" w:cs="TH SarabunPSK" w:hint="cs"/>
          <w:sz w:val="24"/>
          <w:szCs w:val="24"/>
        </w:rPr>
        <w:t>) at 13.56 MHz versus the normalized Rx positions are given in Fig.4.</w:t>
      </w:r>
    </w:p>
    <w:p w:rsidR="003D3025" w:rsidRDefault="003D3025">
      <w:pPr>
        <w:jc w:val="center"/>
        <w:rPr>
          <w:rFonts w:ascii="TH SarabunPSK" w:eastAsia="Sarabun" w:hAnsi="TH SarabunPSK" w:cs="TH SarabunPSK"/>
          <w:sz w:val="20"/>
          <w:szCs w:val="20"/>
        </w:rPr>
      </w:pPr>
      <w:bookmarkStart w:id="2" w:name="_GoBack"/>
      <w:r>
        <w:rPr>
          <w:noProof/>
        </w:rPr>
        <w:drawing>
          <wp:inline distT="0" distB="0" distL="0" distR="0" wp14:anchorId="043DF926" wp14:editId="588BC719">
            <wp:extent cx="2510287" cy="1592529"/>
            <wp:effectExtent l="0" t="0" r="444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2529345" cy="1604619"/>
                    </a:xfrm>
                    <a:prstGeom prst="rect">
                      <a:avLst/>
                    </a:prstGeom>
                    <a:noFill/>
                  </pic:spPr>
                </pic:pic>
              </a:graphicData>
            </a:graphic>
          </wp:inline>
        </w:drawing>
      </w:r>
      <w:bookmarkEnd w:id="2"/>
    </w:p>
    <w:p w:rsidR="003D3025" w:rsidRDefault="003D3025">
      <w:pPr>
        <w:jc w:val="center"/>
        <w:rPr>
          <w:rFonts w:ascii="TH SarabunPSK" w:eastAsia="Sarabun" w:hAnsi="TH SarabunPSK" w:cs="TH SarabunPSK"/>
          <w:sz w:val="20"/>
          <w:szCs w:val="20"/>
        </w:rPr>
      </w:pPr>
    </w:p>
    <w:p w:rsidR="003D3025" w:rsidRPr="004130F1" w:rsidRDefault="003D3025">
      <w:pPr>
        <w:jc w:val="center"/>
        <w:rPr>
          <w:rFonts w:ascii="TH SarabunPSK" w:eastAsia="Sarabun" w:hAnsi="TH SarabunPSK" w:cs="TH SarabunPSK"/>
          <w:sz w:val="20"/>
          <w:szCs w:val="20"/>
        </w:rPr>
      </w:pPr>
      <w:r w:rsidRPr="004130F1">
        <w:rPr>
          <w:rFonts w:ascii="TH SarabunPSK" w:eastAsia="Sarabun" w:hAnsi="TH SarabunPSK" w:cs="TH SarabunPSK" w:hint="cs"/>
          <w:sz w:val="20"/>
          <w:szCs w:val="20"/>
        </w:rPr>
        <w:t>FIGURE 3 Effi</w:t>
      </w:r>
      <w:r w:rsidR="00BA7946">
        <w:rPr>
          <w:rFonts w:ascii="TH SarabunPSK" w:eastAsia="Sarabun" w:hAnsi="TH SarabunPSK" w:cs="TH SarabunPSK" w:hint="cs"/>
          <w:sz w:val="20"/>
          <w:szCs w:val="20"/>
        </w:rPr>
        <w:t>ciency with load 50 ohms</w:t>
      </w:r>
      <w:r w:rsidR="00BA7946">
        <w:rPr>
          <w:rFonts w:ascii="TH SarabunPSK" w:eastAsia="Sarabun" w:hAnsi="TH SarabunPSK" w:cs="TH SarabunPSK"/>
          <w:sz w:val="20"/>
          <w:szCs w:val="20"/>
        </w:rPr>
        <w:t xml:space="preserve"> from spectrum analyzer</w:t>
      </w:r>
    </w:p>
    <w:p w:rsidR="00C41128" w:rsidRPr="004130F1" w:rsidRDefault="00C41128">
      <w:pPr>
        <w:jc w:val="center"/>
        <w:rPr>
          <w:rFonts w:ascii="TH SarabunPSK" w:eastAsia="Sarabun" w:hAnsi="TH SarabunPSK" w:cs="TH SarabunPSK"/>
          <w:sz w:val="20"/>
          <w:szCs w:val="20"/>
        </w:rPr>
      </w:pPr>
    </w:p>
    <w:p w:rsidR="00C41128" w:rsidRPr="004130F1" w:rsidRDefault="00BA7946">
      <w:pPr>
        <w:jc w:val="center"/>
        <w:rPr>
          <w:rFonts w:ascii="TH SarabunPSK" w:eastAsia="Sarabun" w:hAnsi="TH SarabunPSK" w:cs="TH SarabunPSK"/>
          <w:b/>
          <w:sz w:val="28"/>
          <w:szCs w:val="28"/>
        </w:rPr>
      </w:pPr>
      <w:r>
        <w:rPr>
          <w:rFonts w:ascii="TH SarabunPSK" w:eastAsia="Sarabun" w:hAnsi="TH SarabunPSK" w:cs="TH SarabunPSK"/>
          <w:b/>
          <w:noProof/>
          <w:sz w:val="28"/>
          <w:szCs w:val="28"/>
        </w:rPr>
        <w:drawing>
          <wp:inline distT="0" distB="0" distL="0" distR="0" wp14:anchorId="03FE9235">
            <wp:extent cx="2479423" cy="1570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2513625" cy="1591664"/>
                    </a:xfrm>
                    <a:prstGeom prst="rect">
                      <a:avLst/>
                    </a:prstGeom>
                    <a:noFill/>
                  </pic:spPr>
                </pic:pic>
              </a:graphicData>
            </a:graphic>
          </wp:inline>
        </w:drawing>
      </w:r>
    </w:p>
    <w:p w:rsidR="003D3025"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sz w:val="20"/>
          <w:szCs w:val="20"/>
        </w:rPr>
      </w:pP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sz w:val="20"/>
          <w:szCs w:val="20"/>
        </w:rPr>
      </w:pPr>
      <w:r w:rsidRPr="004130F1">
        <w:rPr>
          <w:rFonts w:ascii="TH SarabunPSK" w:eastAsia="Sarabun" w:hAnsi="TH SarabunPSK" w:cs="TH SarabunPSK" w:hint="cs"/>
          <w:sz w:val="20"/>
          <w:szCs w:val="20"/>
        </w:rPr>
        <w:t xml:space="preserve">FIGURE 4 Efficiency with </w:t>
      </w:r>
      <w:r w:rsidR="00BA7946">
        <w:rPr>
          <w:rFonts w:ascii="TH SarabunPSK" w:eastAsia="Sarabun" w:hAnsi="TH SarabunPSK" w:cs="TH SarabunPSK"/>
          <w:sz w:val="20"/>
          <w:szCs w:val="20"/>
        </w:rPr>
        <w:t xml:space="preserve">load </w:t>
      </w:r>
      <w:r w:rsidRPr="004130F1">
        <w:rPr>
          <w:rFonts w:ascii="TH SarabunPSK" w:eastAsia="Sarabun" w:hAnsi="TH SarabunPSK" w:cs="TH SarabunPSK" w:hint="cs"/>
          <w:sz w:val="20"/>
          <w:szCs w:val="20"/>
        </w:rPr>
        <w:t>100 ohms</w:t>
      </w:r>
    </w:p>
    <w:p w:rsidR="00C41128" w:rsidRPr="004130F1" w:rsidRDefault="00C41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 SarabunPSK" w:eastAsia="Sarabun" w:hAnsi="TH SarabunPSK" w:cs="TH SarabunPSK"/>
          <w:sz w:val="20"/>
          <w:szCs w:val="20"/>
        </w:rPr>
      </w:pP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8"/>
          <w:szCs w:val="28"/>
        </w:rPr>
      </w:pPr>
      <w:r w:rsidRPr="004130F1">
        <w:rPr>
          <w:rFonts w:ascii="TH SarabunPSK" w:eastAsia="Sarabun" w:hAnsi="TH SarabunPSK" w:cs="TH SarabunPSK" w:hint="cs"/>
          <w:b/>
          <w:sz w:val="28"/>
          <w:szCs w:val="28"/>
        </w:rPr>
        <w:t>6. Conclusion</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highlight w:val="white"/>
        </w:rPr>
      </w:pPr>
      <w:r w:rsidRPr="004130F1">
        <w:rPr>
          <w:rFonts w:ascii="TH SarabunPSK" w:eastAsia="Sarabun" w:hAnsi="TH SarabunPSK" w:cs="TH SarabunPSK" w:hint="cs"/>
          <w:sz w:val="24"/>
          <w:szCs w:val="24"/>
        </w:rPr>
        <w:t xml:space="preserve">      </w:t>
      </w:r>
      <w:r w:rsidRPr="004130F1">
        <w:rPr>
          <w:rFonts w:ascii="TH SarabunPSK" w:eastAsia="Sarabun" w:hAnsi="TH SarabunPSK" w:cs="TH SarabunPSK" w:hint="cs"/>
          <w:sz w:val="24"/>
          <w:szCs w:val="24"/>
        </w:rPr>
        <w:tab/>
      </w:r>
      <w:r w:rsidRPr="004130F1">
        <w:rPr>
          <w:rFonts w:ascii="TH SarabunPSK" w:eastAsia="Sarabun" w:hAnsi="TH SarabunPSK" w:cs="TH SarabunPSK" w:hint="cs"/>
          <w:sz w:val="24"/>
          <w:szCs w:val="24"/>
          <w:highlight w:val="white"/>
        </w:rPr>
        <w:t>ACMI is a practical and efficient technology for Dynamic Wireless Power Transfer (DWPT), which uses magnetic-inductive coupling to transfer energy through an electrical path. It has higher energy transfer accuracy than other wireless energy transfer technologies and can transfer up to 80 percent of energy before loading. Although there is a range where energy transfer is only 10 percent, it can still transfer energy without any power loss or nulls. ACMI was tested by providing energy to a load and making a car run on a track, with the motor adjusted to use less power. The technology is small, easy to install, and has the potential to be a useful tool for wireless energy transfer.</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8"/>
          <w:szCs w:val="28"/>
        </w:rPr>
      </w:pPr>
      <w:r w:rsidRPr="004130F1">
        <w:rPr>
          <w:rFonts w:ascii="TH SarabunPSK" w:eastAsia="Sarabun" w:hAnsi="TH SarabunPSK" w:cs="TH SarabunPSK" w:hint="cs"/>
          <w:b/>
          <w:sz w:val="28"/>
          <w:szCs w:val="28"/>
        </w:rPr>
        <w:t>7. Acknowledgements</w:t>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This project was successfully completed with kindness from </w:t>
      </w:r>
      <w:proofErr w:type="spellStart"/>
      <w:r w:rsidRPr="004130F1">
        <w:rPr>
          <w:rFonts w:ascii="TH SarabunPSK" w:eastAsia="Sarabun" w:hAnsi="TH SarabunPSK" w:cs="TH SarabunPSK" w:hint="cs"/>
          <w:sz w:val="24"/>
          <w:szCs w:val="24"/>
        </w:rPr>
        <w:t>Asst.Prof</w:t>
      </w:r>
      <w:proofErr w:type="spellEnd"/>
      <w:r w:rsidRPr="004130F1">
        <w:rPr>
          <w:rFonts w:ascii="TH SarabunPSK" w:eastAsia="Sarabun" w:hAnsi="TH SarabunPSK" w:cs="TH SarabunPSK" w:hint="cs"/>
          <w:sz w:val="24"/>
          <w:szCs w:val="24"/>
        </w:rPr>
        <w:t xml:space="preserve">. </w:t>
      </w:r>
      <w:proofErr w:type="spellStart"/>
      <w:r w:rsidRPr="004130F1">
        <w:rPr>
          <w:rFonts w:ascii="TH SarabunPSK" w:eastAsia="Sarabun" w:hAnsi="TH SarabunPSK" w:cs="TH SarabunPSK" w:hint="cs"/>
          <w:sz w:val="24"/>
          <w:szCs w:val="24"/>
        </w:rPr>
        <w:t>Denchai</w:t>
      </w:r>
      <w:proofErr w:type="spellEnd"/>
      <w:r w:rsidRPr="004130F1">
        <w:rPr>
          <w:rFonts w:ascii="TH SarabunPSK" w:eastAsia="Sarabun" w:hAnsi="TH SarabunPSK" w:cs="TH SarabunPSK" w:hint="cs"/>
          <w:sz w:val="24"/>
          <w:szCs w:val="24"/>
        </w:rPr>
        <w:t xml:space="preserve"> </w:t>
      </w:r>
      <w:proofErr w:type="spellStart"/>
      <w:r w:rsidRPr="004130F1">
        <w:rPr>
          <w:rFonts w:ascii="TH SarabunPSK" w:eastAsia="Sarabun" w:hAnsi="TH SarabunPSK" w:cs="TH SarabunPSK" w:hint="cs"/>
          <w:sz w:val="24"/>
          <w:szCs w:val="24"/>
        </w:rPr>
        <w:t>Worasawate</w:t>
      </w:r>
      <w:proofErr w:type="spellEnd"/>
      <w:r w:rsidRPr="004130F1">
        <w:rPr>
          <w:rFonts w:ascii="TH SarabunPSK" w:eastAsia="Sarabun" w:hAnsi="TH SarabunPSK" w:cs="TH SarabunPSK" w:hint="cs"/>
          <w:sz w:val="24"/>
          <w:szCs w:val="24"/>
        </w:rPr>
        <w:t xml:space="preserve"> the project advisors who gave advice, suggestions and concepts, as well as helping to solve any flaws and problems that have always arisen during the project work. The developer therefore would like to thank you very much and thanks to the Department of Electrical </w:t>
      </w:r>
      <w:r w:rsidRPr="004130F1">
        <w:rPr>
          <w:rFonts w:ascii="TH SarabunPSK" w:eastAsia="Sarabun" w:hAnsi="TH SarabunPSK" w:cs="TH SarabunPSK" w:hint="cs"/>
          <w:sz w:val="24"/>
          <w:szCs w:val="24"/>
        </w:rPr>
        <w:t xml:space="preserve">Engineering Faculty of Engineering </w:t>
      </w:r>
      <w:proofErr w:type="spellStart"/>
      <w:r w:rsidRPr="004130F1">
        <w:rPr>
          <w:rFonts w:ascii="TH SarabunPSK" w:eastAsia="Sarabun" w:hAnsi="TH SarabunPSK" w:cs="TH SarabunPSK" w:hint="cs"/>
          <w:sz w:val="24"/>
          <w:szCs w:val="24"/>
        </w:rPr>
        <w:t>Kasetsart</w:t>
      </w:r>
      <w:proofErr w:type="spellEnd"/>
      <w:r w:rsidRPr="004130F1">
        <w:rPr>
          <w:rFonts w:ascii="TH SarabunPSK" w:eastAsia="Sarabun" w:hAnsi="TH SarabunPSK" w:cs="TH SarabunPSK" w:hint="cs"/>
          <w:sz w:val="24"/>
          <w:szCs w:val="24"/>
        </w:rPr>
        <w:t xml:space="preserve"> University for being generous with the location and equipment for the preparation of the project, including grants to support the project.</w:t>
      </w:r>
      <w:r w:rsidRPr="004130F1">
        <w:rPr>
          <w:rFonts w:ascii="TH SarabunPSK" w:eastAsia="Sarabun" w:hAnsi="TH SarabunPSK" w:cs="TH SarabunPSK" w:hint="cs"/>
          <w:sz w:val="24"/>
          <w:szCs w:val="24"/>
        </w:rPr>
        <w:tab/>
      </w:r>
    </w:p>
    <w:p w:rsidR="00C41128" w:rsidRPr="004130F1" w:rsidRDefault="003D3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 SarabunPSK" w:eastAsia="Sarabun" w:hAnsi="TH SarabunPSK" w:cs="TH SarabunPSK"/>
          <w:sz w:val="24"/>
          <w:szCs w:val="24"/>
        </w:rPr>
      </w:pPr>
      <w:r w:rsidRPr="004130F1">
        <w:rPr>
          <w:rFonts w:ascii="TH SarabunPSK" w:eastAsia="Sarabun" w:hAnsi="TH SarabunPSK" w:cs="TH SarabunPSK" w:hint="cs"/>
          <w:sz w:val="24"/>
          <w:szCs w:val="24"/>
        </w:rPr>
        <w:tab/>
        <w:t xml:space="preserve">Thank you to those who have helped others. Everyone, including fellow students and professors in the Department of Electrical Engineering Faculty of Engineering </w:t>
      </w:r>
      <w:proofErr w:type="spellStart"/>
      <w:r w:rsidRPr="004130F1">
        <w:rPr>
          <w:rFonts w:ascii="TH SarabunPSK" w:eastAsia="Sarabun" w:hAnsi="TH SarabunPSK" w:cs="TH SarabunPSK" w:hint="cs"/>
          <w:sz w:val="24"/>
          <w:szCs w:val="24"/>
        </w:rPr>
        <w:t>Kasetsart</w:t>
      </w:r>
      <w:proofErr w:type="spellEnd"/>
      <w:r w:rsidRPr="004130F1">
        <w:rPr>
          <w:rFonts w:ascii="TH SarabunPSK" w:eastAsia="Sarabun" w:hAnsi="TH SarabunPSK" w:cs="TH SarabunPSK" w:hint="cs"/>
          <w:sz w:val="24"/>
          <w:szCs w:val="24"/>
        </w:rPr>
        <w:t xml:space="preserve"> University who helped until this project was successfully completed.</w:t>
      </w:r>
    </w:p>
    <w:p w:rsidR="00C41128" w:rsidRPr="004130F1" w:rsidRDefault="003D3025">
      <w:pPr>
        <w:spacing w:before="240"/>
        <w:jc w:val="both"/>
        <w:rPr>
          <w:rFonts w:ascii="TH SarabunPSK" w:eastAsia="Sarabun" w:hAnsi="TH SarabunPSK" w:cs="TH SarabunPSK"/>
          <w:sz w:val="24"/>
          <w:szCs w:val="24"/>
        </w:rPr>
      </w:pPr>
      <w:r w:rsidRPr="004130F1">
        <w:rPr>
          <w:rFonts w:ascii="TH SarabunPSK" w:eastAsia="Sarabun" w:hAnsi="TH SarabunPSK" w:cs="TH SarabunPSK" w:hint="cs"/>
          <w:b/>
          <w:sz w:val="28"/>
          <w:szCs w:val="28"/>
        </w:rPr>
        <w:t>8. References</w:t>
      </w:r>
    </w:p>
    <w:p w:rsidR="00C41128" w:rsidRPr="004130F1" w:rsidRDefault="003D3025">
      <w:pPr>
        <w:jc w:val="center"/>
        <w:rPr>
          <w:rFonts w:ascii="TH SarabunPSK" w:eastAsia="Sarabun" w:hAnsi="TH SarabunPSK" w:cs="TH SarabunPSK"/>
          <w:sz w:val="28"/>
          <w:szCs w:val="28"/>
        </w:rPr>
      </w:pPr>
      <w:r w:rsidRPr="004130F1">
        <w:rPr>
          <w:rFonts w:ascii="TH SarabunPSK" w:eastAsia="Sarabun" w:hAnsi="TH SarabunPSK" w:cs="TH SarabunPSK" w:hint="cs"/>
          <w:b/>
          <w:sz w:val="28"/>
          <w:szCs w:val="28"/>
        </w:rPr>
        <w:t>References</w:t>
      </w:r>
    </w:p>
    <w:p w:rsidR="00C41128" w:rsidRPr="004130F1" w:rsidRDefault="003D3025" w:rsidP="004130F1">
      <w:pPr>
        <w:ind w:left="360"/>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A Comparative Study of the Efficiency of Dynamic Wireless </w:t>
      </w:r>
      <w:r w:rsidR="004130F1">
        <w:rPr>
          <w:rFonts w:ascii="TH SarabunPSK" w:eastAsia="Sarabun" w:hAnsi="TH SarabunPSK" w:cs="TH SarabunPSK"/>
          <w:sz w:val="24"/>
          <w:szCs w:val="24"/>
        </w:rPr>
        <w:tab/>
      </w:r>
      <w:r w:rsidR="004130F1">
        <w:rPr>
          <w:rFonts w:ascii="TH SarabunPSK" w:eastAsia="Sarabun" w:hAnsi="TH SarabunPSK" w:cs="TH SarabunPSK" w:hint="cs"/>
          <w:sz w:val="24"/>
          <w:szCs w:val="24"/>
        </w:rPr>
        <w:t>Power</w:t>
      </w:r>
      <w:r w:rsidR="004130F1">
        <w:rPr>
          <w:rFonts w:ascii="TH SarabunPSK" w:eastAsia="Sarabun" w:hAnsi="TH SarabunPSK" w:cs="TH SarabunPSK"/>
          <w:sz w:val="24"/>
          <w:szCs w:val="24"/>
        </w:rPr>
        <w:t xml:space="preserve"> </w:t>
      </w:r>
      <w:r w:rsidRPr="004130F1">
        <w:rPr>
          <w:rFonts w:ascii="TH SarabunPSK" w:eastAsia="Sarabun" w:hAnsi="TH SarabunPSK" w:cs="TH SarabunPSK" w:hint="cs"/>
          <w:sz w:val="24"/>
          <w:szCs w:val="24"/>
        </w:rPr>
        <w:t>Transfer</w:t>
      </w:r>
      <w:r w:rsidR="004130F1">
        <w:rPr>
          <w:rFonts w:ascii="TH SarabunPSK" w:eastAsia="Sarabun" w:hAnsi="TH SarabunPSK" w:cs="TH SarabunPSK"/>
          <w:sz w:val="24"/>
          <w:szCs w:val="24"/>
        </w:rPr>
        <w:t xml:space="preserve"> </w:t>
      </w:r>
      <w:r w:rsidRPr="004130F1">
        <w:rPr>
          <w:rFonts w:ascii="TH SarabunPSK" w:eastAsia="Sarabun" w:hAnsi="TH SarabunPSK" w:cs="TH SarabunPSK" w:hint="cs"/>
          <w:sz w:val="24"/>
          <w:szCs w:val="24"/>
        </w:rPr>
        <w:t>with</w:t>
      </w:r>
      <w:r w:rsidR="004130F1">
        <w:rPr>
          <w:rFonts w:ascii="TH SarabunPSK" w:eastAsia="Sarabun" w:hAnsi="TH SarabunPSK" w:cs="TH SarabunPSK"/>
          <w:sz w:val="24"/>
          <w:szCs w:val="24"/>
        </w:rPr>
        <w:t xml:space="preserve"> </w:t>
      </w:r>
      <w:r w:rsidRPr="004130F1">
        <w:rPr>
          <w:rFonts w:ascii="TH SarabunPSK" w:eastAsia="Sarabun" w:hAnsi="TH SarabunPSK" w:cs="TH SarabunPSK" w:hint="cs"/>
          <w:sz w:val="24"/>
          <w:szCs w:val="24"/>
        </w:rPr>
        <w:t>Resonant</w:t>
      </w:r>
      <w:r w:rsidR="004130F1">
        <w:rPr>
          <w:rFonts w:ascii="TH SarabunPSK" w:eastAsia="Sarabun" w:hAnsi="TH SarabunPSK" w:cs="TH SarabunPSK"/>
          <w:sz w:val="24"/>
          <w:szCs w:val="24"/>
        </w:rPr>
        <w:t xml:space="preserve"> </w:t>
      </w:r>
      <w:r w:rsidRPr="004130F1">
        <w:rPr>
          <w:rFonts w:ascii="TH SarabunPSK" w:eastAsia="Sarabun" w:hAnsi="TH SarabunPSK" w:cs="TH SarabunPSK" w:hint="cs"/>
          <w:sz w:val="24"/>
          <w:szCs w:val="24"/>
        </w:rPr>
        <w:t xml:space="preserve">Frequency, </w:t>
      </w:r>
      <w:r w:rsidR="004130F1">
        <w:rPr>
          <w:rFonts w:ascii="TH SarabunPSK" w:eastAsia="Sarabun" w:hAnsi="TH SarabunPSK" w:cs="TH SarabunPSK"/>
          <w:sz w:val="24"/>
          <w:szCs w:val="24"/>
        </w:rPr>
        <w:t xml:space="preserve"> </w:t>
      </w:r>
      <w:r w:rsidR="004130F1">
        <w:rPr>
          <w:rFonts w:ascii="TH SarabunPSK" w:eastAsia="Sarabun" w:hAnsi="TH SarabunPSK" w:cs="TH SarabunPSK"/>
          <w:sz w:val="24"/>
          <w:szCs w:val="24"/>
        </w:rPr>
        <w:tab/>
      </w:r>
      <w:hyperlink r:id="rId10">
        <w:r w:rsidRPr="004130F1">
          <w:rPr>
            <w:rFonts w:ascii="TH SarabunPSK" w:eastAsia="Sarabun" w:hAnsi="TH SarabunPSK" w:cs="TH SarabunPSK" w:hint="cs"/>
            <w:color w:val="1155CC"/>
            <w:sz w:val="24"/>
            <w:szCs w:val="24"/>
            <w:u w:val="single"/>
          </w:rPr>
          <w:t>http://digital_collect.lib.buu.ac.th/project/b00257293.pdf</w:t>
        </w:r>
      </w:hyperlink>
      <w:r w:rsidRPr="004130F1">
        <w:rPr>
          <w:rFonts w:ascii="TH SarabunPSK" w:eastAsia="Sarabun" w:hAnsi="TH SarabunPSK" w:cs="TH SarabunPSK" w:hint="cs"/>
          <w:sz w:val="24"/>
          <w:szCs w:val="24"/>
        </w:rPr>
        <w:t xml:space="preserve"> </w:t>
      </w:r>
    </w:p>
    <w:p w:rsidR="00C41128" w:rsidRPr="004130F1" w:rsidRDefault="004130F1" w:rsidP="004130F1">
      <w:pPr>
        <w:ind w:left="360"/>
        <w:rPr>
          <w:rFonts w:ascii="TH SarabunPSK" w:eastAsia="Sarabun" w:hAnsi="TH SarabunPSK" w:cs="TH SarabunPSK"/>
          <w:sz w:val="24"/>
          <w:szCs w:val="24"/>
        </w:rPr>
      </w:pPr>
      <w:r>
        <w:rPr>
          <w:rFonts w:ascii="TH SarabunPSK" w:eastAsia="Sarabun" w:hAnsi="TH SarabunPSK" w:cs="TH SarabunPSK" w:hint="cs"/>
          <w:sz w:val="24"/>
          <w:szCs w:val="24"/>
        </w:rPr>
        <w:tab/>
      </w:r>
      <w:r w:rsidR="003D3025" w:rsidRPr="004130F1">
        <w:rPr>
          <w:rFonts w:ascii="TH SarabunPSK" w:eastAsia="Sarabun" w:hAnsi="TH SarabunPSK" w:cs="TH SarabunPSK" w:hint="cs"/>
          <w:sz w:val="24"/>
          <w:szCs w:val="24"/>
        </w:rPr>
        <w:t>[</w:t>
      </w:r>
      <w:proofErr w:type="spellStart"/>
      <w:r w:rsidR="003D3025" w:rsidRPr="004130F1">
        <w:rPr>
          <w:rFonts w:ascii="TH SarabunPSK" w:eastAsia="Sarabun" w:hAnsi="TH SarabunPSK" w:cs="TH SarabunPSK" w:hint="cs"/>
          <w:sz w:val="24"/>
          <w:szCs w:val="24"/>
        </w:rPr>
        <w:t>Retrievedon</w:t>
      </w:r>
      <w:proofErr w:type="spellEnd"/>
      <w:r w:rsidR="003D3025" w:rsidRPr="004130F1">
        <w:rPr>
          <w:rFonts w:ascii="TH SarabunPSK" w:eastAsia="Sarabun" w:hAnsi="TH SarabunPSK" w:cs="TH SarabunPSK" w:hint="cs"/>
          <w:sz w:val="24"/>
          <w:szCs w:val="24"/>
        </w:rPr>
        <w:t xml:space="preserve"> December 2022].</w:t>
      </w:r>
    </w:p>
    <w:p w:rsidR="00C41128" w:rsidRPr="004130F1" w:rsidRDefault="003D3025" w:rsidP="004130F1">
      <w:pPr>
        <w:ind w:left="360"/>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Developing a dynamic wireless power transfer system that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s</w:t>
      </w:r>
      <w:r w:rsidR="004130F1">
        <w:rPr>
          <w:rFonts w:ascii="TH SarabunPSK" w:eastAsia="Sarabun" w:hAnsi="TH SarabunPSK" w:cs="TH SarabunPSK" w:hint="cs"/>
          <w:sz w:val="24"/>
          <w:szCs w:val="24"/>
        </w:rPr>
        <w:t xml:space="preserve">upplies electricity to the car </w:t>
      </w:r>
      <w:r w:rsidRPr="004130F1">
        <w:rPr>
          <w:rFonts w:ascii="TH SarabunPSK" w:eastAsia="Sarabun" w:hAnsi="TH SarabunPSK" w:cs="TH SarabunPSK" w:hint="cs"/>
          <w:sz w:val="24"/>
          <w:szCs w:val="24"/>
        </w:rPr>
        <w:t xml:space="preserve">while driving,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 xml:space="preserve">https://bit.ly/3uXdXni </w:t>
      </w:r>
    </w:p>
    <w:p w:rsidR="00C41128" w:rsidRPr="004130F1" w:rsidRDefault="003D3025" w:rsidP="004130F1">
      <w:pPr>
        <w:ind w:left="360"/>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[Retrieved on December 2022].</w:t>
      </w:r>
    </w:p>
    <w:p w:rsidR="00C41128" w:rsidRPr="004130F1" w:rsidRDefault="003D3025" w:rsidP="004130F1">
      <w:pPr>
        <w:ind w:left="360"/>
        <w:rPr>
          <w:rFonts w:ascii="TH SarabunPSK" w:eastAsia="Sarabun" w:hAnsi="TH SarabunPSK" w:cs="TH SarabunPSK"/>
          <w:sz w:val="24"/>
          <w:szCs w:val="24"/>
        </w:rPr>
      </w:pPr>
      <w:r w:rsidRPr="004130F1">
        <w:rPr>
          <w:rFonts w:ascii="TH SarabunPSK" w:eastAsia="Sarabun" w:hAnsi="TH SarabunPSK" w:cs="TH SarabunPSK" w:hint="cs"/>
          <w:sz w:val="24"/>
          <w:szCs w:val="24"/>
        </w:rPr>
        <w:t xml:space="preserve">C. </w:t>
      </w:r>
      <w:proofErr w:type="spellStart"/>
      <w:r w:rsidRPr="004130F1">
        <w:rPr>
          <w:rFonts w:ascii="TH SarabunPSK" w:eastAsia="Sarabun" w:hAnsi="TH SarabunPSK" w:cs="TH SarabunPSK" w:hint="cs"/>
          <w:sz w:val="24"/>
          <w:szCs w:val="24"/>
        </w:rPr>
        <w:t>Rakluea</w:t>
      </w:r>
      <w:proofErr w:type="spellEnd"/>
      <w:r w:rsidRPr="004130F1">
        <w:rPr>
          <w:rFonts w:ascii="TH SarabunPSK" w:eastAsia="Sarabun" w:hAnsi="TH SarabunPSK" w:cs="TH SarabunPSK" w:hint="cs"/>
          <w:sz w:val="24"/>
          <w:szCs w:val="24"/>
        </w:rPr>
        <w:t xml:space="preserve">, A. </w:t>
      </w:r>
      <w:proofErr w:type="spellStart"/>
      <w:r w:rsidRPr="004130F1">
        <w:rPr>
          <w:rFonts w:ascii="TH SarabunPSK" w:eastAsia="Sarabun" w:hAnsi="TH SarabunPSK" w:cs="TH SarabunPSK" w:hint="cs"/>
          <w:sz w:val="24"/>
          <w:szCs w:val="24"/>
        </w:rPr>
        <w:t>Worapishet</w:t>
      </w:r>
      <w:proofErr w:type="spellEnd"/>
      <w:r w:rsidRPr="004130F1">
        <w:rPr>
          <w:rFonts w:ascii="TH SarabunPSK" w:eastAsia="Sarabun" w:hAnsi="TH SarabunPSK" w:cs="TH SarabunPSK" w:hint="cs"/>
          <w:sz w:val="24"/>
          <w:szCs w:val="24"/>
        </w:rPr>
        <w:t xml:space="preserve">, S. </w:t>
      </w:r>
      <w:proofErr w:type="spellStart"/>
      <w:r w:rsidRPr="004130F1">
        <w:rPr>
          <w:rFonts w:ascii="TH SarabunPSK" w:eastAsia="Sarabun" w:hAnsi="TH SarabunPSK" w:cs="TH SarabunPSK" w:hint="cs"/>
          <w:sz w:val="24"/>
          <w:szCs w:val="24"/>
        </w:rPr>
        <w:t>Chaimool</w:t>
      </w:r>
      <w:proofErr w:type="spellEnd"/>
      <w:r w:rsidRPr="004130F1">
        <w:rPr>
          <w:rFonts w:ascii="TH SarabunPSK" w:eastAsia="Sarabun" w:hAnsi="TH SarabunPSK" w:cs="TH SarabunPSK" w:hint="cs"/>
          <w:sz w:val="24"/>
          <w:szCs w:val="24"/>
        </w:rPr>
        <w:t xml:space="preserve">, Y. Zhao and P. </w:t>
      </w:r>
      <w:r w:rsidR="004130F1">
        <w:rPr>
          <w:rFonts w:ascii="TH SarabunPSK" w:eastAsia="Sarabun" w:hAnsi="TH SarabunPSK" w:cs="TH SarabunPSK"/>
          <w:sz w:val="24"/>
          <w:szCs w:val="24"/>
        </w:rPr>
        <w:tab/>
      </w:r>
      <w:proofErr w:type="spellStart"/>
      <w:r w:rsidRPr="004130F1">
        <w:rPr>
          <w:rFonts w:ascii="TH SarabunPSK" w:eastAsia="Sarabun" w:hAnsi="TH SarabunPSK" w:cs="TH SarabunPSK" w:hint="cs"/>
          <w:sz w:val="24"/>
          <w:szCs w:val="24"/>
        </w:rPr>
        <w:t>Akkaraekthalin</w:t>
      </w:r>
      <w:proofErr w:type="spellEnd"/>
      <w:r w:rsidRPr="004130F1">
        <w:rPr>
          <w:rFonts w:ascii="TH SarabunPSK" w:eastAsia="Sarabun" w:hAnsi="TH SarabunPSK" w:cs="TH SarabunPSK" w:hint="cs"/>
          <w:sz w:val="24"/>
          <w:szCs w:val="24"/>
        </w:rPr>
        <w:t xml:space="preserve">, "True Nulls-Free </w:t>
      </w:r>
      <w:proofErr w:type="spellStart"/>
      <w:r w:rsidRPr="004130F1">
        <w:rPr>
          <w:rFonts w:ascii="TH SarabunPSK" w:eastAsia="Sarabun" w:hAnsi="TH SarabunPSK" w:cs="TH SarabunPSK" w:hint="cs"/>
          <w:sz w:val="24"/>
          <w:szCs w:val="24"/>
        </w:rPr>
        <w:t>Magnetoinductive</w:t>
      </w:r>
      <w:proofErr w:type="spellEnd"/>
      <w:r w:rsidRPr="004130F1">
        <w:rPr>
          <w:rFonts w:ascii="TH SarabunPSK" w:eastAsia="Sarabun" w:hAnsi="TH SarabunPSK" w:cs="TH SarabunPSK" w:hint="cs"/>
          <w:sz w:val="24"/>
          <w:szCs w:val="24"/>
        </w:rPr>
        <w:t xml:space="preserve">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 xml:space="preserve">Waveguides Using Alternate Coupling Polarities for </w:t>
      </w:r>
      <w:r w:rsidR="004130F1">
        <w:rPr>
          <w:rFonts w:ascii="TH SarabunPSK" w:eastAsia="Sarabun" w:hAnsi="TH SarabunPSK" w:cs="TH SarabunPSK"/>
          <w:sz w:val="24"/>
          <w:szCs w:val="24"/>
        </w:rPr>
        <w:tab/>
      </w:r>
      <w:proofErr w:type="spellStart"/>
      <w:r w:rsidR="004130F1">
        <w:rPr>
          <w:rFonts w:ascii="TH SarabunPSK" w:eastAsia="Sarabun" w:hAnsi="TH SarabunPSK" w:cs="TH SarabunPSK" w:hint="cs"/>
          <w:sz w:val="24"/>
          <w:szCs w:val="24"/>
        </w:rPr>
        <w:t>Batteryless</w:t>
      </w:r>
      <w:proofErr w:type="spellEnd"/>
      <w:r w:rsidR="004130F1">
        <w:rPr>
          <w:rFonts w:ascii="TH SarabunPSK" w:eastAsia="Sarabun" w:hAnsi="TH SarabunPSK" w:cs="TH SarabunPSK" w:hint="cs"/>
          <w:sz w:val="24"/>
          <w:szCs w:val="24"/>
        </w:rPr>
        <w:t xml:space="preserve"> Dynamic </w:t>
      </w:r>
      <w:r w:rsidRPr="004130F1">
        <w:rPr>
          <w:rFonts w:ascii="TH SarabunPSK" w:eastAsia="Sarabun" w:hAnsi="TH SarabunPSK" w:cs="TH SarabunPSK" w:hint="cs"/>
          <w:sz w:val="24"/>
          <w:szCs w:val="24"/>
        </w:rPr>
        <w:t xml:space="preserve">Wireless Power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 xml:space="preserve">Transfer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 xml:space="preserve">Applications," in IEEE Transactions on Power </w:t>
      </w:r>
      <w:r w:rsidR="004130F1">
        <w:rPr>
          <w:rFonts w:ascii="TH SarabunPSK" w:eastAsia="Sarabun" w:hAnsi="TH SarabunPSK" w:cs="TH SarabunPSK"/>
          <w:sz w:val="24"/>
          <w:szCs w:val="24"/>
        </w:rPr>
        <w:tab/>
      </w:r>
      <w:r w:rsidRPr="004130F1">
        <w:rPr>
          <w:rFonts w:ascii="TH SarabunPSK" w:eastAsia="Sarabun" w:hAnsi="TH SarabunPSK" w:cs="TH SarabunPSK" w:hint="cs"/>
          <w:sz w:val="24"/>
          <w:szCs w:val="24"/>
        </w:rPr>
        <w:t xml:space="preserve">Electronics, vol. 37, no. 8, pp. 8835-8854, Aug. 2022, </w:t>
      </w:r>
      <w:r w:rsidR="004130F1">
        <w:rPr>
          <w:rFonts w:ascii="TH SarabunPSK" w:eastAsia="Sarabun" w:hAnsi="TH SarabunPSK" w:cs="TH SarabunPSK"/>
          <w:sz w:val="24"/>
          <w:szCs w:val="24"/>
        </w:rPr>
        <w:tab/>
      </w:r>
      <w:proofErr w:type="spellStart"/>
      <w:r w:rsidRPr="004130F1">
        <w:rPr>
          <w:rFonts w:ascii="TH SarabunPSK" w:eastAsia="Sarabun" w:hAnsi="TH SarabunPSK" w:cs="TH SarabunPSK" w:hint="cs"/>
          <w:sz w:val="24"/>
          <w:szCs w:val="24"/>
        </w:rPr>
        <w:t>doi</w:t>
      </w:r>
      <w:proofErr w:type="spellEnd"/>
      <w:r w:rsidRPr="004130F1">
        <w:rPr>
          <w:rFonts w:ascii="TH SarabunPSK" w:eastAsia="Sarabun" w:hAnsi="TH SarabunPSK" w:cs="TH SarabunPSK" w:hint="cs"/>
          <w:sz w:val="24"/>
          <w:szCs w:val="24"/>
        </w:rPr>
        <w:t>: 10.1109/TPEL.2022.3145579.</w:t>
      </w:r>
    </w:p>
    <w:p w:rsidR="00C41128" w:rsidRPr="004130F1" w:rsidRDefault="00C41128">
      <w:pPr>
        <w:jc w:val="both"/>
        <w:rPr>
          <w:rFonts w:ascii="TH SarabunPSK" w:eastAsia="Sarabun" w:hAnsi="TH SarabunPSK" w:cs="TH SarabunPSK"/>
          <w:sz w:val="24"/>
          <w:szCs w:val="24"/>
        </w:rPr>
      </w:pPr>
    </w:p>
    <w:p w:rsidR="00C41128" w:rsidRPr="004130F1" w:rsidRDefault="00C41128">
      <w:pPr>
        <w:rPr>
          <w:rFonts w:ascii="TH SarabunPSK" w:hAnsi="TH SarabunPSK" w:cs="TH SarabunPSK"/>
        </w:rPr>
      </w:pPr>
    </w:p>
    <w:sectPr w:rsidR="00C41128" w:rsidRPr="004130F1">
      <w:type w:val="continuous"/>
      <w:pgSz w:w="11906" w:h="16838"/>
      <w:pgMar w:top="1644" w:right="1191" w:bottom="1644" w:left="1191" w:header="709" w:footer="709" w:gutter="0"/>
      <w:cols w:num="2" w:space="720" w:equalWidth="0">
        <w:col w:w="4582" w:space="360"/>
        <w:col w:w="458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H SarabunPSK">
    <w:altName w:val="Browallia New"/>
    <w:charset w:val="DE"/>
    <w:family w:val="swiss"/>
    <w:pitch w:val="variable"/>
    <w:sig w:usb0="01000007" w:usb1="00000000" w:usb2="00000000" w:usb3="00000000" w:csb0="00010111" w:csb1="00000000"/>
  </w:font>
  <w:font w:name="Sarabun">
    <w:charset w:val="00"/>
    <w:family w:val="auto"/>
    <w:pitch w:val="default"/>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F7DEF"/>
    <w:multiLevelType w:val="multilevel"/>
    <w:tmpl w:val="3CEEC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D72476"/>
    <w:multiLevelType w:val="hybridMultilevel"/>
    <w:tmpl w:val="EDC4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28"/>
    <w:rsid w:val="003D3025"/>
    <w:rsid w:val="004130F1"/>
    <w:rsid w:val="00505470"/>
    <w:rsid w:val="00BA7946"/>
    <w:rsid w:val="00C41128"/>
    <w:rsid w:val="00D016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3F0D4-4683-48A7-9CFD-FAB27AFF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Cordia New" w:hAnsi="Cordia New" w:cs="Cordia New"/>
        <w:sz w:val="32"/>
        <w:szCs w:val="32"/>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sz w:val="24"/>
      <w:szCs w:val="24"/>
    </w:rPr>
  </w:style>
  <w:style w:type="paragraph" w:styleId="Subtitle">
    <w:name w:val="Subtitle"/>
    <w:basedOn w:val="Normal"/>
    <w:next w:val="Normal"/>
    <w:rPr>
      <w:rFonts w:ascii="Times New Roman" w:eastAsia="Times New Roman" w:hAnsi="Times New Roman" w:cs="Times New Roman"/>
      <w:b/>
      <w:sz w:val="20"/>
      <w:szCs w:val="20"/>
    </w:rPr>
  </w:style>
  <w:style w:type="paragraph" w:styleId="ListParagraph">
    <w:name w:val="List Paragraph"/>
    <w:basedOn w:val="Normal"/>
    <w:uiPriority w:val="34"/>
    <w:qFormat/>
    <w:rsid w:val="00BA7946"/>
    <w:pPr>
      <w:ind w:left="720"/>
      <w:contextualSpacing/>
    </w:pPr>
    <w:rPr>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fengntk@ku.ac.th" TargetMode="External"/><Relationship Id="rId10" Type="http://schemas.openxmlformats.org/officeDocument/2006/relationships/hyperlink" Target="http://digital_collect.lib.buu.ac.th/project/b00257293.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tanitipol wisetsri</dc:creator>
  <cp:lastModifiedBy>Microsoft account</cp:lastModifiedBy>
  <cp:revision>6</cp:revision>
  <cp:lastPrinted>2023-05-16T12:45:00Z</cp:lastPrinted>
  <dcterms:created xsi:type="dcterms:W3CDTF">2023-05-15T14:15:00Z</dcterms:created>
  <dcterms:modified xsi:type="dcterms:W3CDTF">2023-05-19T07:21:00Z</dcterms:modified>
</cp:coreProperties>
</file>