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96C4" w14:textId="77777777" w:rsidR="0050032B" w:rsidRPr="00B821DC" w:rsidRDefault="00516603" w:rsidP="004B2BDE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  <w:u w:val="single"/>
          <w:lang w:val="en-US"/>
        </w:rPr>
        <w:t>CE2</w:t>
      </w:r>
      <w:r w:rsidR="00CC6222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1E4179">
        <w:rPr>
          <w:rFonts w:ascii="Arial" w:hAnsi="Arial" w:cs="Arial"/>
          <w:sz w:val="20"/>
          <w:szCs w:val="20"/>
          <w:u w:val="single"/>
          <w:lang w:val="en-US"/>
        </w:rPr>
        <w:t>4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</w:t>
      </w:r>
      <w:r w:rsidR="00CC6222">
        <w:rPr>
          <w:rFonts w:ascii="Arial" w:hAnsi="Arial" w:cs="Arial"/>
          <w:sz w:val="20"/>
          <w:szCs w:val="20"/>
          <w:u w:val="single"/>
          <w:lang w:val="en-US"/>
        </w:rPr>
        <w:t xml:space="preserve">to be submitted to </w:t>
      </w:r>
      <w:proofErr w:type="spellStart"/>
      <w:r w:rsidR="00CC6222">
        <w:rPr>
          <w:rFonts w:ascii="Arial" w:hAnsi="Arial" w:cs="Arial"/>
          <w:sz w:val="20"/>
          <w:szCs w:val="20"/>
          <w:u w:val="single"/>
          <w:lang w:val="en-US"/>
        </w:rPr>
        <w:t>NTULearn</w:t>
      </w:r>
      <w:proofErr w:type="spellEnd"/>
      <w:r w:rsidR="00CC6222">
        <w:rPr>
          <w:rFonts w:ascii="Arial" w:hAnsi="Arial" w:cs="Arial"/>
          <w:sz w:val="20"/>
          <w:szCs w:val="20"/>
          <w:u w:val="single"/>
          <w:lang w:val="en-US"/>
        </w:rPr>
        <w:t xml:space="preserve"> before next lab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14:paraId="6087B551" w14:textId="77777777" w:rsidR="0050032B" w:rsidRPr="00B821DC" w:rsidRDefault="0050032B" w:rsidP="004B2BDE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lang w:val="en-US"/>
        </w:rPr>
      </w:pPr>
    </w:p>
    <w:p w14:paraId="5143D5A4" w14:textId="756FD83A" w:rsidR="008403B3" w:rsidRPr="00B821DC" w:rsidRDefault="009C5752" w:rsidP="004B2BDE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3B1B5F">
        <w:rPr>
          <w:rFonts w:ascii="Arial" w:hAnsi="Arial" w:cs="Arial"/>
          <w:sz w:val="20"/>
          <w:szCs w:val="20"/>
          <w:u w:val="single"/>
          <w:lang w:val="en-US"/>
        </w:rPr>
        <w:t xml:space="preserve">                    </w:t>
      </w:r>
      <w:r w:rsidR="003B1B5F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Dayna Chia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="003B1B5F" w:rsidRPr="003B1B5F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SE1</w:t>
      </w:r>
      <w:r w:rsidR="003B1B5F">
        <w:rPr>
          <w:rFonts w:ascii="Arial" w:hAnsi="Arial" w:cs="Arial"/>
          <w:sz w:val="20"/>
          <w:szCs w:val="20"/>
          <w:u w:val="single"/>
          <w:lang w:val="en-US"/>
        </w:rPr>
        <w:t xml:space="preserve">  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="003B1B5F">
        <w:rPr>
          <w:rFonts w:ascii="Arial" w:hAnsi="Arial" w:cs="Arial"/>
          <w:sz w:val="20"/>
          <w:szCs w:val="20"/>
          <w:u w:val="single"/>
          <w:lang w:val="en-US"/>
        </w:rPr>
        <w:t xml:space="preserve">     </w:t>
      </w:r>
      <w:r w:rsidR="003B1B5F">
        <w:rPr>
          <w:rFonts w:ascii="Arial" w:hAnsi="Arial" w:cs="Arial"/>
          <w:color w:val="C45911" w:themeColor="accent2" w:themeShade="BF"/>
          <w:sz w:val="20"/>
          <w:szCs w:val="20"/>
          <w:u w:val="single"/>
          <w:lang w:val="en-US"/>
        </w:rPr>
        <w:t>30/10/22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3267E007" w14:textId="77777777" w:rsidR="00453560" w:rsidRPr="00B821DC" w:rsidRDefault="00453560" w:rsidP="004B2BDE">
      <w:pPr>
        <w:pStyle w:val="ListParagraph"/>
        <w:tabs>
          <w:tab w:val="left" w:pos="3979"/>
        </w:tabs>
        <w:spacing w:line="276" w:lineRule="auto"/>
        <w:ind w:left="0"/>
        <w:contextualSpacing w:val="0"/>
        <w:rPr>
          <w:rFonts w:ascii="Arial" w:hAnsi="Arial" w:cs="Arial"/>
          <w:sz w:val="20"/>
          <w:szCs w:val="20"/>
          <w:lang w:val="en-US"/>
        </w:rPr>
      </w:pPr>
    </w:p>
    <w:p w14:paraId="2BA694C5" w14:textId="5EC72B85" w:rsidR="004A1251" w:rsidRPr="003B1B5F" w:rsidRDefault="00534772" w:rsidP="004B2BDE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</w:t>
      </w:r>
      <w:r w:rsidR="00351D27">
        <w:rPr>
          <w:rFonts w:ascii="Arial" w:hAnsi="Arial" w:cs="Arial"/>
          <w:sz w:val="20"/>
          <w:szCs w:val="20"/>
        </w:rPr>
        <w:t>.1</w:t>
      </w:r>
      <w:r w:rsidR="00A96CCA" w:rsidRPr="00B821DC">
        <w:rPr>
          <w:rFonts w:ascii="Arial" w:hAnsi="Arial" w:cs="Arial"/>
          <w:sz w:val="20"/>
          <w:szCs w:val="20"/>
        </w:rPr>
        <w:t xml:space="preserve">. </w:t>
      </w:r>
      <w:r w:rsidR="00351D27">
        <w:rPr>
          <w:rFonts w:ascii="Arial" w:hAnsi="Arial" w:cs="Arial"/>
          <w:sz w:val="20"/>
          <w:szCs w:val="20"/>
        </w:rPr>
        <w:t>What is the issue when an obstacle is place</w:t>
      </w:r>
      <w:r w:rsidR="00402940">
        <w:rPr>
          <w:rFonts w:ascii="Arial" w:hAnsi="Arial" w:cs="Arial"/>
          <w:sz w:val="20"/>
          <w:szCs w:val="20"/>
        </w:rPr>
        <w:t>d</w:t>
      </w:r>
      <w:r w:rsidR="00351D27">
        <w:rPr>
          <w:rFonts w:ascii="Arial" w:hAnsi="Arial" w:cs="Arial"/>
          <w:sz w:val="20"/>
          <w:szCs w:val="20"/>
        </w:rPr>
        <w:t xml:space="preserve"> t</w:t>
      </w:r>
      <w:r w:rsidR="00402940">
        <w:rPr>
          <w:rFonts w:ascii="Arial" w:hAnsi="Arial" w:cs="Arial"/>
          <w:sz w:val="20"/>
          <w:szCs w:val="20"/>
        </w:rPr>
        <w:t>o</w:t>
      </w:r>
      <w:r w:rsidR="00351D27">
        <w:rPr>
          <w:rFonts w:ascii="Arial" w:hAnsi="Arial" w:cs="Arial"/>
          <w:sz w:val="20"/>
          <w:szCs w:val="20"/>
        </w:rPr>
        <w:t>o close to the IR sensor?  What can you do to prevent such ambiguity?</w:t>
      </w:r>
    </w:p>
    <w:p w14:paraId="19DD704D" w14:textId="499366FA" w:rsidR="003B1B5F" w:rsidRPr="00902F6D" w:rsidRDefault="003B1B5F" w:rsidP="007C7061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 xml:space="preserve">When an obstacle is placed too close to the IR sensor, the sensor value recorded can correspond to two different distances due to the non-monotonic behaviour of the sensor. To prevent such ambiguity, distances </w:t>
      </w:r>
      <w:r w:rsidR="007C7061">
        <w:rPr>
          <w:rFonts w:ascii="Arial" w:hAnsi="Arial" w:cs="Arial"/>
          <w:color w:val="C45911" w:themeColor="accent2" w:themeShade="BF"/>
          <w:sz w:val="20"/>
          <w:szCs w:val="20"/>
        </w:rPr>
        <w:t>from 0 to 5mm and above 500mm are ignored.</w:t>
      </w:r>
    </w:p>
    <w:p w14:paraId="30A60D14" w14:textId="6F4EBCDF" w:rsidR="00094C90" w:rsidRPr="006376F9" w:rsidRDefault="00E03B24" w:rsidP="004B2BDE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6.</w:t>
      </w:r>
      <w:r w:rsidR="008D3D1B">
        <w:rPr>
          <w:rFonts w:ascii="Arial" w:hAnsi="Arial" w:cs="Arial"/>
          <w:sz w:val="20"/>
          <w:szCs w:val="20"/>
        </w:rPr>
        <w:t>1</w:t>
      </w:r>
      <w:r w:rsidR="00094C90">
        <w:rPr>
          <w:rFonts w:ascii="Arial" w:hAnsi="Arial" w:cs="Arial"/>
          <w:sz w:val="20"/>
          <w:szCs w:val="20"/>
        </w:rPr>
        <w:t xml:space="preserve">. </w:t>
      </w:r>
      <w:r w:rsidR="008D3D1B">
        <w:rPr>
          <w:rFonts w:ascii="Arial" w:hAnsi="Arial" w:cs="Arial"/>
          <w:sz w:val="20"/>
          <w:szCs w:val="20"/>
        </w:rPr>
        <w:t>What is the purpose of the 10uF decoupling capacitor?</w:t>
      </w:r>
      <w:r w:rsidR="006819B1">
        <w:rPr>
          <w:rFonts w:ascii="Arial" w:hAnsi="Arial" w:cs="Arial"/>
          <w:sz w:val="20"/>
          <w:szCs w:val="20"/>
        </w:rPr>
        <w:br/>
      </w:r>
      <w:r w:rsidR="00197172">
        <w:rPr>
          <w:noProof/>
          <w:lang w:eastAsia="en-SG"/>
        </w:rPr>
        <w:drawing>
          <wp:inline distT="0" distB="0" distL="0" distR="0" wp14:anchorId="147CC8F6" wp14:editId="123632ED">
            <wp:extent cx="2636108" cy="150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080" cy="1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BC03" w14:textId="65A0F7AB" w:rsidR="006376F9" w:rsidRPr="00094C90" w:rsidRDefault="001110C1" w:rsidP="006376F9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>Since the sensor is noisy, t</w:t>
      </w:r>
      <w:r w:rsidR="006376F9">
        <w:rPr>
          <w:rFonts w:ascii="Arial" w:hAnsi="Arial" w:cs="Arial"/>
          <w:color w:val="C45911" w:themeColor="accent2" w:themeShade="BF"/>
          <w:sz w:val="20"/>
          <w:szCs w:val="20"/>
        </w:rPr>
        <w:t xml:space="preserve">he decoupling capacitor helps to keep voltage relatively stable by providing </w:t>
      </w:r>
      <w:r>
        <w:rPr>
          <w:rFonts w:ascii="Arial" w:hAnsi="Arial" w:cs="Arial"/>
          <w:color w:val="C45911" w:themeColor="accent2" w:themeShade="BF"/>
          <w:sz w:val="20"/>
          <w:szCs w:val="20"/>
        </w:rPr>
        <w:t>power</w:t>
      </w:r>
      <w:r w:rsidR="006376F9">
        <w:rPr>
          <w:rFonts w:ascii="Arial" w:hAnsi="Arial" w:cs="Arial"/>
          <w:color w:val="C45911" w:themeColor="accent2" w:themeShade="BF"/>
          <w:sz w:val="20"/>
          <w:szCs w:val="20"/>
        </w:rPr>
        <w:t xml:space="preserve"> when there is a voltage drop and by absorbing excess energy when there is a voltage spike.</w:t>
      </w:r>
    </w:p>
    <w:p w14:paraId="0917A410" w14:textId="6B4A56C0" w:rsidR="00225879" w:rsidRPr="001110C1" w:rsidRDefault="00E03B24" w:rsidP="004B2BDE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6.</w:t>
      </w:r>
      <w:r w:rsidR="00273AF3">
        <w:rPr>
          <w:rFonts w:ascii="Arial" w:hAnsi="Arial" w:cs="Arial"/>
          <w:sz w:val="20"/>
          <w:szCs w:val="20"/>
        </w:rPr>
        <w:t>2</w:t>
      </w:r>
      <w:r w:rsidR="00225879">
        <w:rPr>
          <w:rFonts w:ascii="Arial" w:hAnsi="Arial" w:cs="Arial"/>
          <w:sz w:val="20"/>
          <w:szCs w:val="20"/>
        </w:rPr>
        <w:t xml:space="preserve">.  </w:t>
      </w:r>
      <w:r w:rsidR="00273AF3">
        <w:rPr>
          <w:rFonts w:ascii="Arial" w:hAnsi="Arial" w:cs="Arial"/>
          <w:sz w:val="20"/>
          <w:szCs w:val="20"/>
        </w:rPr>
        <w:t>Which port pins is ADC Ch12, 16 and 17 input</w:t>
      </w:r>
      <w:r w:rsidR="000743C6">
        <w:rPr>
          <w:rFonts w:ascii="Arial" w:hAnsi="Arial" w:cs="Arial"/>
          <w:sz w:val="20"/>
          <w:szCs w:val="20"/>
        </w:rPr>
        <w:t>s</w:t>
      </w:r>
      <w:r w:rsidR="00273AF3">
        <w:rPr>
          <w:rFonts w:ascii="Arial" w:hAnsi="Arial" w:cs="Arial"/>
          <w:sz w:val="20"/>
          <w:szCs w:val="20"/>
        </w:rPr>
        <w:t xml:space="preserve"> mapped to?</w:t>
      </w:r>
      <w:r w:rsidR="00273AF3" w:rsidRPr="00273AF3">
        <w:rPr>
          <w:rFonts w:ascii="Arial" w:hAnsi="Arial" w:cs="Arial"/>
          <w:sz w:val="20"/>
          <w:szCs w:val="20"/>
        </w:rPr>
        <w:t xml:space="preserve"> </w:t>
      </w:r>
      <w:r w:rsidR="00273AF3">
        <w:rPr>
          <w:rFonts w:ascii="Arial" w:hAnsi="Arial" w:cs="Arial"/>
          <w:sz w:val="20"/>
          <w:szCs w:val="20"/>
        </w:rPr>
        <w:t xml:space="preserve">What is the </w:t>
      </w:r>
      <w:proofErr w:type="spellStart"/>
      <w:r w:rsidR="00273AF3">
        <w:rPr>
          <w:rFonts w:ascii="Arial" w:hAnsi="Arial" w:cs="Arial"/>
          <w:sz w:val="20"/>
          <w:szCs w:val="20"/>
        </w:rPr>
        <w:t>PSELx</w:t>
      </w:r>
      <w:proofErr w:type="spellEnd"/>
      <w:r w:rsidR="00273AF3">
        <w:rPr>
          <w:rFonts w:ascii="Arial" w:hAnsi="Arial" w:cs="Arial"/>
          <w:sz w:val="20"/>
          <w:szCs w:val="20"/>
        </w:rPr>
        <w:t xml:space="preserve"> settings required to configure the pins to ADC function?</w:t>
      </w:r>
    </w:p>
    <w:p w14:paraId="1DEEF8B7" w14:textId="3D889E44" w:rsidR="001110C1" w:rsidRPr="001110C1" w:rsidRDefault="001110C1" w:rsidP="001110C1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>Ch12 mapped to Port pin 4.1</w:t>
      </w:r>
    </w:p>
    <w:p w14:paraId="3D2C5EB6" w14:textId="7B015EB4" w:rsidR="001110C1" w:rsidRDefault="001110C1" w:rsidP="001110C1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>Ch16 mapped to Port pin 9.1</w:t>
      </w:r>
    </w:p>
    <w:p w14:paraId="7E9B0969" w14:textId="371B7C3F" w:rsidR="001110C1" w:rsidRDefault="001110C1" w:rsidP="001110C1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>Ch17 mapped to Port pin 9.0</w:t>
      </w:r>
    </w:p>
    <w:p w14:paraId="347A3C5A" w14:textId="270E2569" w:rsidR="001110C1" w:rsidRDefault="001110C1" w:rsidP="001110C1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>Settings required: PSEL</w:t>
      </w:r>
      <w:r w:rsidR="0049434D">
        <w:rPr>
          <w:rFonts w:ascii="Arial" w:hAnsi="Arial" w:cs="Arial"/>
          <w:color w:val="C45911" w:themeColor="accent2" w:themeShade="BF"/>
          <w:sz w:val="20"/>
          <w:szCs w:val="20"/>
        </w:rPr>
        <w:t>1</w:t>
      </w:r>
      <w:r>
        <w:rPr>
          <w:rFonts w:ascii="Arial" w:hAnsi="Arial" w:cs="Arial"/>
          <w:color w:val="C45911" w:themeColor="accent2" w:themeShade="BF"/>
          <w:sz w:val="20"/>
          <w:szCs w:val="20"/>
        </w:rPr>
        <w:t xml:space="preserve"> = 1, PSEL</w:t>
      </w:r>
      <w:r w:rsidR="0049434D">
        <w:rPr>
          <w:rFonts w:ascii="Arial" w:hAnsi="Arial" w:cs="Arial"/>
          <w:color w:val="C45911" w:themeColor="accent2" w:themeShade="BF"/>
          <w:sz w:val="20"/>
          <w:szCs w:val="20"/>
        </w:rPr>
        <w:t>0</w:t>
      </w:r>
      <w:r>
        <w:rPr>
          <w:rFonts w:ascii="Arial" w:hAnsi="Arial" w:cs="Arial"/>
          <w:color w:val="C45911" w:themeColor="accent2" w:themeShade="BF"/>
          <w:sz w:val="20"/>
          <w:szCs w:val="20"/>
        </w:rPr>
        <w:t xml:space="preserve"> = 1</w:t>
      </w:r>
    </w:p>
    <w:p w14:paraId="4C426FC4" w14:textId="542316FE" w:rsidR="00365A95" w:rsidRPr="00365A95" w:rsidRDefault="00365A95" w:rsidP="001110C1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365A95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P4-&gt;SEL</w:t>
      </w:r>
      <w:r w:rsidR="0049434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1</w:t>
      </w:r>
      <w:r w:rsidRPr="00365A95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|= 0x02</w:t>
      </w:r>
      <w:r w:rsidR="0049434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;</w:t>
      </w:r>
    </w:p>
    <w:p w14:paraId="63CB254F" w14:textId="6135DDEC" w:rsidR="00365A95" w:rsidRDefault="00365A95" w:rsidP="00365A95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365A95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P4-&gt;SEL</w:t>
      </w:r>
      <w:r w:rsidR="0049434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0</w:t>
      </w:r>
      <w:r w:rsidRPr="00365A95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|= 0x02</w:t>
      </w:r>
      <w:r w:rsidR="0049434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;</w:t>
      </w:r>
    </w:p>
    <w:p w14:paraId="7AF9BF33" w14:textId="6A8F83CB" w:rsidR="00365A95" w:rsidRDefault="00365A95" w:rsidP="00365A95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P9-&gt;SEL</w:t>
      </w:r>
      <w:r w:rsidR="0049434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1 |= 0x03;</w:t>
      </w:r>
    </w:p>
    <w:p w14:paraId="6BD5661D" w14:textId="1EBFF384" w:rsidR="0049434D" w:rsidRPr="00365A95" w:rsidRDefault="0049434D" w:rsidP="00365A95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P9-&gt;SEL0 |= 0x03;</w:t>
      </w:r>
    </w:p>
    <w:p w14:paraId="6AFD9F93" w14:textId="32494860" w:rsidR="00DA5AC6" w:rsidRPr="008672B4" w:rsidRDefault="007C6621" w:rsidP="004B2BDE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tion </w:t>
      </w:r>
      <w:r w:rsidR="00C27587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  <w:r w:rsidR="000B13E1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. </w:t>
      </w:r>
      <w:r w:rsidR="002F56FB">
        <w:rPr>
          <w:rFonts w:ascii="Arial" w:hAnsi="Arial" w:cs="Arial"/>
          <w:sz w:val="20"/>
          <w:szCs w:val="20"/>
        </w:rPr>
        <w:t>With respect to the ADC on MSP432, what are the two stages involved in every Analog to Digital Conversion of a</w:t>
      </w:r>
      <w:r w:rsidR="00215BB8">
        <w:rPr>
          <w:rFonts w:ascii="Arial" w:hAnsi="Arial" w:cs="Arial"/>
          <w:sz w:val="20"/>
          <w:szCs w:val="20"/>
        </w:rPr>
        <w:t>n</w:t>
      </w:r>
      <w:r w:rsidR="002F56FB">
        <w:rPr>
          <w:rFonts w:ascii="Arial" w:hAnsi="Arial" w:cs="Arial"/>
          <w:sz w:val="20"/>
          <w:szCs w:val="20"/>
        </w:rPr>
        <w:t xml:space="preserve"> Analog signal?</w:t>
      </w:r>
    </w:p>
    <w:p w14:paraId="406A573A" w14:textId="1E3ACECB" w:rsidR="008672B4" w:rsidRDefault="008672B4" w:rsidP="008672B4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 xml:space="preserve">Sample-and-Hold (Stage 1): </w:t>
      </w:r>
      <w:r w:rsidR="00EC785B">
        <w:rPr>
          <w:rFonts w:ascii="Arial" w:hAnsi="Arial" w:cs="Arial"/>
          <w:color w:val="C45911" w:themeColor="accent2" w:themeShade="BF"/>
          <w:sz w:val="20"/>
          <w:szCs w:val="20"/>
        </w:rPr>
        <w:t>ADC samples the input signal voltage</w:t>
      </w:r>
    </w:p>
    <w:p w14:paraId="511BF2AC" w14:textId="53DFEF81" w:rsidR="00EC785B" w:rsidRPr="00B821DC" w:rsidRDefault="00EC785B" w:rsidP="008672B4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 xml:space="preserve">Conversion (Stage 2): </w:t>
      </w:r>
      <w:r w:rsidR="000B7F98">
        <w:rPr>
          <w:rFonts w:ascii="Arial" w:hAnsi="Arial" w:cs="Arial"/>
          <w:color w:val="C45911" w:themeColor="accent2" w:themeShade="BF"/>
          <w:sz w:val="20"/>
          <w:szCs w:val="20"/>
        </w:rPr>
        <w:t>D</w:t>
      </w:r>
      <w:r>
        <w:rPr>
          <w:rFonts w:ascii="Arial" w:hAnsi="Arial" w:cs="Arial"/>
          <w:color w:val="C45911" w:themeColor="accent2" w:themeShade="BF"/>
          <w:sz w:val="20"/>
          <w:szCs w:val="20"/>
        </w:rPr>
        <w:t>etected voltage level passed into SAR ADC for digitization</w:t>
      </w:r>
    </w:p>
    <w:p w14:paraId="79B40379" w14:textId="54798411" w:rsidR="00244023" w:rsidRPr="00FD2AAC" w:rsidRDefault="003C361B" w:rsidP="004B2BDE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6.</w:t>
      </w:r>
      <w:r w:rsidR="00E732D3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. </w:t>
      </w:r>
      <w:r w:rsidR="00532798">
        <w:rPr>
          <w:rFonts w:ascii="Arial" w:hAnsi="Arial" w:cs="Arial"/>
          <w:sz w:val="20"/>
          <w:szCs w:val="20"/>
        </w:rPr>
        <w:t xml:space="preserve">What does the function </w:t>
      </w:r>
      <w:proofErr w:type="spellStart"/>
      <w:r w:rsidR="00532798" w:rsidRPr="00532798">
        <w:rPr>
          <w:rFonts w:ascii="Arial" w:hAnsi="Arial" w:cs="Arial"/>
          <w:sz w:val="20"/>
          <w:szCs w:val="20"/>
        </w:rPr>
        <w:t>LPF_</w:t>
      </w:r>
      <w:proofErr w:type="gramStart"/>
      <w:r w:rsidR="00532798" w:rsidRPr="00532798">
        <w:rPr>
          <w:rFonts w:ascii="Arial" w:hAnsi="Arial" w:cs="Arial"/>
          <w:sz w:val="20"/>
          <w:szCs w:val="20"/>
        </w:rPr>
        <w:t>Calc</w:t>
      </w:r>
      <w:proofErr w:type="spellEnd"/>
      <w:r w:rsidR="00532798">
        <w:rPr>
          <w:rFonts w:ascii="Arial" w:hAnsi="Arial" w:cs="Arial"/>
          <w:sz w:val="20"/>
          <w:szCs w:val="20"/>
        </w:rPr>
        <w:t>(</w:t>
      </w:r>
      <w:proofErr w:type="gramEnd"/>
      <w:r w:rsidR="00532798">
        <w:rPr>
          <w:rFonts w:ascii="Arial" w:hAnsi="Arial" w:cs="Arial"/>
          <w:sz w:val="20"/>
          <w:szCs w:val="20"/>
        </w:rPr>
        <w:t xml:space="preserve">) does? What are the initial values of the buffer associated with </w:t>
      </w:r>
      <w:proofErr w:type="spellStart"/>
      <w:r w:rsidR="00532798" w:rsidRPr="00532798">
        <w:rPr>
          <w:rFonts w:ascii="Arial" w:hAnsi="Arial" w:cs="Arial"/>
          <w:sz w:val="20"/>
          <w:szCs w:val="20"/>
        </w:rPr>
        <w:t>LPF_</w:t>
      </w:r>
      <w:proofErr w:type="gramStart"/>
      <w:r w:rsidR="00532798" w:rsidRPr="00532798">
        <w:rPr>
          <w:rFonts w:ascii="Arial" w:hAnsi="Arial" w:cs="Arial"/>
          <w:sz w:val="20"/>
          <w:szCs w:val="20"/>
        </w:rPr>
        <w:t>Calc</w:t>
      </w:r>
      <w:proofErr w:type="spellEnd"/>
      <w:r w:rsidR="00532798">
        <w:rPr>
          <w:rFonts w:ascii="Arial" w:hAnsi="Arial" w:cs="Arial"/>
          <w:sz w:val="20"/>
          <w:szCs w:val="20"/>
        </w:rPr>
        <w:t>(</w:t>
      </w:r>
      <w:proofErr w:type="gramEnd"/>
      <w:r w:rsidR="00532798">
        <w:rPr>
          <w:rFonts w:ascii="Arial" w:hAnsi="Arial" w:cs="Arial"/>
          <w:sz w:val="20"/>
          <w:szCs w:val="20"/>
        </w:rPr>
        <w:t>)?</w:t>
      </w:r>
      <w:r w:rsidR="00F03812">
        <w:rPr>
          <w:rFonts w:ascii="Arial" w:hAnsi="Arial" w:cs="Arial"/>
          <w:sz w:val="20"/>
          <w:szCs w:val="20"/>
        </w:rPr>
        <w:t xml:space="preserve">  Why do we need this function?</w:t>
      </w:r>
    </w:p>
    <w:p w14:paraId="54CC5405" w14:textId="1E452881" w:rsidR="00FD2AAC" w:rsidRDefault="00FD2AAC" w:rsidP="00FD2AAC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lastRenderedPageBreak/>
        <w:t xml:space="preserve">The </w:t>
      </w:r>
      <w:proofErr w:type="spellStart"/>
      <w:r>
        <w:rPr>
          <w:rFonts w:ascii="Arial" w:hAnsi="Arial" w:cs="Arial"/>
          <w:color w:val="C45911" w:themeColor="accent2" w:themeShade="BF"/>
          <w:sz w:val="20"/>
          <w:szCs w:val="20"/>
        </w:rPr>
        <w:t>LPF_</w:t>
      </w:r>
      <w:proofErr w:type="gramStart"/>
      <w:r>
        <w:rPr>
          <w:rFonts w:ascii="Arial" w:hAnsi="Arial" w:cs="Arial"/>
          <w:color w:val="C45911" w:themeColor="accent2" w:themeShade="BF"/>
          <w:sz w:val="20"/>
          <w:szCs w:val="20"/>
        </w:rPr>
        <w:t>Calc</w:t>
      </w:r>
      <w:proofErr w:type="spellEnd"/>
      <w:r>
        <w:rPr>
          <w:rFonts w:ascii="Arial" w:hAnsi="Arial" w:cs="Arial"/>
          <w:color w:val="C45911" w:themeColor="accent2" w:themeShade="BF"/>
          <w:sz w:val="20"/>
          <w:szCs w:val="20"/>
        </w:rPr>
        <w:t>(</w:t>
      </w:r>
      <w:proofErr w:type="gramEnd"/>
      <w:r>
        <w:rPr>
          <w:rFonts w:ascii="Arial" w:hAnsi="Arial" w:cs="Arial"/>
          <w:color w:val="C45911" w:themeColor="accent2" w:themeShade="BF"/>
          <w:sz w:val="20"/>
          <w:szCs w:val="20"/>
        </w:rPr>
        <w:t>) function</w:t>
      </w:r>
      <w:r w:rsidR="000B7F98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r w:rsidR="00820AB7">
        <w:rPr>
          <w:rFonts w:ascii="Arial" w:hAnsi="Arial" w:cs="Arial"/>
          <w:color w:val="C45911" w:themeColor="accent2" w:themeShade="BF"/>
          <w:sz w:val="20"/>
          <w:szCs w:val="20"/>
        </w:rPr>
        <w:t xml:space="preserve">takes new ADC data as input, </w:t>
      </w:r>
      <w:r w:rsidR="000B7F98">
        <w:rPr>
          <w:rFonts w:ascii="Arial" w:hAnsi="Arial" w:cs="Arial"/>
          <w:color w:val="C45911" w:themeColor="accent2" w:themeShade="BF"/>
          <w:sz w:val="20"/>
          <w:szCs w:val="20"/>
        </w:rPr>
        <w:t xml:space="preserve">stores </w:t>
      </w:r>
      <w:r w:rsidR="00820AB7">
        <w:rPr>
          <w:rFonts w:ascii="Arial" w:hAnsi="Arial" w:cs="Arial"/>
          <w:color w:val="C45911" w:themeColor="accent2" w:themeShade="BF"/>
          <w:sz w:val="20"/>
          <w:szCs w:val="20"/>
        </w:rPr>
        <w:t>it in an array with previous ADC data values</w:t>
      </w:r>
      <w:r w:rsidR="00F33BE5">
        <w:rPr>
          <w:rFonts w:ascii="Arial" w:hAnsi="Arial" w:cs="Arial"/>
          <w:color w:val="C45911" w:themeColor="accent2" w:themeShade="BF"/>
          <w:sz w:val="20"/>
          <w:szCs w:val="20"/>
        </w:rPr>
        <w:t xml:space="preserve">, removes the oldest ADC value </w:t>
      </w:r>
      <w:r w:rsidR="00820AB7">
        <w:rPr>
          <w:rFonts w:ascii="Arial" w:hAnsi="Arial" w:cs="Arial"/>
          <w:color w:val="C45911" w:themeColor="accent2" w:themeShade="BF"/>
          <w:sz w:val="20"/>
          <w:szCs w:val="20"/>
        </w:rPr>
        <w:t>and returns an output value that is the mean of all the values in the array.</w:t>
      </w:r>
      <w:r w:rsidR="000B7F98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</w:p>
    <w:p w14:paraId="58300FF3" w14:textId="5E2FABE9" w:rsidR="00FD2AAC" w:rsidRDefault="00FD2AAC" w:rsidP="00FD2AAC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>The initial values of the buffer are the raw values from each channel (raw17, raw12, raw16).</w:t>
      </w:r>
    </w:p>
    <w:p w14:paraId="65E2FBAF" w14:textId="4A339BA4" w:rsidR="00F33BE5" w:rsidRPr="00902F6D" w:rsidRDefault="00F33BE5" w:rsidP="00FD2AAC">
      <w:pPr>
        <w:pStyle w:val="ListParagraph"/>
        <w:tabs>
          <w:tab w:val="left" w:pos="3979"/>
        </w:tabs>
        <w:spacing w:line="276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</w:rPr>
        <w:t xml:space="preserve">This function serves as a Low Pass Filter to remove noise. By taking the mean of previous and current ADC values, </w:t>
      </w:r>
      <w:r w:rsidR="00021126">
        <w:rPr>
          <w:rFonts w:ascii="Arial" w:hAnsi="Arial" w:cs="Arial"/>
          <w:color w:val="C45911" w:themeColor="accent2" w:themeShade="BF"/>
          <w:sz w:val="20"/>
          <w:szCs w:val="20"/>
        </w:rPr>
        <w:t>any rapid change in ADC value is averaged out and ADC values that are too high are essentially “filtered” out.</w:t>
      </w:r>
    </w:p>
    <w:p w14:paraId="0731AB1E" w14:textId="1C82B6D6" w:rsidR="001507D2" w:rsidRDefault="001507D2" w:rsidP="004B2BDE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AC3AA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6.</w:t>
      </w:r>
      <w:r w:rsidR="00E732D3">
        <w:rPr>
          <w:rFonts w:ascii="Arial" w:hAnsi="Arial" w:cs="Arial"/>
          <w:color w:val="000000" w:themeColor="text1"/>
          <w:sz w:val="20"/>
          <w:szCs w:val="20"/>
          <w:lang w:val="en-US"/>
        </w:rPr>
        <w:t>3</w:t>
      </w:r>
      <w:r w:rsidR="003769B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835A69">
        <w:rPr>
          <w:rFonts w:ascii="Arial" w:hAnsi="Arial" w:cs="Arial"/>
          <w:color w:val="000000" w:themeColor="text1"/>
          <w:sz w:val="20"/>
          <w:szCs w:val="20"/>
          <w:lang w:val="en-US"/>
        </w:rPr>
        <w:t>Describe the algorithm you used to estimate the actual distance based on the IR Sensor value</w:t>
      </w:r>
      <w:r w:rsidR="00AC3AA6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5DAD010A" w14:textId="2174E949" w:rsidR="00021126" w:rsidRDefault="00F21AA8" w:rsidP="00021126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IR Sensor values are taken at fixed distances between the sensor and an obstacle. </w:t>
      </w:r>
      <w:r w:rsidR="00021126" w:rsidRPr="00021126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The </w:t>
      </w:r>
      <w:r w:rsidR="0004605C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measured distances are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then</w:t>
      </w:r>
      <w:r w:rsidR="0004605C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plotted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="0004605C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against the IR Sensor values, which gives a </w:t>
      </w:r>
      <w:r w:rsidR="000C078F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hyperbolic curve. The equation derived from the curve is then used in the 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distance calculate functions.</w:t>
      </w:r>
    </w:p>
    <w:p w14:paraId="756D0D80" w14:textId="07EB785B" w:rsidR="000C078F" w:rsidRPr="00021126" w:rsidRDefault="00350B2B" w:rsidP="00350B2B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jc w:val="center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3D34146" wp14:editId="5AC73ABA">
            <wp:extent cx="3958116" cy="3781830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61" cy="37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E1DC" w14:textId="74576CD6" w:rsidR="001507D2" w:rsidRDefault="001507D2" w:rsidP="004B2BDE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8A2CA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B945AF">
        <w:rPr>
          <w:rFonts w:ascii="Arial" w:hAnsi="Arial" w:cs="Arial"/>
          <w:color w:val="000000" w:themeColor="text1"/>
          <w:sz w:val="20"/>
          <w:szCs w:val="20"/>
          <w:lang w:val="en-US"/>
        </w:rPr>
        <w:t>7.2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 </w:t>
      </w:r>
      <w:r w:rsidR="00B945AF">
        <w:rPr>
          <w:rFonts w:ascii="Arial" w:hAnsi="Arial" w:cs="Arial"/>
          <w:color w:val="000000" w:themeColor="text1"/>
          <w:sz w:val="20"/>
          <w:szCs w:val="20"/>
          <w:lang w:val="en-US"/>
        </w:rPr>
        <w:t>Which timer capture input (Timer and Channel number) does P</w:t>
      </w:r>
      <w:r w:rsidR="00E81995">
        <w:rPr>
          <w:rFonts w:ascii="Arial" w:hAnsi="Arial" w:cs="Arial"/>
          <w:color w:val="000000" w:themeColor="text1"/>
          <w:sz w:val="20"/>
          <w:szCs w:val="20"/>
          <w:lang w:val="en-US"/>
        </w:rPr>
        <w:t>10.4</w:t>
      </w:r>
      <w:r w:rsidR="00B945A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P10.</w:t>
      </w:r>
      <w:r w:rsidR="00E81995">
        <w:rPr>
          <w:rFonts w:ascii="Arial" w:hAnsi="Arial" w:cs="Arial"/>
          <w:color w:val="000000" w:themeColor="text1"/>
          <w:sz w:val="20"/>
          <w:szCs w:val="20"/>
          <w:lang w:val="en-US"/>
        </w:rPr>
        <w:t>5</w:t>
      </w:r>
      <w:r w:rsidR="00B945A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correspond to? </w:t>
      </w:r>
    </w:p>
    <w:p w14:paraId="58F74FF7" w14:textId="50FD279B" w:rsidR="002F368D" w:rsidRDefault="002F368D" w:rsidP="002F368D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 w:rsidRPr="002F368D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P10.4 corresponds to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Timer 3 Channel 0</w:t>
      </w:r>
    </w:p>
    <w:p w14:paraId="1AE55734" w14:textId="1C820244" w:rsidR="002F368D" w:rsidRPr="002F368D" w:rsidRDefault="002F368D" w:rsidP="002F368D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P10.5 corresponds to Timer 3 Channel 1</w:t>
      </w:r>
    </w:p>
    <w:p w14:paraId="55207B7A" w14:textId="429D9FAD" w:rsidR="001507D2" w:rsidRPr="002F368D" w:rsidRDefault="001507D2" w:rsidP="004B2BDE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C035F3">
        <w:rPr>
          <w:rFonts w:ascii="Arial" w:hAnsi="Arial" w:cs="Arial"/>
          <w:color w:val="000000" w:themeColor="text1"/>
          <w:sz w:val="20"/>
          <w:szCs w:val="20"/>
          <w:lang w:val="en-US"/>
        </w:rPr>
        <w:t>7.2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="00F749D0" w:rsidRPr="00EC43E1">
        <w:rPr>
          <w:rFonts w:ascii="Arial" w:hAnsi="Arial" w:cs="Arial"/>
          <w:color w:val="000000" w:themeColor="text1"/>
          <w:sz w:val="16"/>
          <w:szCs w:val="20"/>
          <w:lang w:val="en-US"/>
        </w:rPr>
        <w:t xml:space="preserve"> </w:t>
      </w:r>
      <w:r w:rsidR="00C035F3">
        <w:rPr>
          <w:rFonts w:ascii="Arial" w:hAnsi="Arial" w:cs="Arial"/>
          <w:sz w:val="20"/>
          <w:szCs w:val="24"/>
          <w:lang w:eastAsia="en-SG"/>
        </w:rPr>
        <w:t>Which edge (falling, rising, both) is the timer input capture configured to trigger on</w:t>
      </w:r>
      <w:r w:rsidR="00EC43E1" w:rsidRPr="00EC43E1">
        <w:rPr>
          <w:rFonts w:ascii="Arial" w:hAnsi="Arial" w:cs="Arial"/>
          <w:sz w:val="20"/>
          <w:szCs w:val="24"/>
          <w:lang w:eastAsia="en-SG"/>
        </w:rPr>
        <w:t>?</w:t>
      </w:r>
      <w:r w:rsidR="00C035F3">
        <w:rPr>
          <w:rFonts w:ascii="Arial" w:hAnsi="Arial" w:cs="Arial"/>
          <w:sz w:val="20"/>
          <w:szCs w:val="24"/>
          <w:lang w:eastAsia="en-SG"/>
        </w:rPr>
        <w:t xml:space="preserve">  What happens when a capture event occurs?</w:t>
      </w:r>
    </w:p>
    <w:p w14:paraId="340399CC" w14:textId="5641CEA7" w:rsidR="002F368D" w:rsidRDefault="002F368D" w:rsidP="002F368D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C45911" w:themeColor="accent2" w:themeShade="BF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Rising edge</w:t>
      </w:r>
    </w:p>
    <w:p w14:paraId="35A1C0C6" w14:textId="63547F3A" w:rsidR="00E04622" w:rsidRDefault="00E04622" w:rsidP="002F368D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When a capture event occurs</w:t>
      </w:r>
      <w:r w:rsidR="002B4770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(rising edge of square wave output from tachometer)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, </w:t>
      </w:r>
      <w:r w:rsidR="002B4770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the timer count value is stored in the channel register.</w:t>
      </w:r>
    </w:p>
    <w:p w14:paraId="2869F871" w14:textId="0402643E" w:rsidR="001507D2" w:rsidRDefault="001507D2" w:rsidP="004B2BDE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Section</w:t>
      </w:r>
      <w:r w:rsidR="00531DF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7.2</w:t>
      </w:r>
      <w:r w:rsidR="000E707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</w:t>
      </w:r>
      <w:r w:rsidR="00970BE3">
        <w:rPr>
          <w:rFonts w:ascii="Arial" w:hAnsi="Arial" w:cs="Arial"/>
          <w:color w:val="000000" w:themeColor="text1"/>
          <w:sz w:val="20"/>
          <w:szCs w:val="20"/>
          <w:lang w:val="en-US"/>
        </w:rPr>
        <w:t>Wh</w:t>
      </w:r>
      <w:r w:rsidR="00531DFB">
        <w:rPr>
          <w:rFonts w:ascii="Arial" w:hAnsi="Arial" w:cs="Arial"/>
          <w:color w:val="000000" w:themeColor="text1"/>
          <w:sz w:val="20"/>
          <w:szCs w:val="20"/>
          <w:lang w:val="en-US"/>
        </w:rPr>
        <w:t>y is the calculated value of pulse duration, derived from the timer capture values, not a constant value but seemed to keep changing?</w:t>
      </w:r>
    </w:p>
    <w:p w14:paraId="6ACC56DE" w14:textId="345937E9" w:rsidR="0033079F" w:rsidRDefault="0033079F" w:rsidP="0033079F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T</w:t>
      </w:r>
      <w:r w:rsidR="00C43F18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he square pulses that are output has a frequency that is proportional to the speed in which the motor is moving. Due to external forces like friction opposing </w:t>
      </w:r>
      <w:r w:rsidR="00937335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motion, the motor may not be moving at constant speed, which is why the calculated value of pulse duration may not be a constant value.</w:t>
      </w:r>
    </w:p>
    <w:p w14:paraId="48FD82C0" w14:textId="77777777" w:rsidR="002B4770" w:rsidRDefault="002B4770" w:rsidP="002B4770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ectPr w:rsidR="002B4770" w:rsidSect="002F631B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45FC" w14:textId="77777777" w:rsidR="00A450EE" w:rsidRDefault="00A450EE" w:rsidP="0056511C">
      <w:pPr>
        <w:spacing w:after="0" w:line="240" w:lineRule="auto"/>
      </w:pPr>
      <w:r>
        <w:separator/>
      </w:r>
    </w:p>
  </w:endnote>
  <w:endnote w:type="continuationSeparator" w:id="0">
    <w:p w14:paraId="7257F34E" w14:textId="77777777" w:rsidR="00A450EE" w:rsidRDefault="00A450EE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5B90" w14:textId="17EA462E" w:rsidR="00215BB8" w:rsidRDefault="00215BB8">
    <w:pPr>
      <w:pStyle w:val="Footer"/>
    </w:pPr>
    <w:r>
      <w:t>OHL202</w:t>
    </w:r>
    <w:r w:rsidR="00F550B6">
      <w:t>1</w:t>
    </w:r>
  </w:p>
  <w:p w14:paraId="77128B63" w14:textId="77777777" w:rsidR="006D0FCF" w:rsidRDefault="006D0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32B8" w14:textId="77777777" w:rsidR="006D0FCF" w:rsidRDefault="006D0FCF">
    <w:pPr>
      <w:pStyle w:val="Footer"/>
    </w:pPr>
  </w:p>
  <w:p w14:paraId="0918ABE4" w14:textId="77777777" w:rsidR="006D0FCF" w:rsidRDefault="006D0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0EA1" w14:textId="77777777" w:rsidR="00A450EE" w:rsidRDefault="00A450EE" w:rsidP="0056511C">
      <w:pPr>
        <w:spacing w:after="0" w:line="240" w:lineRule="auto"/>
      </w:pPr>
      <w:r>
        <w:separator/>
      </w:r>
    </w:p>
  </w:footnote>
  <w:footnote w:type="continuationSeparator" w:id="0">
    <w:p w14:paraId="2189A227" w14:textId="77777777" w:rsidR="00A450EE" w:rsidRDefault="00A450EE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AE17" w14:textId="6F93D1D7" w:rsidR="0056511C" w:rsidRDefault="0056511C" w:rsidP="00B87C0E">
    <w:pPr>
      <w:pStyle w:val="N18C"/>
      <w:jc w:val="right"/>
      <w:rPr>
        <w:sz w:val="24"/>
        <w:szCs w:val="24"/>
      </w:rPr>
    </w:pPr>
    <w:r>
      <w:rPr>
        <w:noProof/>
        <w:sz w:val="24"/>
        <w:szCs w:val="24"/>
        <w:lang w:val="en-SG" w:eastAsia="en-SG"/>
      </w:rPr>
      <w:drawing>
        <wp:anchor distT="0" distB="0" distL="114300" distR="114300" simplePos="0" relativeHeight="251659264" behindDoc="0" locked="0" layoutInCell="1" allowOverlap="1" wp14:anchorId="2187622F" wp14:editId="61CE7266">
          <wp:simplePos x="0" y="0"/>
          <wp:positionH relativeFrom="margin">
            <wp:align>left</wp:align>
          </wp:positionH>
          <wp:positionV relativeFrom="paragraph">
            <wp:posOffset>-212057</wp:posOffset>
          </wp:positionV>
          <wp:extent cx="1304925" cy="466900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 Logo (2017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46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F550B6">
      <w:rPr>
        <w:sz w:val="24"/>
        <w:szCs w:val="24"/>
      </w:rPr>
      <w:t>CE2107 Microprocessor Design and Development</w:t>
    </w:r>
  </w:p>
  <w:p w14:paraId="73587E48" w14:textId="77777777" w:rsidR="0056511C" w:rsidRDefault="0056511C" w:rsidP="0056511C">
    <w:pPr>
      <w:pStyle w:val="Header"/>
      <w:tabs>
        <w:tab w:val="clear" w:pos="4513"/>
        <w:tab w:val="clear" w:pos="9026"/>
        <w:tab w:val="left" w:pos="3879"/>
      </w:tabs>
    </w:pPr>
  </w:p>
  <w:p w14:paraId="24F19588" w14:textId="77777777" w:rsidR="0056511C" w:rsidRDefault="00565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87620"/>
    <w:multiLevelType w:val="hybridMultilevel"/>
    <w:tmpl w:val="77487B08"/>
    <w:lvl w:ilvl="0" w:tplc="FE7EBD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6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7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9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1302"/>
    <w:multiLevelType w:val="hybridMultilevel"/>
    <w:tmpl w:val="D360BC4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4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 w16cid:durableId="2074768122">
    <w:abstractNumId w:val="13"/>
  </w:num>
  <w:num w:numId="2" w16cid:durableId="1623148691">
    <w:abstractNumId w:val="6"/>
  </w:num>
  <w:num w:numId="3" w16cid:durableId="1022633432">
    <w:abstractNumId w:val="8"/>
  </w:num>
  <w:num w:numId="4" w16cid:durableId="191304093">
    <w:abstractNumId w:val="1"/>
  </w:num>
  <w:num w:numId="5" w16cid:durableId="187767467">
    <w:abstractNumId w:val="5"/>
  </w:num>
  <w:num w:numId="6" w16cid:durableId="1812670169">
    <w:abstractNumId w:val="17"/>
  </w:num>
  <w:num w:numId="7" w16cid:durableId="24672802">
    <w:abstractNumId w:val="15"/>
  </w:num>
  <w:num w:numId="8" w16cid:durableId="1677491922">
    <w:abstractNumId w:val="9"/>
  </w:num>
  <w:num w:numId="9" w16cid:durableId="1843157310">
    <w:abstractNumId w:val="11"/>
  </w:num>
  <w:num w:numId="10" w16cid:durableId="787041116">
    <w:abstractNumId w:val="12"/>
  </w:num>
  <w:num w:numId="11" w16cid:durableId="1383359334">
    <w:abstractNumId w:val="7"/>
  </w:num>
  <w:num w:numId="12" w16cid:durableId="651325540">
    <w:abstractNumId w:val="10"/>
  </w:num>
  <w:num w:numId="13" w16cid:durableId="1482650957">
    <w:abstractNumId w:val="16"/>
  </w:num>
  <w:num w:numId="14" w16cid:durableId="288435616">
    <w:abstractNumId w:val="14"/>
  </w:num>
  <w:num w:numId="15" w16cid:durableId="1109394661">
    <w:abstractNumId w:val="2"/>
  </w:num>
  <w:num w:numId="16" w16cid:durableId="1898390798">
    <w:abstractNumId w:val="4"/>
  </w:num>
  <w:num w:numId="17" w16cid:durableId="1623459701">
    <w:abstractNumId w:val="0"/>
  </w:num>
  <w:num w:numId="18" w16cid:durableId="897470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21126"/>
    <w:rsid w:val="0004605C"/>
    <w:rsid w:val="000743C6"/>
    <w:rsid w:val="00076E95"/>
    <w:rsid w:val="0007783B"/>
    <w:rsid w:val="00083B4E"/>
    <w:rsid w:val="00083E49"/>
    <w:rsid w:val="000866BF"/>
    <w:rsid w:val="0009022D"/>
    <w:rsid w:val="00094C90"/>
    <w:rsid w:val="0009536C"/>
    <w:rsid w:val="000A01BD"/>
    <w:rsid w:val="000B13E1"/>
    <w:rsid w:val="000B7EEA"/>
    <w:rsid w:val="000B7F98"/>
    <w:rsid w:val="000C078F"/>
    <w:rsid w:val="000E2AE9"/>
    <w:rsid w:val="000E6677"/>
    <w:rsid w:val="000E7070"/>
    <w:rsid w:val="000E73FA"/>
    <w:rsid w:val="000F3C7C"/>
    <w:rsid w:val="001110C1"/>
    <w:rsid w:val="00114778"/>
    <w:rsid w:val="00125A45"/>
    <w:rsid w:val="001305B6"/>
    <w:rsid w:val="0013182B"/>
    <w:rsid w:val="001326A9"/>
    <w:rsid w:val="00135545"/>
    <w:rsid w:val="00144D99"/>
    <w:rsid w:val="001507D2"/>
    <w:rsid w:val="00170631"/>
    <w:rsid w:val="00170C28"/>
    <w:rsid w:val="001776A5"/>
    <w:rsid w:val="00186C36"/>
    <w:rsid w:val="00197172"/>
    <w:rsid w:val="001A7658"/>
    <w:rsid w:val="001C0FD4"/>
    <w:rsid w:val="001D0BE5"/>
    <w:rsid w:val="001D17BA"/>
    <w:rsid w:val="001E4179"/>
    <w:rsid w:val="001E6E4D"/>
    <w:rsid w:val="00215BB8"/>
    <w:rsid w:val="00225879"/>
    <w:rsid w:val="002415B9"/>
    <w:rsid w:val="00244023"/>
    <w:rsid w:val="002455C0"/>
    <w:rsid w:val="0025275F"/>
    <w:rsid w:val="00254425"/>
    <w:rsid w:val="00262FE7"/>
    <w:rsid w:val="00273AF3"/>
    <w:rsid w:val="00294C73"/>
    <w:rsid w:val="002B1632"/>
    <w:rsid w:val="002B4770"/>
    <w:rsid w:val="002E1377"/>
    <w:rsid w:val="002F142E"/>
    <w:rsid w:val="002F368D"/>
    <w:rsid w:val="002F56FB"/>
    <w:rsid w:val="002F631B"/>
    <w:rsid w:val="002F6EFE"/>
    <w:rsid w:val="0033079F"/>
    <w:rsid w:val="00330C56"/>
    <w:rsid w:val="00333121"/>
    <w:rsid w:val="00350B2B"/>
    <w:rsid w:val="00351D27"/>
    <w:rsid w:val="00354D75"/>
    <w:rsid w:val="003567E8"/>
    <w:rsid w:val="00364D97"/>
    <w:rsid w:val="00365A95"/>
    <w:rsid w:val="00365CEE"/>
    <w:rsid w:val="003769B0"/>
    <w:rsid w:val="003A4CA0"/>
    <w:rsid w:val="003A4FD9"/>
    <w:rsid w:val="003B1B5F"/>
    <w:rsid w:val="003C361B"/>
    <w:rsid w:val="003C3988"/>
    <w:rsid w:val="003C6C1C"/>
    <w:rsid w:val="003E641F"/>
    <w:rsid w:val="003F0ED4"/>
    <w:rsid w:val="00402940"/>
    <w:rsid w:val="00435C32"/>
    <w:rsid w:val="004418D8"/>
    <w:rsid w:val="004458D0"/>
    <w:rsid w:val="0044694C"/>
    <w:rsid w:val="004475E4"/>
    <w:rsid w:val="00453560"/>
    <w:rsid w:val="00465DE9"/>
    <w:rsid w:val="0049434D"/>
    <w:rsid w:val="004A1251"/>
    <w:rsid w:val="004A1DF6"/>
    <w:rsid w:val="004A6224"/>
    <w:rsid w:val="004B066A"/>
    <w:rsid w:val="004B2BDE"/>
    <w:rsid w:val="004B7E14"/>
    <w:rsid w:val="004D1BB5"/>
    <w:rsid w:val="004E3BA4"/>
    <w:rsid w:val="004F1889"/>
    <w:rsid w:val="004F55C9"/>
    <w:rsid w:val="0050032B"/>
    <w:rsid w:val="00500C62"/>
    <w:rsid w:val="00501E98"/>
    <w:rsid w:val="00512DAB"/>
    <w:rsid w:val="00516603"/>
    <w:rsid w:val="005231D5"/>
    <w:rsid w:val="00525512"/>
    <w:rsid w:val="00525E57"/>
    <w:rsid w:val="00531DFB"/>
    <w:rsid w:val="00532798"/>
    <w:rsid w:val="00534772"/>
    <w:rsid w:val="005455B9"/>
    <w:rsid w:val="00547506"/>
    <w:rsid w:val="00564893"/>
    <w:rsid w:val="0056511C"/>
    <w:rsid w:val="005664ED"/>
    <w:rsid w:val="0056684C"/>
    <w:rsid w:val="00571124"/>
    <w:rsid w:val="005817FB"/>
    <w:rsid w:val="005B0927"/>
    <w:rsid w:val="005B30D1"/>
    <w:rsid w:val="005B5BAC"/>
    <w:rsid w:val="005C0165"/>
    <w:rsid w:val="005C60BF"/>
    <w:rsid w:val="005D2066"/>
    <w:rsid w:val="005D37B7"/>
    <w:rsid w:val="005D6776"/>
    <w:rsid w:val="005D769C"/>
    <w:rsid w:val="00617F7D"/>
    <w:rsid w:val="006376F9"/>
    <w:rsid w:val="00641610"/>
    <w:rsid w:val="00664F6B"/>
    <w:rsid w:val="006819B1"/>
    <w:rsid w:val="006852A1"/>
    <w:rsid w:val="00686542"/>
    <w:rsid w:val="0069513D"/>
    <w:rsid w:val="006B0FC3"/>
    <w:rsid w:val="006D0FCF"/>
    <w:rsid w:val="006E0EF0"/>
    <w:rsid w:val="006E528B"/>
    <w:rsid w:val="006E6C5F"/>
    <w:rsid w:val="006F6DF6"/>
    <w:rsid w:val="006F7668"/>
    <w:rsid w:val="00705ECD"/>
    <w:rsid w:val="00712CC4"/>
    <w:rsid w:val="0072683B"/>
    <w:rsid w:val="007369CB"/>
    <w:rsid w:val="00736ACE"/>
    <w:rsid w:val="00745435"/>
    <w:rsid w:val="00754159"/>
    <w:rsid w:val="00774FC6"/>
    <w:rsid w:val="007A37FB"/>
    <w:rsid w:val="007C6621"/>
    <w:rsid w:val="007C7061"/>
    <w:rsid w:val="007D0EEC"/>
    <w:rsid w:val="007D1EC4"/>
    <w:rsid w:val="007D45F1"/>
    <w:rsid w:val="007D628F"/>
    <w:rsid w:val="007E5A82"/>
    <w:rsid w:val="007F429C"/>
    <w:rsid w:val="00810FEA"/>
    <w:rsid w:val="00820AB7"/>
    <w:rsid w:val="00820C1D"/>
    <w:rsid w:val="008239AD"/>
    <w:rsid w:val="0082648C"/>
    <w:rsid w:val="00835A69"/>
    <w:rsid w:val="00840007"/>
    <w:rsid w:val="008403B3"/>
    <w:rsid w:val="00845F29"/>
    <w:rsid w:val="00854FFD"/>
    <w:rsid w:val="008672B4"/>
    <w:rsid w:val="008733D6"/>
    <w:rsid w:val="00885C7F"/>
    <w:rsid w:val="008A2CAB"/>
    <w:rsid w:val="008B2041"/>
    <w:rsid w:val="008B21A5"/>
    <w:rsid w:val="008B277A"/>
    <w:rsid w:val="008C1851"/>
    <w:rsid w:val="008D3D1B"/>
    <w:rsid w:val="008F026C"/>
    <w:rsid w:val="00902F6D"/>
    <w:rsid w:val="009068F0"/>
    <w:rsid w:val="0091440E"/>
    <w:rsid w:val="00921BFD"/>
    <w:rsid w:val="00932A31"/>
    <w:rsid w:val="00937335"/>
    <w:rsid w:val="009442A2"/>
    <w:rsid w:val="0095680B"/>
    <w:rsid w:val="00960C48"/>
    <w:rsid w:val="00962C78"/>
    <w:rsid w:val="00964A6C"/>
    <w:rsid w:val="00965410"/>
    <w:rsid w:val="00965A74"/>
    <w:rsid w:val="00970BE3"/>
    <w:rsid w:val="009834B7"/>
    <w:rsid w:val="009B34F0"/>
    <w:rsid w:val="009B44C4"/>
    <w:rsid w:val="009B7742"/>
    <w:rsid w:val="009C1661"/>
    <w:rsid w:val="009C5752"/>
    <w:rsid w:val="00A02AE3"/>
    <w:rsid w:val="00A25219"/>
    <w:rsid w:val="00A273A0"/>
    <w:rsid w:val="00A450EE"/>
    <w:rsid w:val="00A47C84"/>
    <w:rsid w:val="00A520F3"/>
    <w:rsid w:val="00A73B2F"/>
    <w:rsid w:val="00A91966"/>
    <w:rsid w:val="00A95AA5"/>
    <w:rsid w:val="00A96CCA"/>
    <w:rsid w:val="00AA3B63"/>
    <w:rsid w:val="00AC0824"/>
    <w:rsid w:val="00AC3AA6"/>
    <w:rsid w:val="00AC446C"/>
    <w:rsid w:val="00AD3722"/>
    <w:rsid w:val="00AD5326"/>
    <w:rsid w:val="00AE41DE"/>
    <w:rsid w:val="00B1077F"/>
    <w:rsid w:val="00B54A10"/>
    <w:rsid w:val="00B63D26"/>
    <w:rsid w:val="00B65F70"/>
    <w:rsid w:val="00B7161D"/>
    <w:rsid w:val="00B734A8"/>
    <w:rsid w:val="00B821DC"/>
    <w:rsid w:val="00B841D7"/>
    <w:rsid w:val="00B87C0E"/>
    <w:rsid w:val="00B945AF"/>
    <w:rsid w:val="00BA18AD"/>
    <w:rsid w:val="00BB2BB4"/>
    <w:rsid w:val="00BB526C"/>
    <w:rsid w:val="00BD1FEF"/>
    <w:rsid w:val="00BF1634"/>
    <w:rsid w:val="00C035F3"/>
    <w:rsid w:val="00C233C1"/>
    <w:rsid w:val="00C27587"/>
    <w:rsid w:val="00C43F18"/>
    <w:rsid w:val="00C50B86"/>
    <w:rsid w:val="00C51AF7"/>
    <w:rsid w:val="00C746BA"/>
    <w:rsid w:val="00C7711A"/>
    <w:rsid w:val="00C91855"/>
    <w:rsid w:val="00C96E64"/>
    <w:rsid w:val="00C971E8"/>
    <w:rsid w:val="00CB3B41"/>
    <w:rsid w:val="00CB578D"/>
    <w:rsid w:val="00CC6222"/>
    <w:rsid w:val="00CD0023"/>
    <w:rsid w:val="00CE3ED3"/>
    <w:rsid w:val="00CF0F8E"/>
    <w:rsid w:val="00CF6418"/>
    <w:rsid w:val="00D041AC"/>
    <w:rsid w:val="00D13811"/>
    <w:rsid w:val="00D15C48"/>
    <w:rsid w:val="00D17EAE"/>
    <w:rsid w:val="00D30C84"/>
    <w:rsid w:val="00D36DA5"/>
    <w:rsid w:val="00D40E4F"/>
    <w:rsid w:val="00D426CD"/>
    <w:rsid w:val="00D436BA"/>
    <w:rsid w:val="00D57CAF"/>
    <w:rsid w:val="00D63C27"/>
    <w:rsid w:val="00D67626"/>
    <w:rsid w:val="00D70278"/>
    <w:rsid w:val="00D85F96"/>
    <w:rsid w:val="00D92737"/>
    <w:rsid w:val="00D938D9"/>
    <w:rsid w:val="00D95E15"/>
    <w:rsid w:val="00D96CD7"/>
    <w:rsid w:val="00DA5AC6"/>
    <w:rsid w:val="00DB53AD"/>
    <w:rsid w:val="00DB62BF"/>
    <w:rsid w:val="00DC4BBB"/>
    <w:rsid w:val="00DE06CC"/>
    <w:rsid w:val="00DF750C"/>
    <w:rsid w:val="00E028F0"/>
    <w:rsid w:val="00E02D9B"/>
    <w:rsid w:val="00E03B24"/>
    <w:rsid w:val="00E04622"/>
    <w:rsid w:val="00E04FCF"/>
    <w:rsid w:val="00E06EA9"/>
    <w:rsid w:val="00E15565"/>
    <w:rsid w:val="00E23F19"/>
    <w:rsid w:val="00E260D0"/>
    <w:rsid w:val="00E36CCA"/>
    <w:rsid w:val="00E37741"/>
    <w:rsid w:val="00E46E4F"/>
    <w:rsid w:val="00E5730A"/>
    <w:rsid w:val="00E60D48"/>
    <w:rsid w:val="00E732D3"/>
    <w:rsid w:val="00E81995"/>
    <w:rsid w:val="00E83EBE"/>
    <w:rsid w:val="00E845C8"/>
    <w:rsid w:val="00E84660"/>
    <w:rsid w:val="00E84B51"/>
    <w:rsid w:val="00EC43E1"/>
    <w:rsid w:val="00EC785B"/>
    <w:rsid w:val="00ED49F3"/>
    <w:rsid w:val="00EE22B5"/>
    <w:rsid w:val="00EE3C85"/>
    <w:rsid w:val="00F03812"/>
    <w:rsid w:val="00F164D7"/>
    <w:rsid w:val="00F20906"/>
    <w:rsid w:val="00F21AA8"/>
    <w:rsid w:val="00F30D0B"/>
    <w:rsid w:val="00F31432"/>
    <w:rsid w:val="00F33002"/>
    <w:rsid w:val="00F3357C"/>
    <w:rsid w:val="00F33BE5"/>
    <w:rsid w:val="00F349F9"/>
    <w:rsid w:val="00F51CEA"/>
    <w:rsid w:val="00F550B6"/>
    <w:rsid w:val="00F749D0"/>
    <w:rsid w:val="00F74CF8"/>
    <w:rsid w:val="00F76033"/>
    <w:rsid w:val="00F769D0"/>
    <w:rsid w:val="00F845A6"/>
    <w:rsid w:val="00FB3293"/>
    <w:rsid w:val="00FC0FF9"/>
    <w:rsid w:val="00FD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FE0DC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#DAYNA CHIA CHING NING#</cp:lastModifiedBy>
  <cp:revision>255</cp:revision>
  <dcterms:created xsi:type="dcterms:W3CDTF">2017-07-25T08:30:00Z</dcterms:created>
  <dcterms:modified xsi:type="dcterms:W3CDTF">2022-11-02T15:38:00Z</dcterms:modified>
</cp:coreProperties>
</file>