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7FD67">
      <w:pPr>
        <w:pStyle w:val="2"/>
        <w:spacing w:before="157" w:beforeLines="50" w:after="157" w:afterLines="50"/>
        <w:jc w:val="center"/>
        <w:rPr>
          <w:rFonts w:hint="default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>民事起诉状</w:t>
      </w:r>
    </w:p>
    <w:p w14:paraId="0273E220">
      <w:pPr>
        <w:widowControl/>
        <w:spacing w:before="157" w:beforeLines="50" w:after="157" w:afterLines="50"/>
        <w:rPr>
          <w:rFonts w:hint="default" w:ascii="宋体" w:hAnsi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原告：[姓名]，[性别]，[民族]，[出生年月日]出生，身份证号码[身份证号]，住[户籍地]</w:t>
      </w:r>
      <w:r>
        <w:rPr>
          <w:rFonts w:hint="eastAsia" w:ascii="宋体" w:hAnsi="宋体" w:eastAsia="宋体" w:cs="宋体"/>
          <w:kern w:val="0"/>
          <w:sz w:val="28"/>
          <w:szCs w:val="28"/>
        </w:rPr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</w:r>
    </w:p>
    <w:p w14:paraId="0FC984F9">
      <w:pPr>
        <w:widowControl/>
        <w:spacing w:before="157" w:beforeLines="50" w:after="157" w:afterLines="50"/>
        <w:rPr>
          <w:rFonts w:hint="eastAsia" w:ascii="宋体" w:hAnsi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送达地址：上海市静安区南京西路580号B座10楼，13062663878</w:t>
      </w:r>
    </w:p>
    <w:p w14:paraId="7125DA2D">
      <w:pPr>
        <w:widowControl/>
        <w:spacing w:before="157" w:beforeLines="50" w:after="157" w:afterLines="50"/>
        <w:rPr>
          <w:rFonts w:hint="eastAsia" w:ascii="宋体" w:hAnsi="宋体" w:cs="宋体"/>
          <w:kern w:val="0"/>
          <w:sz w:val="28"/>
          <w:szCs w:val="28"/>
          <w:lang w:val="en-US" w:eastAsia="zh-CN"/>
        </w:rPr>
      </w:pPr>
    </w:p>
    <w:p w14:paraId="3E4EB8AE">
      <w:pPr>
        <w:widowControl/>
        <w:spacing w:before="157" w:beforeLines="50" w:after="157" w:afterLines="50"/>
        <w:rPr>
          <w:rFonts w:hint="default" w:ascii="宋体" w:hAnsi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被告：[单位名称]，统一社会信用代码：[统一社会信用代码]，经营者：[法定代表人]，地址：[住所地]，联系电话：[对方联系电话]</w:t>
      </w:r>
    </w:p>
    <w:p w14:paraId="5019EF67">
      <w:pPr>
        <w:widowControl/>
        <w:spacing w:before="157" w:beforeLines="50" w:after="157" w:afterLines="50"/>
        <w:rPr>
          <w:rFonts w:hint="eastAsia" w:ascii="宋体" w:hAnsi="宋体" w:cs="宋体"/>
          <w:kern w:val="0"/>
          <w:sz w:val="28"/>
          <w:szCs w:val="28"/>
          <w:lang w:val="en-US" w:eastAsia="zh-CN"/>
        </w:rPr>
      </w:pPr>
      <w:bookmarkStart w:id="0" w:name="_GoBack"/>
      <w:bookmarkEnd w:id="0"/>
    </w:p>
    <w:p w14:paraId="3C739D7F">
      <w:pPr>
        <w:pStyle w:val="3"/>
        <w:spacing w:before="157" w:beforeLines="50" w:after="157" w:afterLines="5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​</w:t>
      </w:r>
      <w:r>
        <w:rPr>
          <w:rStyle w:val="17"/>
          <w:rFonts w:hint="eastAsia" w:ascii="宋体" w:hAnsi="宋体" w:cs="宋体"/>
          <w:b/>
          <w:bCs/>
          <w:sz w:val="28"/>
          <w:szCs w:val="28"/>
          <w:lang w:val="en-US" w:eastAsia="zh-CN"/>
        </w:rPr>
        <w:t>诉讼</w:t>
      </w:r>
      <w:r>
        <w:rPr>
          <w:rStyle w:val="17"/>
          <w:rFonts w:hint="eastAsia" w:ascii="宋体" w:hAnsi="宋体" w:eastAsia="宋体" w:cs="宋体"/>
          <w:b/>
          <w:bCs/>
          <w:sz w:val="28"/>
          <w:szCs w:val="28"/>
        </w:rPr>
        <w:t>请求</w:t>
      </w:r>
    </w:p>
    <w:p w14:paraId="21ADC814">
      <w:pPr>
        <w:pStyle w:val="18"/>
        <w:widowControl/>
        <w:numPr>
          <w:ilvl w:val="0"/>
          <w:numId w:val="1"/>
        </w:numPr>
        <w:spacing w:before="157" w:beforeLines="50" w:after="157" w:afterLines="50"/>
        <w:ind w:firstLineChars="0"/>
        <w:jc w:val="left"/>
        <w:rPr>
          <w:rFonts w:hint="eastAsia" w:ascii="宋体" w:hAnsi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判令撤销原告与被告签订的[合同名称]；</w:t>
      </w:r>
    </w:p>
    <w:p w14:paraId="537ABD48">
      <w:pPr>
        <w:pStyle w:val="18"/>
        <w:widowControl/>
        <w:numPr>
          <w:ilvl w:val="0"/>
          <w:numId w:val="1"/>
        </w:numPr>
        <w:spacing w:before="157" w:beforeLines="50" w:after="157" w:afterLines="50"/>
        <w:ind w:firstLineChars="0"/>
        <w:jc w:val="left"/>
        <w:rPr>
          <w:rFonts w:hint="eastAsia" w:ascii="宋体" w:hAnsi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判令被告退还原告购车款人民币[购车款金额]元；</w:t>
      </w:r>
    </w:p>
    <w:p w14:paraId="31101E55">
      <w:pPr>
        <w:pStyle w:val="18"/>
        <w:widowControl/>
        <w:numPr>
          <w:ilvl w:val="0"/>
          <w:numId w:val="1"/>
        </w:numPr>
        <w:spacing w:before="157" w:beforeLines="50" w:after="157" w:afterLines="50"/>
        <w:ind w:firstLineChars="0"/>
        <w:jc w:val="left"/>
        <w:rPr>
          <w:rFonts w:hint="eastAsia" w:ascii="宋体" w:hAnsi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判令被告向原告支付购车款三倍的赔偿金人民币[赔偿金金额]元；</w:t>
      </w:r>
    </w:p>
    <w:p w14:paraId="46215BED">
      <w:pPr>
        <w:pStyle w:val="18"/>
        <w:widowControl/>
        <w:numPr>
          <w:ilvl w:val="0"/>
          <w:numId w:val="1"/>
        </w:numPr>
        <w:spacing w:before="157" w:beforeLines="50" w:after="157" w:afterLines="50"/>
        <w:ind w:firstLineChars="0"/>
        <w:jc w:val="left"/>
        <w:rPr>
          <w:rFonts w:hint="default" w:ascii="宋体" w:hAnsi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判令被告向原告支付因本案所产生的经济损失，其中包括车辆售前保养、托运费、停车费、检测费、交通费、差旅费等，合计人民币[其他损失金额]元。</w:t>
      </w:r>
    </w:p>
    <w:p w14:paraId="3A8C696C">
      <w:pPr>
        <w:pStyle w:val="18"/>
        <w:widowControl/>
        <w:numPr>
          <w:ilvl w:val="0"/>
          <w:numId w:val="1"/>
        </w:numPr>
        <w:spacing w:before="157" w:beforeLines="50" w:after="157" w:afterLines="50"/>
        <w:ind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判令被告向原告支付因本案产生的合理支出，即律师费人民币[律师费金额]元。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</w:r>
    </w:p>
    <w:p w14:paraId="0E97FD0D">
      <w:pPr>
        <w:pStyle w:val="18"/>
        <w:widowControl/>
        <w:numPr>
          <w:ilvl w:val="0"/>
          <w:numId w:val="1"/>
        </w:numPr>
        <w:spacing w:before="157" w:beforeLines="50" w:after="157" w:afterLines="50"/>
        <w:ind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案件受理费由被告承担。</w:t>
      </w:r>
    </w:p>
    <w:p w14:paraId="63FB16B4">
      <w:pPr>
        <w:pStyle w:val="18"/>
        <w:widowControl/>
        <w:numPr>
          <w:ilvl w:val="-1"/>
          <w:numId w:val="0"/>
        </w:numPr>
        <w:spacing w:before="157" w:beforeLines="50" w:after="157" w:afterLines="50"/>
        <w:ind w:left="0"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</w:p>
    <w:p w14:paraId="11BB0506">
      <w:pPr>
        <w:pStyle w:val="3"/>
        <w:spacing w:before="157" w:beforeLines="50" w:after="157" w:afterLines="5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​</w:t>
      </w:r>
      <w:r>
        <w:rPr>
          <w:rStyle w:val="17"/>
          <w:rFonts w:hint="eastAsia" w:ascii="宋体" w:hAnsi="宋体" w:cs="宋体"/>
          <w:b/>
          <w:bCs/>
          <w:sz w:val="28"/>
          <w:szCs w:val="28"/>
          <w:lang w:val="en-US" w:eastAsia="zh-CN"/>
        </w:rPr>
        <w:t>事实与</w:t>
      </w:r>
      <w:r>
        <w:rPr>
          <w:rStyle w:val="17"/>
          <w:rFonts w:hint="eastAsia" w:ascii="宋体" w:hAnsi="宋体" w:eastAsia="宋体" w:cs="宋体"/>
          <w:b/>
          <w:bCs/>
          <w:sz w:val="28"/>
          <w:szCs w:val="28"/>
        </w:rPr>
        <w:t>理由</w:t>
      </w:r>
    </w:p>
    <w:p w14:paraId="7665340D">
      <w:pPr>
        <w:widowControl/>
        <w:spacing w:before="157" w:beforeLines="50" w:after="157" w:afterLines="50"/>
        <w:ind w:firstLine="420"/>
        <w:jc w:val="left"/>
        <w:rPr>
          <w:rFonts w:hint="eastAsia" w:ascii="宋体" w:hAnsi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原告因[购车目的]，于[看车时间]在被告经营场所看中一辆二手汽车（车架号：[车辆识别代号]）。在磋商过程中，被告故意隐瞒车辆真实车况，混淆“事故”程度，并在合同中勾选提供“历史车况记录（维保记录、出险记录）”。</w:t>
      </w:r>
    </w:p>
    <w:p w14:paraId="7E54C3A0">
      <w:pPr>
        <w:widowControl/>
        <w:spacing w:before="157" w:beforeLines="50" w:after="157" w:afterLines="50"/>
        <w:ind w:firstLine="420"/>
        <w:jc w:val="left"/>
        <w:rPr>
          <w:rFonts w:hint="eastAsia" w:ascii="宋体" w:hAnsi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原告基于信任，与被告签订了[合同名称]，约定购车总价款为[购车款金额]元。原告依约支付了首付款[首付款金额]元，并通过融资方式支付了剩余款项[融资金额]元。然而，车辆交付时，被告并未按合同约定提供历史车况记录，[检测发现的事实描述]，存在严重安全隐患。</w:t>
      </w:r>
    </w:p>
    <w:p w14:paraId="5D62C457">
      <w:pPr>
        <w:widowControl/>
        <w:spacing w:before="157" w:beforeLines="50" w:after="157" w:afterLines="50"/>
        <w:ind w:firstLine="420"/>
        <w:jc w:val="left"/>
        <w:rPr>
          <w:rFonts w:hint="eastAsia" w:ascii="宋体" w:hAnsi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被告作为专业二手车经营者及出卖人，明知车辆存在[车辆瑕疵事实]，不仅未履行如实告知义务，反而在合同中承诺提供车况记录却拒不提供，故意隐瞒真相，诱使原告作出购买意思表示，其行为已构成欺诈。</w:t>
      </w:r>
    </w:p>
    <w:p w14:paraId="3ABC0EBD">
      <w:pPr>
        <w:widowControl/>
        <w:spacing w:before="157" w:beforeLines="50" w:after="157" w:afterLines="50"/>
        <w:ind w:firstLine="420"/>
        <w:jc w:val="left"/>
        <w:rPr>
          <w:rFonts w:hint="eastAsia" w:ascii="宋体" w:hAnsi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为维护原告合法权益，特依据《民法典》及《消费者权益保护法》之规定提起诉讼，恳请判如所请。</w:t>
      </w:r>
    </w:p>
    <w:p w14:paraId="00DA9E46">
      <w:pPr>
        <w:widowControl/>
        <w:spacing w:before="157" w:beforeLines="50" w:after="157" w:afterLines="50"/>
        <w:ind w:firstLine="420"/>
        <w:jc w:val="left"/>
        <w:rPr>
          <w:rFonts w:hint="eastAsia" w:ascii="宋体" w:hAnsi="宋体" w:cs="宋体"/>
          <w:kern w:val="0"/>
          <w:sz w:val="28"/>
          <w:szCs w:val="28"/>
          <w:lang w:val="en-US" w:eastAsia="zh-CN"/>
        </w:rPr>
      </w:pPr>
    </w:p>
    <w:p w14:paraId="42A81AC0">
      <w:pPr>
        <w:widowControl/>
        <w:spacing w:before="157" w:beforeLines="50" w:after="157" w:afterLines="50"/>
        <w:ind w:firstLine="420"/>
        <w:jc w:val="left"/>
        <w:rPr>
          <w:rFonts w:hint="eastAsia" w:ascii="宋体" w:hAnsi="宋体" w:cs="宋体"/>
          <w:kern w:val="0"/>
          <w:sz w:val="28"/>
          <w:szCs w:val="28"/>
          <w:lang w:val="en-US" w:eastAsia="zh-CN"/>
        </w:rPr>
      </w:pPr>
    </w:p>
    <w:p w14:paraId="0E97856E">
      <w:pPr>
        <w:widowControl/>
        <w:spacing w:before="157" w:beforeLines="50" w:after="157" w:afterLines="50"/>
        <w:ind w:firstLine="420"/>
        <w:jc w:val="left"/>
        <w:rPr>
          <w:rFonts w:hint="eastAsia" w:ascii="宋体" w:hAnsi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此致</w:t>
      </w:r>
    </w:p>
    <w:p w14:paraId="524827EE">
      <w:pPr>
        <w:widowControl/>
        <w:spacing w:before="157" w:beforeLines="50" w:after="157" w:afterLines="50"/>
        <w:ind w:firstLine="0"/>
        <w:jc w:val="left"/>
        <w:rPr>
          <w:rFonts w:hint="default" w:ascii="宋体" w:hAnsi="宋体" w:cs="宋体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kern w:val="0"/>
          <w:sz w:val="28"/>
          <w:szCs w:val="28"/>
          <w:lang w:val="en-US" w:eastAsia="zh-CN"/>
        </w:rPr>
        <w:t>[法院名称]</w:t>
      </w:r>
    </w:p>
    <w:p w14:paraId="06F885E1">
      <w:pPr>
        <w:spacing w:before="157" w:beforeLines="50" w:after="157" w:afterLines="50"/>
        <w:rPr>
          <w:rFonts w:hint="eastAsia" w:ascii="MS Gothic" w:hAnsi="MS Gothic" w:eastAsia="MS Gothic" w:cs="MS Gothic"/>
          <w:kern w:val="0"/>
          <w:szCs w:val="24"/>
        </w:rPr>
      </w:pPr>
      <w:r>
        <w:rPr>
          <w:rFonts w:hint="eastAsia" w:ascii="MS Gothic" w:hAnsi="MS Gothic" w:eastAsia="MS Gothic" w:cs="MS Gothic"/>
          <w:kern w:val="0"/>
          <w:szCs w:val="24"/>
        </w:rPr>
        <w:t>​</w:t>
      </w:r>
    </w:p>
    <w:p w14:paraId="2C0CC14C">
      <w:pPr>
        <w:spacing w:before="157" w:beforeLines="50" w:after="157" w:afterLines="50"/>
        <w:rPr>
          <w:rFonts w:hint="eastAsia" w:ascii="MS Gothic" w:hAnsi="MS Gothic" w:eastAsia="MS Gothic" w:cs="MS Gothic"/>
          <w:kern w:val="0"/>
          <w:szCs w:val="24"/>
        </w:rPr>
      </w:pPr>
    </w:p>
    <w:p w14:paraId="27BAB1A9">
      <w:pPr>
        <w:spacing w:before="157" w:beforeLines="50" w:after="157" w:afterLines="50"/>
        <w:rPr>
          <w:rFonts w:hint="eastAsia" w:ascii="MS Gothic" w:hAnsi="MS Gothic" w:eastAsia="MS Gothic" w:cs="MS Gothic"/>
          <w:kern w:val="0"/>
          <w:szCs w:val="24"/>
        </w:rPr>
      </w:pPr>
    </w:p>
    <w:p w14:paraId="60CB3539">
      <w:pPr>
        <w:wordWrap w:val="0"/>
        <w:spacing w:before="157" w:beforeLines="50" w:after="157" w:afterLines="50"/>
        <w:jc w:val="right"/>
        <w:rPr>
          <w:rFonts w:hint="eastAsia" w:ascii="MS Gothic" w:hAnsi="MS Gothic" w:cs="MS Gothic"/>
          <w:kern w:val="0"/>
          <w:szCs w:val="24"/>
          <w:lang w:val="en-US" w:eastAsia="zh-CN"/>
        </w:rPr>
      </w:pPr>
      <w:r>
        <w:rPr>
          <w:rFonts w:hint="eastAsia" w:ascii="MS Gothic" w:hAnsi="MS Gothic" w:cs="MS Gothic"/>
          <w:kern w:val="0"/>
          <w:szCs w:val="24"/>
          <w:lang w:val="en-US" w:eastAsia="zh-CN"/>
        </w:rPr>
        <w:t xml:space="preserve">具状人：                     </w:t>
      </w:r>
    </w:p>
    <w:p w14:paraId="7B9738C8">
      <w:pPr>
        <w:wordWrap/>
        <w:spacing w:before="157" w:beforeLines="50" w:after="157" w:afterLines="50"/>
        <w:jc w:val="right"/>
        <w:rPr>
          <w:rFonts w:hint="eastAsia" w:ascii="MS Gothic" w:hAnsi="MS Gothic" w:cs="MS Gothic"/>
          <w:kern w:val="0"/>
          <w:szCs w:val="24"/>
          <w:lang w:val="en-US" w:eastAsia="zh-CN"/>
        </w:rPr>
      </w:pPr>
    </w:p>
    <w:p w14:paraId="32414DC9">
      <w:pPr>
        <w:wordWrap w:val="0"/>
        <w:spacing w:before="157" w:beforeLines="50" w:after="157" w:afterLines="50"/>
        <w:jc w:val="right"/>
        <w:rPr>
          <w:rFonts w:hint="default" w:ascii="MS Gothic" w:hAnsi="MS Gothic" w:cs="MS Gothic"/>
          <w:kern w:val="0"/>
          <w:szCs w:val="24"/>
          <w:lang w:val="en-US" w:eastAsia="zh-CN"/>
        </w:rPr>
      </w:pPr>
      <w:r>
        <w:rPr>
          <w:rFonts w:hint="eastAsia" w:ascii="MS Gothic" w:hAnsi="MS Gothic" w:cs="MS Gothic"/>
          <w:kern w:val="0"/>
          <w:szCs w:val="24"/>
          <w:lang w:val="en-US" w:eastAsia="zh-CN"/>
        </w:rPr>
        <w:t xml:space="preserve">日期：                     </w:t>
      </w:r>
    </w:p>
    <w:sectPr>
      <w:footerReference r:id="rId5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7ADE0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80A718">
                          <w:pPr>
                            <w:pStyle w:val="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80A718">
                    <w:pPr>
                      <w:pStyle w:val="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645D9E"/>
    <w:multiLevelType w:val="multilevel"/>
    <w:tmpl w:val="53645D9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5MDM0YWE1ODNjYjc0ZjNkNzExZDhiMGU4MDE4YWMifQ=="/>
  </w:docVars>
  <w:rsids>
    <w:rsidRoot w:val="002034B0"/>
    <w:rsid w:val="000D09A8"/>
    <w:rsid w:val="002034B0"/>
    <w:rsid w:val="00345D6F"/>
    <w:rsid w:val="005A01C2"/>
    <w:rsid w:val="00E64AF8"/>
    <w:rsid w:val="088669CD"/>
    <w:rsid w:val="103F6BCC"/>
    <w:rsid w:val="1A262B96"/>
    <w:rsid w:val="1FFA7A84"/>
    <w:rsid w:val="21270776"/>
    <w:rsid w:val="27DA59F1"/>
    <w:rsid w:val="2FE02687"/>
    <w:rsid w:val="3E4D165F"/>
    <w:rsid w:val="54FF66CA"/>
    <w:rsid w:val="585D62A8"/>
    <w:rsid w:val="667D5D9A"/>
    <w:rsid w:val="719B71E4"/>
    <w:rsid w:val="7E2C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40" w:after="240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60" w:after="260" w:line="416" w:lineRule="atLeast"/>
      <w:outlineLvl w:val="2"/>
    </w:pPr>
    <w:rPr>
      <w:b/>
      <w:bCs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Salutation"/>
    <w:basedOn w:val="1"/>
    <w:next w:val="1"/>
    <w:link w:val="20"/>
    <w:unhideWhenUsed/>
    <w:qFormat/>
    <w:uiPriority w:val="99"/>
    <w:rPr>
      <w:rFonts w:ascii="MS Gothic" w:hAnsi="MS Gothic" w:eastAsia="MS Gothic" w:cs="MS Gothic"/>
      <w:kern w:val="0"/>
      <w:szCs w:val="24"/>
    </w:rPr>
  </w:style>
  <w:style w:type="paragraph" w:styleId="7">
    <w:name w:val="Closing"/>
    <w:basedOn w:val="1"/>
    <w:link w:val="21"/>
    <w:unhideWhenUsed/>
    <w:qFormat/>
    <w:uiPriority w:val="99"/>
    <w:pPr>
      <w:ind w:left="100" w:leftChars="2100"/>
    </w:pPr>
    <w:rPr>
      <w:rFonts w:ascii="MS Gothic" w:hAnsi="MS Gothic" w:eastAsia="MS Gothic" w:cs="MS Gothic"/>
      <w:kern w:val="0"/>
      <w:szCs w:val="24"/>
    </w:rPr>
  </w:style>
  <w:style w:type="paragraph" w:styleId="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Emphasis"/>
    <w:basedOn w:val="12"/>
    <w:qFormat/>
    <w:uiPriority w:val="20"/>
    <w:rPr>
      <w:i/>
    </w:rPr>
  </w:style>
  <w:style w:type="character" w:styleId="15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customStyle="1" w:styleId="16">
    <w:name w:val="标题 1 字符"/>
    <w:basedOn w:val="12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7">
    <w:name w:val="标题 2 字符"/>
    <w:basedOn w:val="12"/>
    <w:link w:val="3"/>
    <w:qFormat/>
    <w:uiPriority w:val="9"/>
    <w:rPr>
      <w:rFonts w:eastAsia="宋体" w:asciiTheme="majorHAnsi" w:hAnsiTheme="majorHAnsi" w:cstheme="majorBidi"/>
      <w:b/>
      <w:bCs/>
      <w:sz w:val="28"/>
      <w:szCs w:val="3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标题 3 字符"/>
    <w:basedOn w:val="12"/>
    <w:link w:val="4"/>
    <w:qFormat/>
    <w:uiPriority w:val="9"/>
    <w:rPr>
      <w:rFonts w:eastAsia="宋体"/>
      <w:b/>
      <w:bCs/>
      <w:sz w:val="24"/>
      <w:szCs w:val="32"/>
    </w:rPr>
  </w:style>
  <w:style w:type="character" w:customStyle="1" w:styleId="20">
    <w:name w:val="称呼 字符"/>
    <w:basedOn w:val="12"/>
    <w:link w:val="6"/>
    <w:qFormat/>
    <w:uiPriority w:val="99"/>
    <w:rPr>
      <w:rFonts w:ascii="MS Gothic" w:hAnsi="MS Gothic" w:eastAsia="MS Gothic" w:cs="MS Gothic"/>
      <w:kern w:val="0"/>
      <w:sz w:val="24"/>
      <w:szCs w:val="24"/>
    </w:rPr>
  </w:style>
  <w:style w:type="character" w:customStyle="1" w:styleId="21">
    <w:name w:val="结束语 字符"/>
    <w:basedOn w:val="12"/>
    <w:link w:val="7"/>
    <w:qFormat/>
    <w:uiPriority w:val="99"/>
    <w:rPr>
      <w:rFonts w:ascii="MS Gothic" w:hAnsi="MS Gothic" w:eastAsia="MS Gothic" w:cs="MS Gothic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1869</Words>
  <Characters>2160</Characters>
  <Lines>9</Lines>
  <Paragraphs>2</Paragraphs>
  <TotalTime>51</TotalTime>
  <ScaleCrop>false</ScaleCrop>
  <LinksUpToDate>false</LinksUpToDate>
  <CharactersWithSpaces>2344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2022-12-27T08:39:00Z</dcterms:created>
  <dc:creator>王子祺律师</dc:creator>
  <cp:lastModifiedBy>lawerD</cp:lastModifiedBy>
  <dcterms:modified xsi:type="dcterms:W3CDTF">2026-04-18T04:52:13Z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E727F22A409044BA928E865FC602A5F1_13</vt:lpwstr>
  </property>
  <property fmtid="{D5CDD505-2E9C-101B-9397-08002B2CF9AE}" pid="4" name="KSOTemplateDocerSaveRecord">
    <vt:lpwstr>eyJoZGlkIjoiN2M5MDM0YWE1ODNjYjc0ZjNkNzExZDhiMGU4MDE4YWMiLCJ1c2VySWQiOiIyMjk2MDE0MTMifQ==</vt:lpwstr>
  </property>
</Properties>
</file>