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E7979">
      <w:pPr>
        <w:numPr>
          <w:ilvl w:val="0"/>
          <w:numId w:val="1"/>
        </w:numPr>
        <w:bidi w:val="0"/>
        <w:rPr>
          <w:rFonts w:hint="eastAsia" w:ascii="仿宋" w:hAnsi="仿宋" w:eastAsia="仿宋" w:cs="仿宋"/>
          <w:sz w:val="24"/>
          <w:szCs w:val="32"/>
        </w:rPr>
      </w:pPr>
      <w:bookmarkStart w:id="0" w:name="_GoBack"/>
      <w:bookmarkEnd w:id="0"/>
      <w:r>
        <w:rPr>
          <w:rFonts w:hint="eastAsia" w:ascii="仿宋" w:hAnsi="仿宋" w:eastAsia="仿宋" w:cs="仿宋"/>
          <w:sz w:val="24"/>
          <w:szCs w:val="32"/>
        </w:rPr>
        <w:t>本课题研究意义：</w:t>
      </w:r>
    </w:p>
    <w:p w14:paraId="3B5F9FC6">
      <w:pPr>
        <w:numPr>
          <w:numId w:val="0"/>
        </w:numPr>
        <w:bidi w:val="0"/>
        <w:rPr>
          <w:rFonts w:hint="eastAsia" w:ascii="仿宋" w:hAnsi="仿宋" w:eastAsia="仿宋" w:cs="仿宋"/>
          <w:sz w:val="24"/>
          <w:szCs w:val="32"/>
        </w:rPr>
      </w:pPr>
    </w:p>
    <w:p w14:paraId="1827E61A">
      <w:pPr>
        <w:pStyle w:val="4"/>
        <w:keepNext w:val="0"/>
        <w:keepLines w:val="0"/>
        <w:widowControl/>
        <w:suppressLineNumbers w:val="0"/>
        <w:shd w:val="clear" w:fill="FFFFFF"/>
        <w:spacing w:before="0" w:beforeAutospacing="0" w:after="192" w:afterAutospacing="0"/>
        <w:ind w:left="0" w:firstLine="0"/>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进入21世纪20年代，我们正处在一个由生成式人工智能（AIGC）引领的深刻技术变革时代。以Stable Diffusion、DALL-E、Midjourney为代表的文本到图像（Text-to-Image）扩散模型，以前所未有的能力，将人类的语言描述转化为逼真、多样且富有创造力的视觉艺术作品 。</w:t>
      </w:r>
    </w:p>
    <w:p w14:paraId="0D0C7DF8">
      <w:pPr>
        <w:pStyle w:val="4"/>
        <w:keepNext w:val="0"/>
        <w:keepLines w:val="0"/>
        <w:widowControl/>
        <w:suppressLineNumbers w:val="0"/>
        <w:shd w:val="clear" w:fill="FFFFFF"/>
        <w:spacing w:before="0" w:beforeAutospacing="0" w:after="192" w:afterAutospacing="0"/>
        <w:ind w:left="0" w:firstLine="0"/>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然而，这场技术浪潮</w:t>
      </w:r>
      <w:r>
        <w:rPr>
          <w:rFonts w:hint="eastAsia" w:ascii="仿宋" w:hAnsi="仿宋" w:eastAsia="仿宋" w:cs="仿宋"/>
          <w:i w:val="0"/>
          <w:iCs w:val="0"/>
          <w:caps w:val="0"/>
          <w:color w:val="24292F"/>
          <w:spacing w:val="0"/>
          <w:sz w:val="19"/>
          <w:szCs w:val="19"/>
          <w:shd w:val="clear" w:fill="FFFFFF"/>
          <w:lang w:val="en-US" w:eastAsia="zh-CN"/>
        </w:rPr>
        <w:t>也</w:t>
      </w:r>
      <w:r>
        <w:rPr>
          <w:rFonts w:hint="eastAsia" w:ascii="仿宋" w:hAnsi="仿宋" w:eastAsia="仿宋" w:cs="仿宋"/>
          <w:i w:val="0"/>
          <w:iCs w:val="0"/>
          <w:caps w:val="0"/>
          <w:color w:val="24292F"/>
          <w:spacing w:val="0"/>
          <w:sz w:val="19"/>
          <w:szCs w:val="19"/>
          <w:shd w:val="clear" w:fill="FFFFFF"/>
        </w:rPr>
        <w:t>带来</w:t>
      </w:r>
      <w:r>
        <w:rPr>
          <w:rFonts w:hint="eastAsia" w:ascii="仿宋" w:hAnsi="仿宋" w:eastAsia="仿宋" w:cs="仿宋"/>
          <w:i w:val="0"/>
          <w:iCs w:val="0"/>
          <w:caps w:val="0"/>
          <w:color w:val="24292F"/>
          <w:spacing w:val="0"/>
          <w:sz w:val="19"/>
          <w:szCs w:val="19"/>
          <w:shd w:val="clear" w:fill="FFFFFF"/>
          <w:lang w:val="en-US" w:eastAsia="zh-CN"/>
        </w:rPr>
        <w:t>了</w:t>
      </w:r>
      <w:r>
        <w:rPr>
          <w:rFonts w:hint="eastAsia" w:ascii="仿宋" w:hAnsi="仿宋" w:eastAsia="仿宋" w:cs="仿宋"/>
          <w:i w:val="0"/>
          <w:iCs w:val="0"/>
          <w:caps w:val="0"/>
          <w:color w:val="24292F"/>
          <w:spacing w:val="0"/>
          <w:sz w:val="19"/>
          <w:szCs w:val="19"/>
          <w:shd w:val="clear" w:fill="FFFFFF"/>
        </w:rPr>
        <w:t>严峻挑战。首先，</w:t>
      </w:r>
      <w:r>
        <w:rPr>
          <w:rStyle w:val="7"/>
          <w:rFonts w:hint="eastAsia" w:ascii="仿宋" w:hAnsi="仿宋" w:eastAsia="仿宋" w:cs="仿宋"/>
          <w:b/>
          <w:bCs/>
          <w:i w:val="0"/>
          <w:iCs w:val="0"/>
          <w:caps w:val="0"/>
          <w:color w:val="24292F"/>
          <w:spacing w:val="0"/>
          <w:sz w:val="19"/>
          <w:szCs w:val="19"/>
          <w:shd w:val="clear" w:fill="FFFFFF"/>
        </w:rPr>
        <w:t>知识产权归属与保护问题</w:t>
      </w:r>
      <w:r>
        <w:rPr>
          <w:rFonts w:hint="eastAsia" w:ascii="仿宋" w:hAnsi="仿宋" w:eastAsia="仿宋" w:cs="仿宋"/>
          <w:i w:val="0"/>
          <w:iCs w:val="0"/>
          <w:caps w:val="0"/>
          <w:color w:val="24292F"/>
          <w:spacing w:val="0"/>
          <w:sz w:val="19"/>
          <w:szCs w:val="19"/>
          <w:shd w:val="clear" w:fill="FFFFFF"/>
        </w:rPr>
        <w:t>日益凸显。当任何人都可以通过简单的文本提示（Prompt）生成高质量图像时，如何界定原创性、保护创作者和模型所有者的权益，成为了一个亟待解决的法律和技术难题 。未经授权的复制、分发和商业使用，不仅会损害原创者的利益，更会挫伤整个内容生态的创新活力。其次，</w:t>
      </w:r>
      <w:r>
        <w:rPr>
          <w:rStyle w:val="7"/>
          <w:rFonts w:hint="eastAsia" w:ascii="仿宋" w:hAnsi="仿宋" w:eastAsia="仿宋" w:cs="仿宋"/>
          <w:b/>
          <w:bCs/>
          <w:i w:val="0"/>
          <w:iCs w:val="0"/>
          <w:caps w:val="0"/>
          <w:color w:val="24292F"/>
          <w:spacing w:val="0"/>
          <w:sz w:val="19"/>
          <w:szCs w:val="19"/>
          <w:shd w:val="clear" w:fill="FFFFFF"/>
        </w:rPr>
        <w:t>虚假信息与恶意滥用风险</w:t>
      </w:r>
      <w:r>
        <w:rPr>
          <w:rFonts w:hint="eastAsia" w:ascii="仿宋" w:hAnsi="仿宋" w:eastAsia="仿宋" w:cs="仿宋"/>
          <w:i w:val="0"/>
          <w:iCs w:val="0"/>
          <w:caps w:val="0"/>
          <w:color w:val="24292F"/>
          <w:spacing w:val="0"/>
          <w:sz w:val="19"/>
          <w:szCs w:val="19"/>
          <w:shd w:val="clear" w:fill="FFFFFF"/>
        </w:rPr>
        <w:t>不断加剧。AIGC技术被用于制造“深度伪造”（Deepfake）内容，如伪造新闻图片、名人不实言论图像等，这些内容在社交媒体上快速传播，极易引发社会恐慌、损害个人名誉、甚至影响公共安全和政治稳定 。</w:t>
      </w:r>
      <w:r>
        <w:rPr>
          <w:rFonts w:hint="eastAsia" w:ascii="仿宋" w:hAnsi="仿宋" w:eastAsia="仿宋" w:cs="仿宋"/>
          <w:i w:val="0"/>
          <w:iCs w:val="0"/>
          <w:caps w:val="0"/>
          <w:color w:val="24292F"/>
          <w:spacing w:val="0"/>
          <w:sz w:val="19"/>
          <w:szCs w:val="19"/>
          <w:shd w:val="clear" w:fill="FFFFFF"/>
        </w:rPr>
        <w:t>例如，2023 年 5 月 23 日，一位名为 Bloomberg Feed 的推特认证用户发布了一条推文，标题为“华盛顿特区五角大楼附近发生大型爆炸-初步报告”，并附带了一张合成图像。这条推文导致多个权威媒体账号分享，甚至对股市造成了短暂的影响</w:t>
      </w:r>
      <w:r>
        <w:rPr>
          <w:rFonts w:hint="default" w:ascii="仿宋" w:hAnsi="仿宋" w:eastAsia="仿宋" w:cs="仿宋"/>
          <w:i w:val="0"/>
          <w:iCs w:val="0"/>
          <w:caps w:val="0"/>
          <w:color w:val="24292F"/>
          <w:spacing w:val="0"/>
          <w:sz w:val="19"/>
          <w:szCs w:val="19"/>
          <w:shd w:val="clear" w:fill="FFFFFF"/>
        </w:rPr>
        <w:t>  。</w:t>
      </w:r>
      <w:r>
        <w:rPr>
          <w:rFonts w:hint="eastAsia" w:ascii="仿宋" w:hAnsi="仿宋" w:eastAsia="仿宋" w:cs="仿宋"/>
          <w:i w:val="0"/>
          <w:iCs w:val="0"/>
          <w:caps w:val="0"/>
          <w:color w:val="24292F"/>
          <w:spacing w:val="0"/>
          <w:sz w:val="19"/>
          <w:szCs w:val="19"/>
          <w:shd w:val="clear" w:fill="FFFFFF"/>
        </w:rPr>
        <w:t>因此，对AIGC生成内容进行有效溯源、识别其来源和真实性，已成为维护网络空间秩序和保障社会伦理的重要议题。</w:t>
      </w:r>
    </w:p>
    <w:p w14:paraId="0839F920">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数字水印（Digital Watermarking）技术，作为一种在数字媒体中嵌入隐蔽信息以用于版权认证、内容追踪和完整性验证的方法 。近年来，研究界已将数字水印技术应用于扩散模型，提出了多种在图像生成过程中或生成后嵌入水印的方案 。这些方案大致可分为两类：一类是在模型训练或微调阶段将水印能力融入模型参数中；另一类是在模型推理阶段对生成过程进行干预，将水印嵌入到图像中 。尽管现有方法取得了一定进展，但它们普遍面临一个核心的“</w:t>
      </w:r>
      <w:r>
        <w:rPr>
          <w:rFonts w:hint="eastAsia" w:ascii="仿宋" w:hAnsi="仿宋" w:eastAsia="仿宋" w:cs="仿宋"/>
          <w:b/>
          <w:bCs/>
          <w:i w:val="0"/>
          <w:iCs w:val="0"/>
          <w:caps w:val="0"/>
          <w:color w:val="24292F"/>
          <w:spacing w:val="0"/>
          <w:sz w:val="19"/>
          <w:szCs w:val="19"/>
          <w:shd w:val="clear" w:fill="FFFFFF"/>
        </w:rPr>
        <w:t>两难困境</w:t>
      </w:r>
      <w:r>
        <w:rPr>
          <w:rFonts w:hint="eastAsia" w:ascii="仿宋" w:hAnsi="仿宋" w:eastAsia="仿宋" w:cs="仿宋"/>
          <w:i w:val="0"/>
          <w:iCs w:val="0"/>
          <w:caps w:val="0"/>
          <w:color w:val="24292F"/>
          <w:spacing w:val="0"/>
          <w:sz w:val="19"/>
          <w:szCs w:val="19"/>
          <w:shd w:val="clear" w:fill="FFFFFF"/>
        </w:rPr>
        <w:t>”（Dilemma）：</w:t>
      </w:r>
      <w:r>
        <w:rPr>
          <w:rFonts w:hint="eastAsia" w:ascii="仿宋" w:hAnsi="仿宋" w:eastAsia="仿宋" w:cs="仿宋"/>
          <w:b/>
          <w:bCs/>
          <w:i w:val="0"/>
          <w:iCs w:val="0"/>
          <w:caps w:val="0"/>
          <w:color w:val="24292F"/>
          <w:spacing w:val="0"/>
          <w:sz w:val="19"/>
          <w:szCs w:val="19"/>
          <w:shd w:val="clear" w:fill="FFFFFF"/>
        </w:rPr>
        <w:t>水印的鲁棒性与模型性能之间的权衡</w:t>
      </w:r>
      <w:r>
        <w:rPr>
          <w:rFonts w:hint="eastAsia" w:ascii="仿宋" w:hAnsi="仿宋" w:eastAsia="仿宋" w:cs="仿宋"/>
          <w:i w:val="0"/>
          <w:iCs w:val="0"/>
          <w:caps w:val="0"/>
          <w:color w:val="24292F"/>
          <w:spacing w:val="0"/>
          <w:sz w:val="19"/>
          <w:szCs w:val="19"/>
          <w:shd w:val="clear" w:fill="FFFFFF"/>
        </w:rPr>
        <w:t>。引入</w:t>
      </w:r>
      <w:r>
        <w:rPr>
          <w:rFonts w:hint="eastAsia" w:ascii="仿宋" w:hAnsi="仿宋" w:eastAsia="仿宋" w:cs="仿宋"/>
          <w:i w:val="0"/>
          <w:iCs w:val="0"/>
          <w:caps w:val="0"/>
          <w:color w:val="24292F"/>
          <w:spacing w:val="0"/>
          <w:sz w:val="19"/>
          <w:szCs w:val="19"/>
          <w:shd w:val="clear" w:fill="FFFFFF"/>
          <w:lang w:val="en-US" w:eastAsia="zh-CN"/>
        </w:rPr>
        <w:t>鲁棒水印后</w:t>
      </w:r>
      <w:r>
        <w:rPr>
          <w:rFonts w:hint="eastAsia" w:ascii="仿宋" w:hAnsi="仿宋" w:eastAsia="仿宋" w:cs="仿宋"/>
          <w:i w:val="0"/>
          <w:iCs w:val="0"/>
          <w:caps w:val="0"/>
          <w:color w:val="24292F"/>
          <w:spacing w:val="0"/>
          <w:sz w:val="19"/>
          <w:szCs w:val="19"/>
          <w:shd w:val="clear" w:fill="FFFFFF"/>
        </w:rPr>
        <w:t>，往往会不可避免地导致生成图像的质量下降。</w:t>
      </w:r>
    </w:p>
    <w:p w14:paraId="70F1CC7A">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这个问题在商业应用场景中尤为致命。商业公司和研究机构投入巨额资金和计算资源来训练和优化扩散模型，其目的就是为了追求极致的图像生成质量和用户体验。任何以牺牲模型核心性能为代价的水印方案，在实际部署中都将面临巨大的阻力。</w:t>
      </w:r>
    </w:p>
    <w:p w14:paraId="20B454A9">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sz w:val="24"/>
          <w:szCs w:val="32"/>
        </w:rPr>
      </w:pPr>
      <w:r>
        <w:rPr>
          <w:rFonts w:hint="eastAsia" w:ascii="仿宋" w:hAnsi="仿宋" w:eastAsia="仿宋" w:cs="仿宋"/>
          <w:i w:val="0"/>
          <w:iCs w:val="0"/>
          <w:caps w:val="0"/>
          <w:color w:val="24292F"/>
          <w:spacing w:val="0"/>
          <w:sz w:val="19"/>
          <w:szCs w:val="19"/>
          <w:shd w:val="clear" w:fill="FFFFFF"/>
        </w:rPr>
        <w:t>本研究旨在探索并实现一种性能无损的扩散模型数字水印系统。</w:t>
      </w:r>
      <w:r>
        <w:rPr>
          <w:rFonts w:hint="eastAsia" w:ascii="仿宋" w:hAnsi="仿宋" w:eastAsia="仿宋" w:cs="仿宋"/>
          <w:i w:val="0"/>
          <w:iCs w:val="0"/>
          <w:caps w:val="0"/>
          <w:color w:val="24292F"/>
          <w:spacing w:val="0"/>
          <w:sz w:val="19"/>
          <w:szCs w:val="19"/>
          <w:shd w:val="clear" w:fill="FFFFFF"/>
          <w:lang w:val="en-US" w:eastAsia="zh-CN"/>
        </w:rPr>
        <w:t>本研究试图</w:t>
      </w:r>
      <w:r>
        <w:rPr>
          <w:rFonts w:hint="eastAsia" w:ascii="仿宋" w:hAnsi="仿宋" w:eastAsia="仿宋" w:cs="仿宋"/>
          <w:i w:val="0"/>
          <w:iCs w:val="0"/>
          <w:caps w:val="0"/>
          <w:color w:val="24292F"/>
          <w:spacing w:val="0"/>
          <w:sz w:val="19"/>
          <w:szCs w:val="19"/>
          <w:shd w:val="clear" w:fill="FFFFFF"/>
        </w:rPr>
        <w:t>构建一套完整的、可评估的解决方案。 本研究不止于算法的探讨，更致力于构建一个端到端的系统。该系统将集成</w:t>
      </w:r>
      <w:r>
        <w:rPr>
          <w:rFonts w:hint="eastAsia" w:ascii="仿宋" w:hAnsi="仿宋" w:eastAsia="仿宋" w:cs="仿宋"/>
          <w:b/>
          <w:bCs/>
          <w:i w:val="0"/>
          <w:iCs w:val="0"/>
          <w:caps w:val="0"/>
          <w:color w:val="24292F"/>
          <w:spacing w:val="0"/>
          <w:sz w:val="19"/>
          <w:szCs w:val="19"/>
          <w:shd w:val="clear" w:fill="FFFFFF"/>
        </w:rPr>
        <w:t>水印图像生成</w:t>
      </w:r>
      <w:r>
        <w:rPr>
          <w:rFonts w:hint="eastAsia" w:ascii="仿宋" w:hAnsi="仿宋" w:eastAsia="仿宋" w:cs="仿宋"/>
          <w:i w:val="0"/>
          <w:iCs w:val="0"/>
          <w:caps w:val="0"/>
          <w:color w:val="24292F"/>
          <w:spacing w:val="0"/>
          <w:sz w:val="19"/>
          <w:szCs w:val="19"/>
          <w:shd w:val="clear" w:fill="FFFFFF"/>
        </w:rPr>
        <w:t>、</w:t>
      </w:r>
      <w:r>
        <w:rPr>
          <w:rFonts w:hint="eastAsia" w:ascii="仿宋" w:hAnsi="仿宋" w:eastAsia="仿宋" w:cs="仿宋"/>
          <w:b/>
          <w:bCs/>
          <w:i w:val="0"/>
          <w:iCs w:val="0"/>
          <w:caps w:val="0"/>
          <w:color w:val="24292F"/>
          <w:spacing w:val="0"/>
          <w:sz w:val="19"/>
          <w:szCs w:val="19"/>
          <w:shd w:val="clear" w:fill="FFFFFF"/>
        </w:rPr>
        <w:t>水印检测</w:t>
      </w:r>
      <w:r>
        <w:rPr>
          <w:rFonts w:hint="eastAsia" w:ascii="仿宋" w:hAnsi="仿宋" w:eastAsia="仿宋" w:cs="仿宋"/>
          <w:i w:val="0"/>
          <w:iCs w:val="0"/>
          <w:caps w:val="0"/>
          <w:color w:val="24292F"/>
          <w:spacing w:val="0"/>
          <w:sz w:val="19"/>
          <w:szCs w:val="19"/>
          <w:shd w:val="clear" w:fill="FFFFFF"/>
        </w:rPr>
        <w:t>、</w:t>
      </w:r>
      <w:r>
        <w:rPr>
          <w:rFonts w:hint="eastAsia" w:ascii="仿宋" w:hAnsi="仿宋" w:eastAsia="仿宋" w:cs="仿宋"/>
          <w:b/>
          <w:bCs/>
          <w:i w:val="0"/>
          <w:iCs w:val="0"/>
          <w:caps w:val="0"/>
          <w:color w:val="24292F"/>
          <w:spacing w:val="0"/>
          <w:sz w:val="19"/>
          <w:szCs w:val="19"/>
          <w:shd w:val="clear" w:fill="FFFFFF"/>
        </w:rPr>
        <w:t>攻击模拟</w:t>
      </w:r>
      <w:r>
        <w:rPr>
          <w:rFonts w:hint="eastAsia" w:ascii="仿宋" w:hAnsi="仿宋" w:eastAsia="仿宋" w:cs="仿宋"/>
          <w:i w:val="0"/>
          <w:iCs w:val="0"/>
          <w:caps w:val="0"/>
          <w:color w:val="24292F"/>
          <w:spacing w:val="0"/>
          <w:sz w:val="19"/>
          <w:szCs w:val="19"/>
          <w:shd w:val="clear" w:fill="FFFFFF"/>
        </w:rPr>
        <w:t>和</w:t>
      </w:r>
      <w:r>
        <w:rPr>
          <w:rFonts w:hint="eastAsia" w:ascii="仿宋" w:hAnsi="仿宋" w:eastAsia="仿宋" w:cs="仿宋"/>
          <w:b/>
          <w:bCs/>
          <w:i w:val="0"/>
          <w:iCs w:val="0"/>
          <w:caps w:val="0"/>
          <w:color w:val="24292F"/>
          <w:spacing w:val="0"/>
          <w:sz w:val="19"/>
          <w:szCs w:val="19"/>
          <w:shd w:val="clear" w:fill="FFFFFF"/>
        </w:rPr>
        <w:t>性能评估</w:t>
      </w:r>
      <w:r>
        <w:rPr>
          <w:rFonts w:hint="eastAsia" w:ascii="仿宋" w:hAnsi="仿宋" w:eastAsia="仿宋" w:cs="仿宋"/>
          <w:i w:val="0"/>
          <w:iCs w:val="0"/>
          <w:caps w:val="0"/>
          <w:color w:val="24292F"/>
          <w:spacing w:val="0"/>
          <w:sz w:val="19"/>
          <w:szCs w:val="19"/>
          <w:shd w:val="clear" w:fill="FFFFFF"/>
        </w:rPr>
        <w:t>四大核心模块。这套系统的实现，将为</w:t>
      </w:r>
      <w:r>
        <w:rPr>
          <w:rFonts w:hint="eastAsia" w:ascii="仿宋" w:hAnsi="仿宋" w:eastAsia="仿宋" w:cs="仿宋"/>
          <w:i w:val="0"/>
          <w:iCs w:val="0"/>
          <w:caps w:val="0"/>
          <w:color w:val="24292F"/>
          <w:spacing w:val="0"/>
          <w:sz w:val="19"/>
          <w:szCs w:val="19"/>
          <w:shd w:val="clear" w:fill="FFFFFF"/>
          <w:lang w:val="en-US" w:eastAsia="zh-CN"/>
        </w:rPr>
        <w:t>工业界和学术界</w:t>
      </w:r>
      <w:r>
        <w:rPr>
          <w:rFonts w:hint="eastAsia" w:ascii="仿宋" w:hAnsi="仿宋" w:eastAsia="仿宋" w:cs="仿宋"/>
          <w:i w:val="0"/>
          <w:iCs w:val="0"/>
          <w:caps w:val="0"/>
          <w:color w:val="24292F"/>
          <w:spacing w:val="0"/>
          <w:sz w:val="19"/>
          <w:szCs w:val="19"/>
          <w:shd w:val="clear" w:fill="FFFFFF"/>
        </w:rPr>
        <w:t>提供评估和比较不同扩散模型</w:t>
      </w:r>
      <w:r>
        <w:rPr>
          <w:rFonts w:hint="eastAsia" w:ascii="仿宋" w:hAnsi="仿宋" w:eastAsia="仿宋" w:cs="仿宋"/>
          <w:i w:val="0"/>
          <w:iCs w:val="0"/>
          <w:caps w:val="0"/>
          <w:color w:val="24292F"/>
          <w:spacing w:val="0"/>
          <w:sz w:val="19"/>
          <w:szCs w:val="19"/>
          <w:shd w:val="clear" w:fill="FFFFFF"/>
          <w:lang w:val="en-US" w:eastAsia="zh-CN"/>
        </w:rPr>
        <w:t>图像</w:t>
      </w:r>
      <w:r>
        <w:rPr>
          <w:rFonts w:hint="eastAsia" w:ascii="仿宋" w:hAnsi="仿宋" w:eastAsia="仿宋" w:cs="仿宋"/>
          <w:i w:val="0"/>
          <w:iCs w:val="0"/>
          <w:caps w:val="0"/>
          <w:color w:val="24292F"/>
          <w:spacing w:val="0"/>
          <w:sz w:val="19"/>
          <w:szCs w:val="19"/>
          <w:shd w:val="clear" w:fill="FFFFFF"/>
        </w:rPr>
        <w:t>水印算法</w:t>
      </w:r>
      <w:r>
        <w:rPr>
          <w:rFonts w:hint="eastAsia" w:ascii="仿宋" w:hAnsi="仿宋" w:eastAsia="仿宋" w:cs="仿宋"/>
          <w:i w:val="0"/>
          <w:iCs w:val="0"/>
          <w:caps w:val="0"/>
          <w:color w:val="24292F"/>
          <w:spacing w:val="0"/>
          <w:sz w:val="19"/>
          <w:szCs w:val="19"/>
          <w:shd w:val="clear" w:fill="FFFFFF"/>
          <w:lang w:val="en-US" w:eastAsia="zh-CN"/>
        </w:rPr>
        <w:t>的平台</w:t>
      </w:r>
      <w:r>
        <w:rPr>
          <w:rFonts w:hint="eastAsia" w:ascii="仿宋" w:hAnsi="仿宋" w:eastAsia="仿宋" w:cs="仿宋"/>
          <w:i w:val="0"/>
          <w:iCs w:val="0"/>
          <w:caps w:val="0"/>
          <w:color w:val="24292F"/>
          <w:spacing w:val="0"/>
          <w:sz w:val="19"/>
          <w:szCs w:val="19"/>
          <w:shd w:val="clear" w:fill="FFFFFF"/>
        </w:rPr>
        <w:t>。</w:t>
      </w:r>
    </w:p>
    <w:p w14:paraId="03E9F3D9">
      <w:pPr>
        <w:numPr>
          <w:ilvl w:val="0"/>
          <w:numId w:val="1"/>
        </w:numPr>
        <w:bidi w:val="0"/>
        <w:rPr>
          <w:rFonts w:hint="eastAsia" w:ascii="仿宋" w:hAnsi="仿宋" w:eastAsia="仿宋" w:cs="仿宋"/>
          <w:sz w:val="24"/>
          <w:szCs w:val="32"/>
        </w:rPr>
      </w:pPr>
      <w:r>
        <w:rPr>
          <w:rFonts w:hint="eastAsia" w:ascii="仿宋" w:hAnsi="仿宋" w:eastAsia="仿宋" w:cs="仿宋"/>
          <w:sz w:val="24"/>
          <w:szCs w:val="32"/>
        </w:rPr>
        <w:t>研究内容：</w:t>
      </w:r>
    </w:p>
    <w:p w14:paraId="710B0449">
      <w:pPr>
        <w:widowControl w:val="0"/>
        <w:numPr>
          <w:numId w:val="0"/>
        </w:numPr>
        <w:bidi w:val="0"/>
        <w:jc w:val="both"/>
        <w:rPr>
          <w:rFonts w:hint="eastAsia" w:ascii="仿宋" w:hAnsi="仿宋" w:eastAsia="仿宋" w:cs="仿宋"/>
          <w:sz w:val="24"/>
          <w:szCs w:val="32"/>
        </w:rPr>
      </w:pPr>
    </w:p>
    <w:p w14:paraId="3256CEEC">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b/>
          <w:bCs/>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2.1 性能无损水印嵌入算法的</w:t>
      </w:r>
      <w:r>
        <w:rPr>
          <w:rFonts w:hint="eastAsia" w:ascii="仿宋" w:hAnsi="仿宋" w:eastAsia="仿宋" w:cs="仿宋"/>
          <w:b/>
          <w:bCs/>
          <w:i w:val="0"/>
          <w:iCs w:val="0"/>
          <w:caps w:val="0"/>
          <w:color w:val="24292F"/>
          <w:spacing w:val="0"/>
          <w:sz w:val="19"/>
          <w:szCs w:val="19"/>
          <w:shd w:val="clear" w:fill="FFFFFF"/>
          <w:lang w:val="en-US" w:eastAsia="zh-CN"/>
        </w:rPr>
        <w:t>调研</w:t>
      </w:r>
      <w:r>
        <w:rPr>
          <w:rFonts w:hint="eastAsia" w:ascii="仿宋" w:hAnsi="仿宋" w:eastAsia="仿宋" w:cs="仿宋"/>
          <w:b/>
          <w:bCs/>
          <w:i w:val="0"/>
          <w:iCs w:val="0"/>
          <w:caps w:val="0"/>
          <w:color w:val="24292F"/>
          <w:spacing w:val="0"/>
          <w:sz w:val="19"/>
          <w:szCs w:val="19"/>
          <w:shd w:val="clear" w:fill="FFFFFF"/>
        </w:rPr>
        <w:t>与实现</w:t>
      </w:r>
    </w:p>
    <w:p w14:paraId="48429A78">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这是本课题的理论与技术核心。</w:t>
      </w:r>
      <w:r>
        <w:rPr>
          <w:rFonts w:hint="eastAsia" w:ascii="仿宋" w:hAnsi="仿宋" w:eastAsia="仿宋" w:cs="仿宋"/>
          <w:i w:val="0"/>
          <w:iCs w:val="0"/>
          <w:caps w:val="0"/>
          <w:color w:val="24292F"/>
          <w:spacing w:val="0"/>
          <w:sz w:val="19"/>
          <w:szCs w:val="19"/>
          <w:shd w:val="clear" w:fill="FFFFFF"/>
          <w:lang w:val="en-US" w:eastAsia="zh-CN"/>
        </w:rPr>
        <w:t>这需要</w:t>
      </w:r>
      <w:r>
        <w:rPr>
          <w:rFonts w:hint="eastAsia" w:ascii="仿宋" w:hAnsi="仿宋" w:eastAsia="仿宋" w:cs="仿宋"/>
          <w:i w:val="0"/>
          <w:iCs w:val="0"/>
          <w:caps w:val="0"/>
          <w:color w:val="24292F"/>
          <w:spacing w:val="0"/>
          <w:sz w:val="19"/>
          <w:szCs w:val="19"/>
          <w:shd w:val="clear" w:fill="FFFFFF"/>
        </w:rPr>
        <w:t>深入调研现有的扩散模型数字水印算法，特别是那些声称对模型性能影响较小的方案。重点分析</w:t>
      </w:r>
      <w:r>
        <w:rPr>
          <w:rFonts w:hint="eastAsia" w:ascii="仿宋" w:hAnsi="仿宋" w:eastAsia="仿宋" w:cs="仿宋"/>
          <w:b/>
          <w:bCs/>
          <w:i w:val="0"/>
          <w:iCs w:val="0"/>
          <w:caps w:val="0"/>
          <w:color w:val="24292F"/>
          <w:spacing w:val="0"/>
          <w:sz w:val="19"/>
          <w:szCs w:val="19"/>
          <w:shd w:val="clear" w:fill="FFFFFF"/>
        </w:rPr>
        <w:t>Gaussian Shading</w:t>
      </w:r>
      <w:r>
        <w:rPr>
          <w:rFonts w:hint="eastAsia" w:ascii="仿宋" w:hAnsi="仿宋" w:eastAsia="仿宋" w:cs="仿宋"/>
          <w:i w:val="0"/>
          <w:iCs w:val="0"/>
          <w:caps w:val="0"/>
          <w:color w:val="24292F"/>
          <w:spacing w:val="0"/>
          <w:sz w:val="19"/>
          <w:szCs w:val="19"/>
          <w:shd w:val="clear" w:fill="FFFFFF"/>
        </w:rPr>
        <w:t> </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b/>
          <w:bCs/>
          <w:i w:val="0"/>
          <w:iCs w:val="0"/>
          <w:caps w:val="0"/>
          <w:color w:val="24292F"/>
          <w:spacing w:val="0"/>
          <w:sz w:val="19"/>
          <w:szCs w:val="19"/>
          <w:shd w:val="clear" w:fill="FFFFFF"/>
        </w:rPr>
        <w:t>Tree-Ring</w:t>
      </w:r>
      <w:r>
        <w:rPr>
          <w:rFonts w:hint="eastAsia" w:ascii="仿宋" w:hAnsi="仿宋" w:eastAsia="仿宋" w:cs="仿宋"/>
          <w:i w:val="0"/>
          <w:iCs w:val="0"/>
          <w:caps w:val="0"/>
          <w:color w:val="24292F"/>
          <w:spacing w:val="0"/>
          <w:sz w:val="19"/>
          <w:szCs w:val="19"/>
          <w:shd w:val="clear" w:fill="FFFFFF"/>
        </w:rPr>
        <w:t> </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b/>
          <w:bCs/>
          <w:i w:val="0"/>
          <w:iCs w:val="0"/>
          <w:caps w:val="0"/>
          <w:color w:val="24292F"/>
          <w:spacing w:val="0"/>
          <w:sz w:val="19"/>
          <w:szCs w:val="19"/>
          <w:shd w:val="clear" w:fill="FFFFFF"/>
        </w:rPr>
        <w:t>Stable Signature</w:t>
      </w:r>
      <w:r>
        <w:rPr>
          <w:rFonts w:hint="eastAsia" w:ascii="仿宋" w:hAnsi="仿宋" w:eastAsia="仿宋" w:cs="仿宋"/>
          <w:i w:val="0"/>
          <w:iCs w:val="0"/>
          <w:caps w:val="0"/>
          <w:color w:val="24292F"/>
          <w:spacing w:val="0"/>
          <w:sz w:val="19"/>
          <w:szCs w:val="19"/>
          <w:shd w:val="clear" w:fill="FFFFFF"/>
        </w:rPr>
        <w:t> 等主流算法的原理、优缺点和适用场景。基于“性能无损”的核心诉求，初步选择Gaussian Shading作为本系统的核心嵌入算法，因为它在理论上被证明为“performance-lossless”，其原理在于将水印信息巧妙地编码到符合标准高斯分布的初始噪声潜在表示中，从而与非水印模型的潜在表示在分布上无法区分 。</w:t>
      </w:r>
    </w:p>
    <w:p w14:paraId="369A641D">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算法实现与优化： 基于</w:t>
      </w:r>
      <w:r>
        <w:rPr>
          <w:rFonts w:hint="eastAsia" w:ascii="仿宋" w:hAnsi="仿宋" w:eastAsia="仿宋" w:cs="仿宋"/>
          <w:b/>
          <w:bCs/>
          <w:i w:val="0"/>
          <w:iCs w:val="0"/>
          <w:caps w:val="0"/>
          <w:color w:val="24292F"/>
          <w:spacing w:val="0"/>
          <w:sz w:val="19"/>
          <w:szCs w:val="19"/>
          <w:shd w:val="clear" w:fill="FFFFFF"/>
        </w:rPr>
        <w:t>PyTorch</w:t>
      </w:r>
      <w:r>
        <w:rPr>
          <w:rFonts w:hint="eastAsia" w:ascii="仿宋" w:hAnsi="仿宋" w:eastAsia="仿宋" w:cs="仿宋"/>
          <w:i w:val="0"/>
          <w:iCs w:val="0"/>
          <w:caps w:val="0"/>
          <w:color w:val="24292F"/>
          <w:spacing w:val="0"/>
          <w:sz w:val="19"/>
          <w:szCs w:val="19"/>
          <w:shd w:val="clear" w:fill="FFFFFF"/>
        </w:rPr>
        <w:t>框架，对选定的Gaussian Shading算法进行代码级实现。深入理解其水印消息编码、密钥生成、随机化以及分布保持采样等关键步骤 。在实现过程中，需要关注算法的效率，并针对Stable Diffusion（特别是SD v2.1版本）的管线（pipeline）进行适配和优化，确保其可以作为“即插即用”的模块无缝集成。</w:t>
      </w:r>
    </w:p>
    <w:p w14:paraId="6F3F0832">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b/>
          <w:bCs/>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2.2 集成水印功能的Stable Diffusion生成系统构建</w:t>
      </w:r>
    </w:p>
    <w:p w14:paraId="16D6A2A9">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在算法实现的基础上，需要将其集成到一个完整的、用户友好的图像生成系统中。</w:t>
      </w:r>
      <w:r>
        <w:rPr>
          <w:rFonts w:hint="eastAsia" w:ascii="仿宋" w:hAnsi="仿宋" w:eastAsia="仿宋" w:cs="仿宋"/>
          <w:i w:val="0"/>
          <w:iCs w:val="0"/>
          <w:caps w:val="0"/>
          <w:color w:val="24292F"/>
          <w:spacing w:val="0"/>
          <w:sz w:val="19"/>
          <w:szCs w:val="19"/>
          <w:shd w:val="clear" w:fill="FFFFFF"/>
          <w:lang w:val="en-US" w:eastAsia="zh-CN"/>
        </w:rPr>
        <w:t>这需要进行</w:t>
      </w:r>
      <w:r>
        <w:rPr>
          <w:rFonts w:hint="eastAsia" w:ascii="仿宋" w:hAnsi="仿宋" w:eastAsia="仿宋" w:cs="仿宋"/>
          <w:i w:val="0"/>
          <w:iCs w:val="0"/>
          <w:caps w:val="0"/>
          <w:color w:val="24292F"/>
          <w:spacing w:val="0"/>
          <w:sz w:val="19"/>
          <w:szCs w:val="19"/>
          <w:shd w:val="clear" w:fill="FFFFFF"/>
        </w:rPr>
        <w:t>系统架构</w:t>
      </w:r>
      <w:r>
        <w:rPr>
          <w:rFonts w:hint="eastAsia" w:ascii="仿宋" w:hAnsi="仿宋" w:eastAsia="仿宋" w:cs="仿宋"/>
          <w:i w:val="0"/>
          <w:iCs w:val="0"/>
          <w:caps w:val="0"/>
          <w:color w:val="24292F"/>
          <w:spacing w:val="0"/>
          <w:sz w:val="19"/>
          <w:szCs w:val="19"/>
          <w:shd w:val="clear" w:fill="FFFFFF"/>
          <w:lang w:val="en-US" w:eastAsia="zh-CN"/>
        </w:rPr>
        <w:t>层次的</w:t>
      </w:r>
      <w:r>
        <w:rPr>
          <w:rFonts w:hint="eastAsia" w:ascii="仿宋" w:hAnsi="仿宋" w:eastAsia="仿宋" w:cs="仿宋"/>
          <w:i w:val="0"/>
          <w:iCs w:val="0"/>
          <w:caps w:val="0"/>
          <w:color w:val="24292F"/>
          <w:spacing w:val="0"/>
          <w:sz w:val="19"/>
          <w:szCs w:val="19"/>
          <w:shd w:val="clear" w:fill="FFFFFF"/>
        </w:rPr>
        <w:t>设计： 设计一个模块化的系统架构，清晰地划分出用户接口、任务管理、水印嵌入、图像生成、结果展示等功能单元。绘制详细的系统架构图和数据流图，明确各模块之间的交互方式和数据格式 。</w:t>
      </w:r>
    </w:p>
    <w:p w14:paraId="4FD743CA">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b/>
          <w:bCs/>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2.3 水印鲁棒检测与所有权验证模块开发</w:t>
      </w:r>
    </w:p>
    <w:p w14:paraId="7490CCA3">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水印的价值在于其可被检测。本部分将开发相应的检测模块。</w:t>
      </w:r>
    </w:p>
    <w:p w14:paraId="1CDBF8C1">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lang w:val="en-US" w:eastAsia="zh-CN"/>
        </w:rPr>
        <w:t>首先就是</w:t>
      </w:r>
      <w:r>
        <w:rPr>
          <w:rFonts w:hint="eastAsia" w:ascii="仿宋" w:hAnsi="仿宋" w:eastAsia="仿宋" w:cs="仿宋"/>
          <w:b/>
          <w:bCs/>
          <w:i w:val="0"/>
          <w:iCs w:val="0"/>
          <w:caps w:val="0"/>
          <w:color w:val="24292F"/>
          <w:spacing w:val="0"/>
          <w:sz w:val="19"/>
          <w:szCs w:val="19"/>
          <w:shd w:val="clear" w:fill="FFFFFF"/>
        </w:rPr>
        <w:t>水印提取算法</w:t>
      </w:r>
      <w:r>
        <w:rPr>
          <w:rFonts w:hint="eastAsia" w:ascii="仿宋" w:hAnsi="仿宋" w:eastAsia="仿宋" w:cs="仿宋"/>
          <w:b/>
          <w:bCs/>
          <w:i w:val="0"/>
          <w:iCs w:val="0"/>
          <w:caps w:val="0"/>
          <w:color w:val="24292F"/>
          <w:spacing w:val="0"/>
          <w:sz w:val="19"/>
          <w:szCs w:val="19"/>
          <w:shd w:val="clear" w:fill="FFFFFF"/>
          <w:lang w:val="en-US" w:eastAsia="zh-CN"/>
        </w:rPr>
        <w:t>的</w:t>
      </w:r>
      <w:r>
        <w:rPr>
          <w:rFonts w:hint="eastAsia" w:ascii="仿宋" w:hAnsi="仿宋" w:eastAsia="仿宋" w:cs="仿宋"/>
          <w:b/>
          <w:bCs/>
          <w:i w:val="0"/>
          <w:iCs w:val="0"/>
          <w:caps w:val="0"/>
          <w:color w:val="24292F"/>
          <w:spacing w:val="0"/>
          <w:sz w:val="19"/>
          <w:szCs w:val="19"/>
          <w:shd w:val="clear" w:fill="FFFFFF"/>
        </w:rPr>
        <w:t>实现</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rPr>
        <w:t> 根据</w:t>
      </w:r>
      <w:r>
        <w:rPr>
          <w:rFonts w:hint="eastAsia" w:ascii="仿宋" w:hAnsi="仿宋" w:eastAsia="仿宋" w:cs="仿宋"/>
          <w:i w:val="0"/>
          <w:iCs w:val="0"/>
          <w:caps w:val="0"/>
          <w:color w:val="24292F"/>
          <w:spacing w:val="0"/>
          <w:sz w:val="19"/>
          <w:szCs w:val="19"/>
          <w:shd w:val="clear" w:fill="FFFFFF"/>
          <w:lang w:val="en-US" w:eastAsia="zh-CN"/>
        </w:rPr>
        <w:t>对应的水印嵌入</w:t>
      </w:r>
      <w:r>
        <w:rPr>
          <w:rFonts w:hint="eastAsia" w:ascii="仿宋" w:hAnsi="仿宋" w:eastAsia="仿宋" w:cs="仿宋"/>
          <w:i w:val="0"/>
          <w:iCs w:val="0"/>
          <w:caps w:val="0"/>
          <w:color w:val="24292F"/>
          <w:spacing w:val="0"/>
          <w:sz w:val="19"/>
          <w:szCs w:val="19"/>
          <w:shd w:val="clear" w:fill="FFFFFF"/>
        </w:rPr>
        <w:t>算法的原理，实现其对应的水印提取（detection/extraction）算法。该算法需要接收一张待检测图像和一个密钥作为输入，通过逆向过程从图像中解码出可能存在的水印信息 。</w:t>
      </w:r>
    </w:p>
    <w:p w14:paraId="5FA46066">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lang w:val="en-US" w:eastAsia="zh-CN"/>
        </w:rPr>
        <w:t>然后是</w:t>
      </w:r>
      <w:r>
        <w:rPr>
          <w:rFonts w:hint="eastAsia" w:ascii="仿宋" w:hAnsi="仿宋" w:eastAsia="仿宋" w:cs="仿宋"/>
          <w:b/>
          <w:bCs/>
          <w:i w:val="0"/>
          <w:iCs w:val="0"/>
          <w:caps w:val="0"/>
          <w:color w:val="24292F"/>
          <w:spacing w:val="0"/>
          <w:sz w:val="19"/>
          <w:szCs w:val="19"/>
          <w:shd w:val="clear" w:fill="FFFFFF"/>
        </w:rPr>
        <w:t>所有权验证</w:t>
      </w:r>
      <w:r>
        <w:rPr>
          <w:rFonts w:hint="eastAsia" w:ascii="仿宋" w:hAnsi="仿宋" w:eastAsia="仿宋" w:cs="仿宋"/>
          <w:b/>
          <w:bCs/>
          <w:i w:val="0"/>
          <w:iCs w:val="0"/>
          <w:caps w:val="0"/>
          <w:color w:val="24292F"/>
          <w:spacing w:val="0"/>
          <w:sz w:val="19"/>
          <w:szCs w:val="19"/>
          <w:shd w:val="clear" w:fill="FFFFFF"/>
          <w:lang w:val="en-US" w:eastAsia="zh-CN"/>
        </w:rPr>
        <w:t>的</w:t>
      </w:r>
      <w:r>
        <w:rPr>
          <w:rFonts w:hint="eastAsia" w:ascii="仿宋" w:hAnsi="仿宋" w:eastAsia="仿宋" w:cs="仿宋"/>
          <w:b/>
          <w:bCs/>
          <w:i w:val="0"/>
          <w:iCs w:val="0"/>
          <w:caps w:val="0"/>
          <w:color w:val="24292F"/>
          <w:spacing w:val="0"/>
          <w:sz w:val="19"/>
          <w:szCs w:val="19"/>
          <w:shd w:val="clear" w:fill="FFFFFF"/>
        </w:rPr>
        <w:t>逻辑</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rPr>
        <w:t>在提取出水印信息后，系统需要将其与所有者预设的原始水印信息进行比对（例如，通过计算比特错误率BER），并设置一个合理的判决阈值，以判断该图像是否为本系统所生成，从而实现所有权的验证。</w:t>
      </w:r>
    </w:p>
    <w:p w14:paraId="04941BC9">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b/>
          <w:bCs/>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2.4 图像攻击模拟与水印鲁棒性评估模块</w:t>
      </w:r>
    </w:p>
    <w:p w14:paraId="3C946CCD">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为了科学地评估本系统水印方案的鲁棒性，需要构建一个</w:t>
      </w:r>
      <w:r>
        <w:rPr>
          <w:rFonts w:hint="eastAsia" w:ascii="仿宋" w:hAnsi="仿宋" w:eastAsia="仿宋" w:cs="仿宋"/>
          <w:i w:val="0"/>
          <w:iCs w:val="0"/>
          <w:caps w:val="0"/>
          <w:color w:val="24292F"/>
          <w:spacing w:val="0"/>
          <w:sz w:val="19"/>
          <w:szCs w:val="19"/>
          <w:shd w:val="clear" w:fill="FFFFFF"/>
          <w:lang w:val="en-US" w:eastAsia="zh-CN"/>
        </w:rPr>
        <w:t>对生成图像进行</w:t>
      </w:r>
      <w:r>
        <w:rPr>
          <w:rFonts w:hint="eastAsia" w:ascii="仿宋" w:hAnsi="仿宋" w:eastAsia="仿宋" w:cs="仿宋"/>
          <w:i w:val="0"/>
          <w:iCs w:val="0"/>
          <w:caps w:val="0"/>
          <w:color w:val="24292F"/>
          <w:spacing w:val="0"/>
          <w:sz w:val="19"/>
          <w:szCs w:val="19"/>
          <w:shd w:val="clear" w:fill="FFFFFF"/>
        </w:rPr>
        <w:t>攻击模拟与评估</w:t>
      </w:r>
      <w:r>
        <w:rPr>
          <w:rFonts w:hint="eastAsia" w:ascii="仿宋" w:hAnsi="仿宋" w:eastAsia="仿宋" w:cs="仿宋"/>
          <w:i w:val="0"/>
          <w:iCs w:val="0"/>
          <w:caps w:val="0"/>
          <w:color w:val="24292F"/>
          <w:spacing w:val="0"/>
          <w:sz w:val="19"/>
          <w:szCs w:val="19"/>
          <w:shd w:val="clear" w:fill="FFFFFF"/>
          <w:lang w:val="en-US" w:eastAsia="zh-CN"/>
        </w:rPr>
        <w:t>的</w:t>
      </w:r>
      <w:r>
        <w:rPr>
          <w:rFonts w:hint="eastAsia" w:ascii="仿宋" w:hAnsi="仿宋" w:eastAsia="仿宋" w:cs="仿宋"/>
          <w:i w:val="0"/>
          <w:iCs w:val="0"/>
          <w:caps w:val="0"/>
          <w:color w:val="24292F"/>
          <w:spacing w:val="0"/>
          <w:sz w:val="19"/>
          <w:szCs w:val="19"/>
          <w:shd w:val="clear" w:fill="FFFFFF"/>
        </w:rPr>
        <w:t>模块。</w:t>
      </w:r>
    </w:p>
    <w:p w14:paraId="648979AC">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多样化攻击库的构建</w:t>
      </w:r>
      <w:r>
        <w:rPr>
          <w:rFonts w:hint="eastAsia" w:ascii="仿宋" w:hAnsi="仿宋" w:eastAsia="仿宋" w:cs="仿宋"/>
          <w:i w:val="0"/>
          <w:iCs w:val="0"/>
          <w:caps w:val="0"/>
          <w:color w:val="24292F"/>
          <w:spacing w:val="0"/>
          <w:sz w:val="19"/>
          <w:szCs w:val="19"/>
          <w:shd w:val="clear" w:fill="FFFFFF"/>
        </w:rPr>
        <w:t>： 实现一系列常见的数字图像攻击。根据学术界公认的鲁棒性测试标准 该攻击库</w:t>
      </w:r>
      <w:r>
        <w:rPr>
          <w:rFonts w:hint="eastAsia" w:ascii="仿宋" w:hAnsi="仿宋" w:eastAsia="仿宋" w:cs="仿宋"/>
          <w:i w:val="0"/>
          <w:iCs w:val="0"/>
          <w:caps w:val="0"/>
          <w:color w:val="24292F"/>
          <w:spacing w:val="0"/>
          <w:sz w:val="19"/>
          <w:szCs w:val="19"/>
          <w:shd w:val="clear" w:fill="FFFFFF"/>
          <w:lang w:val="en-US" w:eastAsia="zh-CN"/>
        </w:rPr>
        <w:t>应</w:t>
      </w:r>
      <w:r>
        <w:rPr>
          <w:rFonts w:hint="eastAsia" w:ascii="仿宋" w:hAnsi="仿宋" w:eastAsia="仿宋" w:cs="仿宋"/>
          <w:i w:val="0"/>
          <w:iCs w:val="0"/>
          <w:caps w:val="0"/>
          <w:color w:val="24292F"/>
          <w:spacing w:val="0"/>
          <w:sz w:val="19"/>
          <w:szCs w:val="19"/>
          <w:shd w:val="clear" w:fill="FFFFFF"/>
        </w:rPr>
        <w:t>包括</w:t>
      </w:r>
      <w:r>
        <w:rPr>
          <w:rFonts w:hint="eastAsia" w:ascii="仿宋" w:hAnsi="仿宋" w:eastAsia="仿宋" w:cs="仿宋"/>
          <w:i w:val="0"/>
          <w:iCs w:val="0"/>
          <w:caps w:val="0"/>
          <w:color w:val="24292F"/>
          <w:spacing w:val="0"/>
          <w:sz w:val="19"/>
          <w:szCs w:val="19"/>
          <w:shd w:val="clear" w:fill="FFFFFF"/>
          <w:lang w:val="en-US" w:eastAsia="zh-CN"/>
        </w:rPr>
        <w:t>下面的全部或部分攻击方式</w:t>
      </w:r>
      <w:r>
        <w:rPr>
          <w:rFonts w:hint="eastAsia" w:ascii="仿宋" w:hAnsi="仿宋" w:eastAsia="仿宋" w:cs="仿宋"/>
          <w:i w:val="0"/>
          <w:iCs w:val="0"/>
          <w:caps w:val="0"/>
          <w:color w:val="24292F"/>
          <w:spacing w:val="0"/>
          <w:sz w:val="19"/>
          <w:szCs w:val="19"/>
          <w:shd w:val="clear" w:fill="FFFFFF"/>
        </w:rPr>
        <w:t>：</w:t>
      </w:r>
    </w:p>
    <w:p w14:paraId="6197D5A2">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有损压缩： JPEG压缩，模拟网络传输和存储中的质量损失。</w:t>
      </w:r>
    </w:p>
    <w:p w14:paraId="492890B7">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几何变换： 缩放、裁剪、旋转、错切（Shearing）。</w:t>
      </w:r>
    </w:p>
    <w:p w14:paraId="22237D79">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噪声添加： 高斯噪声、椒盐噪声（Salt &amp; Pepper Noise）。</w:t>
      </w:r>
    </w:p>
    <w:p w14:paraId="34B207B9">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滤波处理： 均值滤波（Mean Filtering）、中值滤波（Median Filtering）、高斯模糊（Gaussian Blur）。</w:t>
      </w:r>
    </w:p>
    <w:p w14:paraId="292DE5A0">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b/>
          <w:bCs/>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2.5 图像生成质量与算法性能对比分析模块</w:t>
      </w:r>
    </w:p>
    <w:p w14:paraId="614CA7B6">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为了验证本系统“性能无损”的核心主张，并横向对比其优越性，需要建立一套客观、量化的性能评估体系。质量评估指标的实现</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lang w:val="en-US" w:eastAsia="zh-CN"/>
        </w:rPr>
        <w:t>将依据</w:t>
      </w:r>
      <w:r>
        <w:rPr>
          <w:rFonts w:hint="eastAsia" w:ascii="仿宋" w:hAnsi="仿宋" w:eastAsia="仿宋" w:cs="仿宋"/>
          <w:i w:val="0"/>
          <w:iCs w:val="0"/>
          <w:caps w:val="0"/>
          <w:color w:val="24292F"/>
          <w:spacing w:val="0"/>
          <w:sz w:val="19"/>
          <w:szCs w:val="19"/>
          <w:shd w:val="clear" w:fill="FFFFFF"/>
        </w:rPr>
        <w:t>两种业界公认的AIGC图像质量评估指标：</w:t>
      </w:r>
    </w:p>
    <w:p w14:paraId="1F51389A">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FID (Fréchet Inception Distance)</w:t>
      </w:r>
      <w:r>
        <w:rPr>
          <w:rFonts w:hint="eastAsia" w:ascii="仿宋" w:hAnsi="仿宋" w:eastAsia="仿宋" w:cs="仿宋"/>
          <w:i w:val="0"/>
          <w:iCs w:val="0"/>
          <w:caps w:val="0"/>
          <w:color w:val="24292F"/>
          <w:spacing w:val="0"/>
          <w:sz w:val="19"/>
          <w:szCs w:val="19"/>
          <w:shd w:val="clear" w:fill="FFFFFF"/>
        </w:rPr>
        <w:t>： 用于衡量生成图像与真实图像在特征空间分布上的相似度，评估生成图像的保真度和多样性。FID分数越低，表示图像质量越高 。</w:t>
      </w:r>
    </w:p>
    <w:p w14:paraId="33ABAF66">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b/>
          <w:bCs/>
          <w:i w:val="0"/>
          <w:iCs w:val="0"/>
          <w:caps w:val="0"/>
          <w:color w:val="24292F"/>
          <w:spacing w:val="0"/>
          <w:sz w:val="19"/>
          <w:szCs w:val="19"/>
          <w:shd w:val="clear" w:fill="FFFFFF"/>
        </w:rPr>
        <w:t>CLIP Score</w:t>
      </w:r>
      <w:r>
        <w:rPr>
          <w:rFonts w:hint="eastAsia" w:ascii="仿宋" w:hAnsi="仿宋" w:eastAsia="仿宋" w:cs="仿宋"/>
          <w:i w:val="0"/>
          <w:iCs w:val="0"/>
          <w:caps w:val="0"/>
          <w:color w:val="24292F"/>
          <w:spacing w:val="0"/>
          <w:sz w:val="19"/>
          <w:szCs w:val="19"/>
          <w:shd w:val="clear" w:fill="FFFFFF"/>
        </w:rPr>
        <w:t>： 用于衡量生成图像与输入文本提示（Prompt）在语义上的一致性。CLIP Score越高，表示图文匹配度越好 。</w:t>
      </w:r>
    </w:p>
    <w:p w14:paraId="0AB65541">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自身性能影响评估： 生成两组大规模图像，一组使用原始的、未加水印的Stable Diffusion模型，另一组使用集成了本系统水印功能的模型。分别计算两组图像的FID和CLIP分数。</w:t>
      </w:r>
    </w:p>
    <w:p w14:paraId="12A236FE">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sz w:val="24"/>
          <w:szCs w:val="32"/>
        </w:rPr>
      </w:pPr>
      <w:r>
        <w:rPr>
          <w:rFonts w:hint="eastAsia" w:ascii="仿宋" w:hAnsi="仿宋" w:eastAsia="仿宋" w:cs="仿宋"/>
          <w:i w:val="0"/>
          <w:iCs w:val="0"/>
          <w:caps w:val="0"/>
          <w:color w:val="24292F"/>
          <w:spacing w:val="0"/>
          <w:sz w:val="19"/>
          <w:szCs w:val="19"/>
          <w:shd w:val="clear" w:fill="FFFFFF"/>
        </w:rPr>
        <w:t>与其他算法的横向对比： 如果时间和资源允许，实现或找到公开的Tree-Ring、Stable Signature等其他水印算法的实现，在相同的实验设置（同样的模型、数据集、提示）下生成带水印图像，并计算它们的FID和CLIP分数。将这些结果与本系统的结果进行对比，直观展示本系统在维持图像生成质量方面的优势。</w:t>
      </w:r>
    </w:p>
    <w:p w14:paraId="02EB7B30">
      <w:pPr>
        <w:numPr>
          <w:ilvl w:val="0"/>
          <w:numId w:val="1"/>
        </w:numPr>
        <w:bidi w:val="0"/>
        <w:ind w:left="0" w:leftChars="0" w:firstLine="0" w:firstLineChars="0"/>
        <w:rPr>
          <w:rFonts w:hint="eastAsia" w:ascii="仿宋" w:hAnsi="仿宋" w:eastAsia="仿宋" w:cs="仿宋"/>
          <w:sz w:val="24"/>
          <w:szCs w:val="32"/>
        </w:rPr>
      </w:pPr>
      <w:r>
        <w:rPr>
          <w:rFonts w:hint="eastAsia" w:ascii="仿宋" w:hAnsi="仿宋" w:eastAsia="仿宋" w:cs="仿宋"/>
          <w:sz w:val="24"/>
          <w:szCs w:val="32"/>
        </w:rPr>
        <w:t>技术路线、研究方法和研究进度：</w:t>
      </w:r>
    </w:p>
    <w:p w14:paraId="226D773B">
      <w:pPr>
        <w:widowControl w:val="0"/>
        <w:numPr>
          <w:numId w:val="0"/>
        </w:numPr>
        <w:bidi w:val="0"/>
        <w:jc w:val="both"/>
        <w:rPr>
          <w:rFonts w:hint="eastAsia" w:ascii="仿宋" w:hAnsi="仿宋" w:eastAsia="仿宋" w:cs="仿宋"/>
          <w:sz w:val="24"/>
          <w:szCs w:val="32"/>
        </w:rPr>
      </w:pPr>
    </w:p>
    <w:p w14:paraId="39444412">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本系统采用 Stable Diffusion 为核心生成引擎，技术路径如下：</w:t>
      </w:r>
    </w:p>
    <w:p w14:paraId="016A6FEE">
      <w:pPr>
        <w:pStyle w:val="4"/>
        <w:keepNext w:val="0"/>
        <w:keepLines w:val="0"/>
        <w:widowControl/>
        <w:numPr>
          <w:ilvl w:val="0"/>
          <w:numId w:val="2"/>
        </w:numPr>
        <w:suppressLineNumbers w:val="0"/>
        <w:shd w:val="clear" w:fill="FFFFFF"/>
        <w:spacing w:before="0" w:beforeAutospacing="0" w:after="192" w:afterAutospacing="0"/>
        <w:ind w:left="0" w:leftChars="0" w:firstLine="0" w:firstLineChars="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基础模型选取： 选用 Stable Diffusion v1.5 或 v2.1 作为基座，利用其 Latent Diffusion 架构进行实验。</w:t>
      </w:r>
    </w:p>
    <w:p w14:paraId="4D76C98A">
      <w:pPr>
        <w:pStyle w:val="4"/>
        <w:keepNext w:val="0"/>
        <w:keepLines w:val="0"/>
        <w:widowControl/>
        <w:numPr>
          <w:ilvl w:val="0"/>
          <w:numId w:val="2"/>
        </w:numPr>
        <w:suppressLineNumbers w:val="0"/>
        <w:shd w:val="clear" w:fill="FFFFFF"/>
        <w:spacing w:before="0" w:beforeAutospacing="0" w:after="192" w:afterAutospacing="0"/>
        <w:ind w:left="0" w:leftChars="0" w:firstLine="0" w:firstLineChars="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水印算法实现： 调研并实现类似</w:t>
      </w:r>
      <w:r>
        <w:rPr>
          <w:rFonts w:hint="eastAsia" w:ascii="仿宋" w:hAnsi="仿宋" w:eastAsia="仿宋" w:cs="仿宋"/>
          <w:i w:val="0"/>
          <w:iCs w:val="0"/>
          <w:caps w:val="0"/>
          <w:color w:val="24292F"/>
          <w:spacing w:val="0"/>
          <w:sz w:val="19"/>
          <w:szCs w:val="19"/>
          <w:shd w:val="clear" w:fill="FFFFFF"/>
          <w:lang w:val="en-US" w:eastAsia="zh-CN"/>
        </w:rPr>
        <w:t>Gaussian shading</w:t>
      </w:r>
      <w:r>
        <w:rPr>
          <w:rFonts w:hint="eastAsia" w:ascii="仿宋" w:hAnsi="仿宋" w:eastAsia="仿宋" w:cs="仿宋"/>
          <w:i w:val="0"/>
          <w:iCs w:val="0"/>
          <w:caps w:val="0"/>
          <w:color w:val="24292F"/>
          <w:spacing w:val="0"/>
          <w:sz w:val="19"/>
          <w:szCs w:val="19"/>
          <w:shd w:val="clear" w:fill="FFFFFF"/>
        </w:rPr>
        <w:t>或 Tree-Ring Watermarking的思路，确保在反向扩散过程中水印信息被</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lang w:val="en-US" w:eastAsia="zh-CN"/>
        </w:rPr>
        <w:t>嵌入</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rPr>
        <w:t>在像素中。</w:t>
      </w:r>
    </w:p>
    <w:p w14:paraId="42A9F0EA">
      <w:pPr>
        <w:pStyle w:val="4"/>
        <w:keepNext w:val="0"/>
        <w:keepLines w:val="0"/>
        <w:widowControl/>
        <w:numPr>
          <w:ilvl w:val="0"/>
          <w:numId w:val="2"/>
        </w:numPr>
        <w:suppressLineNumbers w:val="0"/>
        <w:shd w:val="clear" w:fill="FFFFFF"/>
        <w:spacing w:before="0" w:beforeAutospacing="0" w:after="192" w:afterAutospacing="0"/>
        <w:ind w:left="0" w:leftChars="0" w:firstLine="0" w:firstLineChars="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后端开发： 使用 Python + PyTorch 进行算法实现，通过 Diffusers 库进行模型调度。</w:t>
      </w:r>
    </w:p>
    <w:p w14:paraId="55449303">
      <w:pPr>
        <w:pStyle w:val="4"/>
        <w:keepNext w:val="0"/>
        <w:keepLines w:val="0"/>
        <w:widowControl/>
        <w:numPr>
          <w:ilvl w:val="0"/>
          <w:numId w:val="2"/>
        </w:numPr>
        <w:suppressLineNumbers w:val="0"/>
        <w:shd w:val="clear" w:fill="FFFFFF"/>
        <w:spacing w:before="0" w:beforeAutospacing="0" w:after="192" w:afterAutospacing="0"/>
        <w:ind w:left="0" w:leftChars="0" w:firstLine="0" w:firstLineChars="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 xml:space="preserve">前端展示： 采用 </w:t>
      </w:r>
      <w:r>
        <w:rPr>
          <w:rFonts w:hint="eastAsia" w:ascii="仿宋" w:hAnsi="仿宋" w:eastAsia="仿宋" w:cs="仿宋"/>
          <w:i w:val="0"/>
          <w:iCs w:val="0"/>
          <w:caps w:val="0"/>
          <w:color w:val="24292F"/>
          <w:spacing w:val="0"/>
          <w:sz w:val="19"/>
          <w:szCs w:val="19"/>
          <w:shd w:val="clear" w:fill="FFFFFF"/>
          <w:lang w:val="en-US" w:eastAsia="zh-CN"/>
        </w:rPr>
        <w:t>Vue前端框架</w:t>
      </w:r>
      <w:r>
        <w:rPr>
          <w:rFonts w:hint="eastAsia" w:ascii="仿宋" w:hAnsi="仿宋" w:eastAsia="仿宋" w:cs="仿宋"/>
          <w:i w:val="0"/>
          <w:iCs w:val="0"/>
          <w:caps w:val="0"/>
          <w:color w:val="24292F"/>
          <w:spacing w:val="0"/>
          <w:sz w:val="19"/>
          <w:szCs w:val="19"/>
          <w:shd w:val="clear" w:fill="FFFFFF"/>
        </w:rPr>
        <w:t>搭建交互界面，直观展示“输入 Prompt -&gt; 生成带水印图 -&gt; 攻击 -&gt; 检测”的全过程。</w:t>
      </w:r>
    </w:p>
    <w:p w14:paraId="11BD307F">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本研究将综合运用</w:t>
      </w:r>
      <w:r>
        <w:rPr>
          <w:rFonts w:hint="eastAsia" w:ascii="仿宋" w:hAnsi="仿宋" w:eastAsia="仿宋" w:cs="仿宋"/>
          <w:b/>
          <w:bCs/>
          <w:i w:val="0"/>
          <w:iCs w:val="0"/>
          <w:caps w:val="0"/>
          <w:color w:val="24292F"/>
          <w:spacing w:val="0"/>
          <w:sz w:val="19"/>
          <w:szCs w:val="19"/>
          <w:shd w:val="clear" w:fill="FFFFFF"/>
        </w:rPr>
        <w:t>文献研究法</w:t>
      </w:r>
      <w:r>
        <w:rPr>
          <w:rFonts w:hint="eastAsia" w:ascii="仿宋" w:hAnsi="仿宋" w:eastAsia="仿宋" w:cs="仿宋"/>
          <w:i w:val="0"/>
          <w:iCs w:val="0"/>
          <w:caps w:val="0"/>
          <w:color w:val="24292F"/>
          <w:spacing w:val="0"/>
          <w:sz w:val="19"/>
          <w:szCs w:val="19"/>
          <w:shd w:val="clear" w:fill="FFFFFF"/>
        </w:rPr>
        <w:t>、</w:t>
      </w:r>
      <w:r>
        <w:rPr>
          <w:rFonts w:hint="eastAsia" w:ascii="仿宋" w:hAnsi="仿宋" w:eastAsia="仿宋" w:cs="仿宋"/>
          <w:b/>
          <w:bCs/>
          <w:i w:val="0"/>
          <w:iCs w:val="0"/>
          <w:caps w:val="0"/>
          <w:color w:val="24292F"/>
          <w:spacing w:val="0"/>
          <w:sz w:val="19"/>
          <w:szCs w:val="19"/>
          <w:shd w:val="clear" w:fill="FFFFFF"/>
        </w:rPr>
        <w:t>实验研究法</w:t>
      </w:r>
      <w:r>
        <w:rPr>
          <w:rFonts w:hint="eastAsia" w:ascii="仿宋" w:hAnsi="仿宋" w:eastAsia="仿宋" w:cs="仿宋"/>
          <w:i w:val="0"/>
          <w:iCs w:val="0"/>
          <w:caps w:val="0"/>
          <w:color w:val="24292F"/>
          <w:spacing w:val="0"/>
          <w:sz w:val="19"/>
          <w:szCs w:val="19"/>
          <w:shd w:val="clear" w:fill="FFFFFF"/>
        </w:rPr>
        <w:t>和</w:t>
      </w:r>
      <w:r>
        <w:rPr>
          <w:rFonts w:hint="eastAsia" w:ascii="仿宋" w:hAnsi="仿宋" w:eastAsia="仿宋" w:cs="仿宋"/>
          <w:b/>
          <w:bCs/>
          <w:i w:val="0"/>
          <w:iCs w:val="0"/>
          <w:caps w:val="0"/>
          <w:color w:val="24292F"/>
          <w:spacing w:val="0"/>
          <w:sz w:val="19"/>
          <w:szCs w:val="19"/>
          <w:shd w:val="clear" w:fill="FFFFFF"/>
          <w:lang w:val="en-US" w:eastAsia="zh-CN"/>
        </w:rPr>
        <w:t>原型系统</w:t>
      </w:r>
      <w:r>
        <w:rPr>
          <w:rFonts w:hint="eastAsia" w:ascii="仿宋" w:hAnsi="仿宋" w:eastAsia="仿宋" w:cs="仿宋"/>
          <w:b/>
          <w:bCs/>
          <w:i w:val="0"/>
          <w:iCs w:val="0"/>
          <w:caps w:val="0"/>
          <w:color w:val="24292F"/>
          <w:spacing w:val="0"/>
          <w:sz w:val="19"/>
          <w:szCs w:val="19"/>
          <w:shd w:val="clear" w:fill="FFFFFF"/>
        </w:rPr>
        <w:t>法</w:t>
      </w:r>
      <w:r>
        <w:rPr>
          <w:rFonts w:hint="eastAsia" w:ascii="仿宋" w:hAnsi="仿宋" w:eastAsia="仿宋" w:cs="仿宋"/>
          <w:i w:val="0"/>
          <w:iCs w:val="0"/>
          <w:caps w:val="0"/>
          <w:color w:val="24292F"/>
          <w:spacing w:val="0"/>
          <w:sz w:val="19"/>
          <w:szCs w:val="19"/>
          <w:shd w:val="clear" w:fill="FFFFFF"/>
        </w:rPr>
        <w:t>，以确保研究过程的科学性、研究结果的客观性和研究结论的可靠性。</w:t>
      </w:r>
    </w:p>
    <w:p w14:paraId="2B6C0817">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1</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rPr>
        <w:t xml:space="preserve"> 文献研究法</w:t>
      </w:r>
    </w:p>
    <w:p w14:paraId="29B1709A">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在项目初期和贯穿整个研究过程中，将采用文献研究法：广泛搜集和分析关于生成式模型数字水印的最新研究成果，包括但不限于学术论文（如CVPR, ICCV, ECCV, NeurIPS等顶级会议）、技术博客、开源项目代码。重点关注不同水印方案（如 Tree-Ring, Stable Signature, DMW, ROBIN 等）的技术特点、性能表现和局限性 。</w:t>
      </w:r>
    </w:p>
    <w:p w14:paraId="537D625D">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2</w:t>
      </w:r>
      <w:r>
        <w:rPr>
          <w:rFonts w:hint="eastAsia" w:ascii="仿宋" w:hAnsi="仿宋" w:eastAsia="仿宋" w:cs="仿宋"/>
          <w:i w:val="0"/>
          <w:iCs w:val="0"/>
          <w:caps w:val="0"/>
          <w:color w:val="24292F"/>
          <w:spacing w:val="0"/>
          <w:sz w:val="19"/>
          <w:szCs w:val="19"/>
          <w:shd w:val="clear" w:fill="FFFFFF"/>
          <w:lang w:eastAsia="zh-CN"/>
        </w:rPr>
        <w:t>.</w:t>
      </w:r>
      <w:r>
        <w:rPr>
          <w:rFonts w:hint="eastAsia" w:ascii="仿宋" w:hAnsi="仿宋" w:eastAsia="仿宋" w:cs="仿宋"/>
          <w:i w:val="0"/>
          <w:iCs w:val="0"/>
          <w:caps w:val="0"/>
          <w:color w:val="24292F"/>
          <w:spacing w:val="0"/>
          <w:sz w:val="19"/>
          <w:szCs w:val="19"/>
          <w:shd w:val="clear" w:fill="FFFFFF"/>
        </w:rPr>
        <w:t xml:space="preserve"> 实验研究法 </w:t>
      </w:r>
    </w:p>
    <w:p w14:paraId="0754BD2E">
      <w:pPr>
        <w:pStyle w:val="4"/>
        <w:keepNext w:val="0"/>
        <w:keepLines w:val="0"/>
        <w:widowControl/>
        <w:suppressLineNumbers w:val="0"/>
        <w:shd w:val="clear" w:fill="FFFFFF"/>
        <w:spacing w:before="0" w:beforeAutospacing="0" w:after="192" w:afterAutospacing="0"/>
        <w:ind w:left="0" w:firstLine="0"/>
        <w:jc w:val="left"/>
        <w:rPr>
          <w:rFonts w:hint="default" w:ascii="仿宋" w:hAnsi="仿宋" w:eastAsia="仿宋" w:cs="仿宋"/>
          <w:i w:val="0"/>
          <w:iCs w:val="0"/>
          <w:caps w:val="0"/>
          <w:color w:val="24292F"/>
          <w:spacing w:val="0"/>
          <w:sz w:val="19"/>
          <w:szCs w:val="19"/>
          <w:shd w:val="clear" w:fill="FFFFFF"/>
        </w:rPr>
      </w:pPr>
      <w:r>
        <w:rPr>
          <w:rFonts w:hint="eastAsia" w:ascii="仿宋" w:hAnsi="仿宋" w:eastAsia="仿宋" w:cs="仿宋"/>
          <w:i w:val="0"/>
          <w:iCs w:val="0"/>
          <w:caps w:val="0"/>
          <w:color w:val="24292F"/>
          <w:spacing w:val="0"/>
          <w:sz w:val="19"/>
          <w:szCs w:val="19"/>
          <w:shd w:val="clear" w:fill="FFFFFF"/>
        </w:rPr>
        <w:t>实验研究是本课题的核心，将通过设计和执行一系列受控实验来验证所提出系统的性能。</w:t>
      </w:r>
      <w:r>
        <w:rPr>
          <w:rFonts w:ascii="Segoe UI" w:hAnsi="Segoe UI" w:eastAsia="Segoe UI" w:cs="Segoe UI"/>
          <w:i w:val="0"/>
          <w:iCs w:val="0"/>
          <w:caps w:val="0"/>
          <w:color w:val="0F1115"/>
          <w:spacing w:val="0"/>
          <w:sz w:val="19"/>
          <w:szCs w:val="19"/>
          <w:shd w:val="clear" w:fill="FFFFFF"/>
        </w:rPr>
        <w:t> </w:t>
      </w:r>
      <w:r>
        <w:rPr>
          <w:rFonts w:hint="default" w:ascii="仿宋" w:hAnsi="仿宋" w:eastAsia="仿宋" w:cs="仿宋"/>
          <w:i w:val="0"/>
          <w:iCs w:val="0"/>
          <w:caps w:val="0"/>
          <w:color w:val="24292F"/>
          <w:spacing w:val="0"/>
          <w:sz w:val="19"/>
          <w:szCs w:val="19"/>
          <w:shd w:val="clear" w:fill="FFFFFF"/>
        </w:rPr>
        <w:t>设计控制变量实验，将本方案与基线模型（无水印）及其他先进水印方案进行量化对比，所有实验均在相同的硬件环境、数据集和评估指标下进行，确保结果的公平性与可信度。</w:t>
      </w:r>
    </w:p>
    <w:p w14:paraId="30694F66">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kern w:val="0"/>
          <w:sz w:val="19"/>
          <w:szCs w:val="19"/>
          <w:shd w:val="clear" w:fill="FFFFFF"/>
          <w:lang w:val="en-US" w:eastAsia="zh-CN" w:bidi="ar"/>
        </w:rPr>
      </w:pPr>
      <w:r>
        <w:rPr>
          <w:rFonts w:hint="eastAsia" w:ascii="仿宋" w:hAnsi="仿宋" w:eastAsia="仿宋" w:cs="仿宋"/>
          <w:i w:val="0"/>
          <w:iCs w:val="0"/>
          <w:caps w:val="0"/>
          <w:color w:val="24292F"/>
          <w:spacing w:val="0"/>
          <w:kern w:val="0"/>
          <w:sz w:val="19"/>
          <w:szCs w:val="19"/>
          <w:shd w:val="clear" w:fill="FFFFFF"/>
          <w:lang w:val="en-US" w:eastAsia="zh-CN" w:bidi="ar"/>
        </w:rPr>
        <w:t>3. 原型系统法：</w:t>
      </w:r>
      <w:r>
        <w:rPr>
          <w:rFonts w:hint="default" w:ascii="仿宋" w:hAnsi="仿宋" w:eastAsia="仿宋" w:cs="仿宋"/>
          <w:i w:val="0"/>
          <w:iCs w:val="0"/>
          <w:caps w:val="0"/>
          <w:color w:val="24292F"/>
          <w:spacing w:val="0"/>
          <w:kern w:val="0"/>
          <w:sz w:val="19"/>
          <w:szCs w:val="19"/>
          <w:shd w:val="clear" w:fill="FFFFFF"/>
          <w:lang w:val="en-US" w:eastAsia="zh-CN" w:bidi="ar"/>
        </w:rPr>
        <w:t> </w:t>
      </w:r>
    </w:p>
    <w:p w14:paraId="6F3F4F38">
      <w:pPr>
        <w:pStyle w:val="4"/>
        <w:keepNext w:val="0"/>
        <w:keepLines w:val="0"/>
        <w:widowControl/>
        <w:numPr>
          <w:numId w:val="0"/>
        </w:numPr>
        <w:suppressLineNumbers w:val="0"/>
        <w:spacing w:before="0" w:beforeAutospacing="0" w:after="0" w:afterAutospacing="0"/>
        <w:ind w:leftChars="0" w:right="0" w:rightChars="0"/>
        <w:rPr>
          <w:rFonts w:hint="default" w:ascii="仿宋" w:hAnsi="仿宋" w:eastAsia="仿宋" w:cs="仿宋"/>
          <w:i w:val="0"/>
          <w:iCs w:val="0"/>
          <w:caps w:val="0"/>
          <w:color w:val="24292F"/>
          <w:spacing w:val="0"/>
          <w:kern w:val="0"/>
          <w:sz w:val="19"/>
          <w:szCs w:val="19"/>
          <w:shd w:val="clear" w:fill="FFFFFF"/>
          <w:lang w:val="en-US" w:eastAsia="zh-CN" w:bidi="ar"/>
        </w:rPr>
      </w:pPr>
      <w:r>
        <w:rPr>
          <w:rFonts w:hint="default" w:ascii="仿宋" w:hAnsi="仿宋" w:eastAsia="仿宋" w:cs="仿宋"/>
          <w:i w:val="0"/>
          <w:iCs w:val="0"/>
          <w:caps w:val="0"/>
          <w:color w:val="24292F"/>
          <w:spacing w:val="0"/>
          <w:kern w:val="0"/>
          <w:sz w:val="19"/>
          <w:szCs w:val="19"/>
          <w:shd w:val="clear" w:fill="FFFFFF"/>
          <w:lang w:val="en-US" w:eastAsia="zh-CN" w:bidi="ar"/>
        </w:rPr>
        <w:t>采用软件工程的方法，设计并开发一个可运行的原型系统，将理论研究转化为实际可用的工具，并通过系统测试验证各模块的功能完备性。</w:t>
      </w:r>
    </w:p>
    <w:p w14:paraId="5AC5C1A7">
      <w:pPr>
        <w:pStyle w:val="4"/>
        <w:keepNext w:val="0"/>
        <w:keepLines w:val="0"/>
        <w:widowControl/>
        <w:numPr>
          <w:numId w:val="0"/>
        </w:numPr>
        <w:suppressLineNumbers w:val="0"/>
        <w:spacing w:before="0" w:beforeAutospacing="0" w:after="0" w:afterAutospacing="0"/>
        <w:ind w:leftChars="0" w:right="0" w:rightChars="0"/>
        <w:rPr>
          <w:rFonts w:hint="default" w:ascii="仿宋" w:hAnsi="仿宋" w:eastAsia="仿宋" w:cs="仿宋"/>
          <w:i w:val="0"/>
          <w:iCs w:val="0"/>
          <w:caps w:val="0"/>
          <w:color w:val="24292F"/>
          <w:spacing w:val="0"/>
          <w:kern w:val="0"/>
          <w:sz w:val="19"/>
          <w:szCs w:val="19"/>
          <w:shd w:val="clear" w:fill="FFFFFF"/>
          <w:lang w:val="en-US" w:eastAsia="zh-CN" w:bidi="ar"/>
        </w:rPr>
      </w:pPr>
    </w:p>
    <w:p w14:paraId="7C5AEEE8">
      <w:pPr>
        <w:pStyle w:val="4"/>
        <w:keepNext w:val="0"/>
        <w:keepLines w:val="0"/>
        <w:widowControl/>
        <w:numPr>
          <w:ilvl w:val="0"/>
          <w:numId w:val="0"/>
        </w:numPr>
        <w:suppressLineNumbers w:val="0"/>
        <w:spacing w:before="0" w:beforeAutospacing="0" w:after="0" w:afterAutospacing="0"/>
        <w:ind w:leftChars="0" w:right="0" w:rightChars="0"/>
        <w:jc w:val="left"/>
        <w:rPr>
          <w:rFonts w:hint="default" w:ascii="仿宋" w:hAnsi="仿宋" w:eastAsia="仿宋" w:cs="仿宋"/>
          <w:i w:val="0"/>
          <w:iCs w:val="0"/>
          <w:caps w:val="0"/>
          <w:color w:val="24292F"/>
          <w:spacing w:val="0"/>
          <w:kern w:val="0"/>
          <w:sz w:val="19"/>
          <w:szCs w:val="19"/>
          <w:shd w:val="clear" w:fill="FFFFFF"/>
          <w:lang w:val="en-US" w:eastAsia="zh-CN" w:bidi="ar"/>
        </w:rPr>
      </w:pPr>
      <w:r>
        <w:rPr>
          <w:rFonts w:hint="default" w:ascii="仿宋" w:hAnsi="仿宋" w:eastAsia="仿宋" w:cs="仿宋"/>
          <w:i w:val="0"/>
          <w:iCs w:val="0"/>
          <w:caps w:val="0"/>
          <w:color w:val="24292F"/>
          <w:spacing w:val="0"/>
          <w:kern w:val="0"/>
          <w:sz w:val="19"/>
          <w:szCs w:val="19"/>
          <w:shd w:val="clear" w:fill="FFFFFF"/>
          <w:lang w:val="en-US" w:eastAsia="zh-CN" w:bidi="ar"/>
        </w:rPr>
        <w:t>为确保毕业设计能够按时、高质量地完成，特制定以下详细的研究进度计划。整个项目周期预计为</w:t>
      </w:r>
      <w:r>
        <w:rPr>
          <w:rFonts w:hint="default" w:ascii="仿宋" w:hAnsi="仿宋" w:eastAsia="仿宋" w:cs="仿宋"/>
          <w:b/>
          <w:bCs/>
          <w:i w:val="0"/>
          <w:iCs w:val="0"/>
          <w:caps w:val="0"/>
          <w:color w:val="24292F"/>
          <w:spacing w:val="0"/>
          <w:kern w:val="0"/>
          <w:sz w:val="19"/>
          <w:szCs w:val="19"/>
          <w:shd w:val="clear" w:fill="FFFFFF"/>
          <w:lang w:val="en-US" w:eastAsia="zh-CN" w:bidi="ar"/>
        </w:rPr>
        <w:t>24周</w:t>
      </w:r>
      <w:r>
        <w:rPr>
          <w:rFonts w:hint="eastAsia" w:ascii="仿宋" w:hAnsi="仿宋" w:eastAsia="仿宋" w:cs="仿宋"/>
          <w:b/>
          <w:bCs/>
          <w:i w:val="0"/>
          <w:iCs w:val="0"/>
          <w:caps w:val="0"/>
          <w:color w:val="24292F"/>
          <w:spacing w:val="0"/>
          <w:kern w:val="0"/>
          <w:sz w:val="19"/>
          <w:szCs w:val="19"/>
          <w:shd w:val="clear" w:fill="FFFFFF"/>
          <w:lang w:val="en-US" w:eastAsia="zh-CN" w:bidi="ar"/>
        </w:rPr>
        <w:t>，计划如下表</w:t>
      </w:r>
      <w:r>
        <w:rPr>
          <w:rFonts w:hint="default" w:ascii="仿宋" w:hAnsi="仿宋" w:eastAsia="仿宋" w:cs="仿宋"/>
          <w:i w:val="0"/>
          <w:iCs w:val="0"/>
          <w:caps w:val="0"/>
          <w:color w:val="24292F"/>
          <w:spacing w:val="0"/>
          <w:kern w:val="0"/>
          <w:sz w:val="19"/>
          <w:szCs w:val="19"/>
          <w:shd w:val="clear" w:fill="FFFFFF"/>
          <w:lang w:val="en-US" w:eastAsia="zh-CN" w:bidi="ar"/>
        </w:rPr>
        <w:t>。</w:t>
      </w:r>
    </w:p>
    <w:p w14:paraId="6B2BBD51">
      <w:pPr>
        <w:pStyle w:val="4"/>
        <w:keepNext w:val="0"/>
        <w:keepLines w:val="0"/>
        <w:widowControl/>
        <w:numPr>
          <w:ilvl w:val="0"/>
          <w:numId w:val="0"/>
        </w:numPr>
        <w:suppressLineNumbers w:val="0"/>
        <w:spacing w:before="0" w:beforeAutospacing="0" w:after="0" w:afterAutospacing="0"/>
        <w:ind w:leftChars="0" w:right="0" w:rightChars="0"/>
        <w:jc w:val="left"/>
        <w:rPr>
          <w:rFonts w:hint="default" w:ascii="仿宋" w:hAnsi="仿宋" w:eastAsia="仿宋" w:cs="仿宋"/>
          <w:i w:val="0"/>
          <w:iCs w:val="0"/>
          <w:caps w:val="0"/>
          <w:color w:val="24292F"/>
          <w:spacing w:val="0"/>
          <w:kern w:val="0"/>
          <w:sz w:val="19"/>
          <w:szCs w:val="19"/>
          <w:shd w:val="clear" w:fill="FFFFFF"/>
          <w:lang w:val="en-US" w:eastAsia="zh-CN" w:bidi="ar"/>
        </w:rPr>
      </w:pPr>
    </w:p>
    <w:p w14:paraId="631B45F9">
      <w:pPr>
        <w:pStyle w:val="4"/>
        <w:keepNext w:val="0"/>
        <w:keepLines w:val="0"/>
        <w:widowControl/>
        <w:numPr>
          <w:ilvl w:val="0"/>
          <w:numId w:val="0"/>
        </w:numPr>
        <w:suppressLineNumbers w:val="0"/>
        <w:spacing w:before="0" w:beforeAutospacing="0" w:after="0" w:afterAutospacing="0"/>
        <w:ind w:leftChars="0" w:right="0" w:rightChars="0"/>
        <w:jc w:val="left"/>
        <w:rPr>
          <w:rFonts w:hint="default" w:ascii="仿宋" w:hAnsi="仿宋" w:eastAsia="仿宋" w:cs="仿宋"/>
          <w:i w:val="0"/>
          <w:iCs w:val="0"/>
          <w:caps w:val="0"/>
          <w:color w:val="24292F"/>
          <w:spacing w:val="0"/>
          <w:kern w:val="0"/>
          <w:sz w:val="19"/>
          <w:szCs w:val="19"/>
          <w:shd w:val="clear" w:fill="FFFFFF"/>
          <w:lang w:val="en-US" w:eastAsia="zh-CN" w:bidi="ar"/>
        </w:rPr>
      </w:pPr>
    </w:p>
    <w:p w14:paraId="7E3F1249">
      <w:pPr>
        <w:pStyle w:val="4"/>
        <w:keepNext w:val="0"/>
        <w:keepLines w:val="0"/>
        <w:widowControl/>
        <w:numPr>
          <w:ilvl w:val="0"/>
          <w:numId w:val="0"/>
        </w:numPr>
        <w:suppressLineNumbers w:val="0"/>
        <w:spacing w:before="0" w:beforeAutospacing="0" w:after="0" w:afterAutospacing="0"/>
        <w:ind w:leftChars="0" w:right="0" w:rightChars="0"/>
        <w:jc w:val="left"/>
        <w:rPr>
          <w:rFonts w:hint="eastAsia" w:ascii="仿宋" w:hAnsi="仿宋" w:eastAsia="仿宋" w:cs="仿宋"/>
          <w:i w:val="0"/>
          <w:iCs w:val="0"/>
          <w:caps w:val="0"/>
          <w:color w:val="24292F"/>
          <w:spacing w:val="0"/>
          <w:kern w:val="0"/>
          <w:sz w:val="19"/>
          <w:szCs w:val="19"/>
          <w:shd w:val="clear" w:fill="FFFFFF"/>
          <w:lang w:val="en-US" w:eastAsia="zh-CN" w:bidi="ar"/>
        </w:rPr>
      </w:pPr>
    </w:p>
    <w:tbl>
      <w:tblPr>
        <w:tblW w:w="0" w:type="auto"/>
        <w:tblInd w:w="0" w:type="dxa"/>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41"/>
        <w:gridCol w:w="1179"/>
        <w:gridCol w:w="764"/>
        <w:gridCol w:w="2996"/>
        <w:gridCol w:w="2238"/>
      </w:tblGrid>
      <w:tr w14:paraId="52C85A28">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0D7DE" w:sz="4" w:space="0"/>
              <w:left w:val="single" w:color="D0D7DE" w:sz="4" w:space="0"/>
              <w:bottom w:val="single" w:color="D0D7DE" w:sz="4" w:space="0"/>
              <w:right w:val="single" w:color="D0D7DE" w:sz="4" w:space="0"/>
            </w:tcBorders>
            <w:shd w:val="clear" w:color="auto" w:fill="FFFFFF"/>
            <w:noWrap/>
            <w:tcMar>
              <w:top w:w="72" w:type="dxa"/>
              <w:left w:w="156" w:type="dxa"/>
              <w:bottom w:w="72" w:type="dxa"/>
              <w:right w:w="156" w:type="dxa"/>
            </w:tcMar>
            <w:vAlign w:val="center"/>
          </w:tcPr>
          <w:p w14:paraId="6541C244">
            <w:pPr>
              <w:keepNext w:val="0"/>
              <w:keepLines w:val="0"/>
              <w:widowControl/>
              <w:suppressLineNumbers w:val="0"/>
              <w:jc w:val="left"/>
              <w:rPr>
                <w:rFonts w:hint="eastAsia" w:ascii="仿宋" w:hAnsi="仿宋" w:eastAsia="仿宋" w:cs="仿宋"/>
                <w:b/>
                <w:bCs/>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 xml:space="preserve">阶段 </w:t>
            </w:r>
          </w:p>
        </w:tc>
        <w:tc>
          <w:tcPr>
            <w:tcW w:w="0" w:type="auto"/>
            <w:tcBorders>
              <w:top w:val="single" w:color="D0D7DE" w:sz="4" w:space="0"/>
              <w:left w:val="single" w:color="D0D7DE" w:sz="4" w:space="0"/>
              <w:bottom w:val="single" w:color="D0D7DE" w:sz="4" w:space="0"/>
              <w:right w:val="single" w:color="D0D7DE" w:sz="4" w:space="0"/>
            </w:tcBorders>
            <w:shd w:val="clear" w:color="auto" w:fill="FFFFFF"/>
            <w:noWrap/>
            <w:tcMar>
              <w:top w:w="72" w:type="dxa"/>
              <w:left w:w="156" w:type="dxa"/>
              <w:bottom w:w="72" w:type="dxa"/>
              <w:right w:w="156" w:type="dxa"/>
            </w:tcMar>
            <w:vAlign w:val="center"/>
          </w:tcPr>
          <w:p w14:paraId="1413C9B1">
            <w:pPr>
              <w:keepNext w:val="0"/>
              <w:keepLines w:val="0"/>
              <w:widowControl/>
              <w:suppressLineNumbers w:val="0"/>
              <w:jc w:val="left"/>
              <w:rPr>
                <w:rFonts w:hint="eastAsia" w:ascii="仿宋" w:hAnsi="仿宋" w:eastAsia="仿宋" w:cs="仿宋"/>
                <w:b/>
                <w:bCs/>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 xml:space="preserve">起止周次 </w:t>
            </w:r>
          </w:p>
        </w:tc>
        <w:tc>
          <w:tcPr>
            <w:tcW w:w="0" w:type="auto"/>
            <w:tcBorders>
              <w:top w:val="single" w:color="D0D7DE" w:sz="4" w:space="0"/>
              <w:left w:val="single" w:color="D0D7DE" w:sz="4" w:space="0"/>
              <w:bottom w:val="single" w:color="D0D7DE" w:sz="4" w:space="0"/>
              <w:right w:val="single" w:color="D0D7DE" w:sz="4" w:space="0"/>
            </w:tcBorders>
            <w:shd w:val="clear" w:color="auto" w:fill="FFFFFF"/>
            <w:noWrap/>
            <w:tcMar>
              <w:top w:w="72" w:type="dxa"/>
              <w:left w:w="156" w:type="dxa"/>
              <w:bottom w:w="72" w:type="dxa"/>
              <w:right w:w="156" w:type="dxa"/>
            </w:tcMar>
            <w:vAlign w:val="center"/>
          </w:tcPr>
          <w:p w14:paraId="3860DC4C">
            <w:pPr>
              <w:keepNext w:val="0"/>
              <w:keepLines w:val="0"/>
              <w:widowControl/>
              <w:suppressLineNumbers w:val="0"/>
              <w:jc w:val="left"/>
              <w:rPr>
                <w:rFonts w:hint="eastAsia" w:ascii="仿宋" w:hAnsi="仿宋" w:eastAsia="仿宋" w:cs="仿宋"/>
                <w:b/>
                <w:bCs/>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 xml:space="preserve">总周数 </w:t>
            </w:r>
          </w:p>
        </w:tc>
        <w:tc>
          <w:tcPr>
            <w:tcW w:w="0" w:type="auto"/>
            <w:tcBorders>
              <w:top w:val="single" w:color="D0D7DE" w:sz="4" w:space="0"/>
              <w:left w:val="single" w:color="D0D7DE" w:sz="4" w:space="0"/>
              <w:bottom w:val="single" w:color="D0D7DE" w:sz="4" w:space="0"/>
              <w:right w:val="single" w:color="D0D7DE" w:sz="4" w:space="0"/>
            </w:tcBorders>
            <w:shd w:val="clear" w:color="auto" w:fill="FFFFFF"/>
            <w:noWrap/>
            <w:tcMar>
              <w:top w:w="72" w:type="dxa"/>
              <w:left w:w="156" w:type="dxa"/>
              <w:bottom w:w="72" w:type="dxa"/>
              <w:right w:w="156" w:type="dxa"/>
            </w:tcMar>
            <w:vAlign w:val="center"/>
          </w:tcPr>
          <w:p w14:paraId="5D613A26">
            <w:pPr>
              <w:keepNext w:val="0"/>
              <w:keepLines w:val="0"/>
              <w:widowControl/>
              <w:suppressLineNumbers w:val="0"/>
              <w:jc w:val="left"/>
              <w:rPr>
                <w:rFonts w:hint="eastAsia" w:ascii="仿宋" w:hAnsi="仿宋" w:eastAsia="仿宋" w:cs="仿宋"/>
                <w:b/>
                <w:bCs/>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 xml:space="preserve">主要研究任务 </w:t>
            </w:r>
          </w:p>
        </w:tc>
        <w:tc>
          <w:tcPr>
            <w:tcW w:w="0" w:type="auto"/>
            <w:tcBorders>
              <w:top w:val="single" w:color="D0D7DE" w:sz="4" w:space="0"/>
              <w:left w:val="single" w:color="D0D7DE" w:sz="4" w:space="0"/>
              <w:bottom w:val="single" w:color="D0D7DE" w:sz="4" w:space="0"/>
              <w:right w:val="single" w:color="D0D7DE" w:sz="4" w:space="0"/>
            </w:tcBorders>
            <w:shd w:val="clear" w:color="auto" w:fill="FFFFFF"/>
            <w:noWrap/>
            <w:tcMar>
              <w:top w:w="72" w:type="dxa"/>
              <w:left w:w="156" w:type="dxa"/>
              <w:bottom w:w="72" w:type="dxa"/>
              <w:right w:w="156" w:type="dxa"/>
            </w:tcMar>
            <w:vAlign w:val="center"/>
          </w:tcPr>
          <w:p w14:paraId="3B4AC4BD">
            <w:pPr>
              <w:keepNext w:val="0"/>
              <w:keepLines w:val="0"/>
              <w:widowControl/>
              <w:suppressLineNumbers w:val="0"/>
              <w:jc w:val="left"/>
              <w:rPr>
                <w:rFonts w:hint="eastAsia" w:ascii="仿宋" w:hAnsi="仿宋" w:eastAsia="仿宋" w:cs="仿宋"/>
                <w:b/>
                <w:bCs/>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 xml:space="preserve">预期成果 </w:t>
            </w:r>
          </w:p>
        </w:tc>
      </w:tr>
      <w:tr w14:paraId="256B0044">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74EDE388">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第一阶段：准备与规划</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112AA219">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第1周 - 第4周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0A25A0F7">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393B3B51">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深入进行文献调研，重点是扩散模型、数字水印及Gaussian Shading等算法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精化研究问题，确定详细技术路线。</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完成并提交开题报告。</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4. 搭建基础实验环境（硬件、系统、Python、PyTorch等）。</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ACA941E">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详尽的文献综述。</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高质量的开题报告。</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可运行的基础开发与实验环境。</w:t>
            </w:r>
          </w:p>
        </w:tc>
      </w:tr>
      <w:tr w14:paraId="04AFBA99">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12316404">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第二阶段：核心算法实现与系统设计</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3D8A280">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第5周 - 第10周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B28F9D2">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6周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1E647614">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基于PyTorch，独立实现Gaussian Shading水印嵌入与提取算法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进行单元测试，确保算法在理论和小规模数据上正确无误。</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设计系统总体架构，绘制详细的架构图和数据流图。</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4. 完成攻击模拟模块和性能评估模块（FID/CLIP计算脚本）的初步开发。</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4A111876">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可独立运行的水印嵌入/提取核心代码库。</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完整的系统设计文档。</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可用的攻击模拟与性能评估工具脚本。</w:t>
            </w:r>
          </w:p>
        </w:tc>
      </w:tr>
      <w:tr w14:paraId="3A459699">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06226642">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第三阶段：系统集成与调试</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CB331E8">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第11周 - 第14周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7AFBDF66">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9E240CD">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将水印嵌入算法以自定义脚本形式集成到Stable Diffusion WebUI中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开发水印检测功能的用户界面。</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解决集成过程中可能出现的依赖冲突、版本兼容性等问题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4. 进行系统联调测试，确保端到端流程（生成-&gt;检测）通畅。</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1FB322B6">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一个功能基本完备、可在WebUI中交互操作的原型系统。</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集成与调试问题记录与解决方案文档。</w:t>
            </w:r>
          </w:p>
        </w:tc>
      </w:tr>
      <w:tr w14:paraId="53ADCF8C">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19265097">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第四阶段：实验执行与数据分析</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7BC595A2">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第15周 - 第18周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7BC0F0A">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0FDEABE9">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执行大规模的“性能无损性验证实验”，生成数据并计算FID/CLIP分数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执行全面的“水印鲁棒性测试实验”，测试所有攻击类型和参数。</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（可选）执行与其他算法的对比实验。</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4. 收集、整理所有实验数据，使用统计工具进行分析，绘制图表。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38E051D3">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完整的原始实验数据记录。</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关于性能、鲁棒性的量化分析结果。</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用于论文撰写的全部图表和表格。</w:t>
            </w:r>
          </w:p>
        </w:tc>
      </w:tr>
      <w:tr w14:paraId="77ADEA80">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243E2E34">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第五阶段：毕业论文撰写与修改</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27707059">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第19周 - 第22周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287B9C11">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8F4E4F9">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撰写毕业论文初稿，系统阐述研究背景、方法、过程和结果 。</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根据指导教师的意见，对论文进行反复修改和润色。</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完成论文的格式排版、图表整理、参考文献核对。</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4. 准备中期检查和相关材料。</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6BE3BD89">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内容完整、结构清晰的毕业论文初稿。</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经过多轮修改、质量较高的论文修改稿。</w:t>
            </w:r>
          </w:p>
        </w:tc>
      </w:tr>
      <w:tr w14:paraId="67375B5E">
        <w:tblPrEx>
          <w:tblBorders>
            <w:top w:val="single" w:color="D8DEE4"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38C2F447">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Style w:val="7"/>
                <w:rFonts w:hint="eastAsia" w:ascii="仿宋" w:hAnsi="仿宋" w:eastAsia="仿宋" w:cs="仿宋"/>
                <w:b/>
                <w:bCs/>
                <w:i w:val="0"/>
                <w:iCs w:val="0"/>
                <w:caps w:val="0"/>
                <w:color w:val="24292F"/>
                <w:spacing w:val="0"/>
                <w:kern w:val="0"/>
                <w:sz w:val="15"/>
                <w:szCs w:val="15"/>
                <w:bdr w:val="none" w:color="auto" w:sz="0" w:space="0"/>
                <w:lang w:val="en-US" w:eastAsia="zh-CN" w:bidi="ar"/>
              </w:rPr>
              <w:t>第六阶段：定稿与答辩准备</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63A110C1">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第23周 - 第24周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084BF78A">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2周</w:t>
            </w:r>
          </w:p>
        </w:tc>
        <w:tc>
          <w:tcPr>
            <w:tcW w:w="0" w:type="auto"/>
            <w:tcBorders>
              <w:top w:val="single" w:color="D0D7DE" w:sz="4" w:space="0"/>
              <w:left w:val="single" w:color="D0D7DE" w:sz="4" w:space="0"/>
              <w:bottom w:val="single" w:color="D0D7DE" w:sz="4" w:space="0"/>
              <w:right w:val="single" w:color="D0D7DE" w:sz="4" w:space="0"/>
            </w:tcBorders>
            <w:shd w:val="clear" w:color="auto" w:fill="FFFFFF"/>
            <w:tcMar>
              <w:top w:w="72" w:type="dxa"/>
              <w:left w:w="156" w:type="dxa"/>
              <w:bottom w:w="72" w:type="dxa"/>
              <w:right w:w="156" w:type="dxa"/>
            </w:tcMar>
            <w:vAlign w:val="center"/>
          </w:tcPr>
          <w:p w14:paraId="50EFF7A2">
            <w:pPr>
              <w:keepNext w:val="0"/>
              <w:keepLines w:val="0"/>
              <w:widowControl/>
              <w:suppressLineNumbers w:val="0"/>
              <w:jc w:val="left"/>
              <w:rPr>
                <w:rFonts w:hint="eastAsia" w:ascii="仿宋" w:hAnsi="仿宋" w:eastAsia="仿宋" w:cs="仿宋"/>
                <w:i w:val="0"/>
                <w:iCs w:val="0"/>
                <w:caps w:val="0"/>
                <w:color w:val="24292F"/>
                <w:spacing w:val="0"/>
                <w:sz w:val="15"/>
                <w:szCs w:val="15"/>
              </w:rPr>
            </w:pPr>
            <w:r>
              <w:rPr>
                <w:rFonts w:hint="eastAsia" w:ascii="仿宋" w:hAnsi="仿宋" w:eastAsia="仿宋" w:cs="仿宋"/>
                <w:i w:val="0"/>
                <w:iCs w:val="0"/>
                <w:caps w:val="0"/>
                <w:color w:val="24292F"/>
                <w:spacing w:val="0"/>
                <w:kern w:val="0"/>
                <w:sz w:val="15"/>
                <w:szCs w:val="15"/>
                <w:bdr w:val="none" w:color="auto" w:sz="0" w:space="0"/>
                <w:lang w:val="en-US" w:eastAsia="zh-CN" w:bidi="ar"/>
              </w:rPr>
              <w:t>1. 完成毕业论文最终定稿，并按要求提交。</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2. 制作答辩PPT，梳理答辩思路。</w:t>
            </w:r>
            <w:r>
              <w:rPr>
                <w:rFonts w:hint="eastAsia" w:ascii="仿宋" w:hAnsi="仿宋" w:eastAsia="仿宋" w:cs="仿宋"/>
                <w:i w:val="0"/>
                <w:iCs w:val="0"/>
                <w:caps w:val="0"/>
                <w:color w:val="24292F"/>
                <w:spacing w:val="0"/>
                <w:kern w:val="0"/>
                <w:sz w:val="15"/>
                <w:szCs w:val="15"/>
                <w:bdr w:val="none" w:color="auto" w:sz="0" w:space="0"/>
                <w:lang w:val="en-US" w:eastAsia="zh-CN" w:bidi="ar"/>
              </w:rPr>
              <w:br w:type="textWrapping"/>
            </w:r>
            <w:r>
              <w:rPr>
                <w:rFonts w:hint="eastAsia" w:ascii="仿宋" w:hAnsi="仿宋" w:eastAsia="仿宋" w:cs="仿宋"/>
                <w:i w:val="0"/>
                <w:iCs w:val="0"/>
                <w:caps w:val="0"/>
                <w:color w:val="24292F"/>
                <w:spacing w:val="0"/>
                <w:kern w:val="0"/>
                <w:sz w:val="15"/>
                <w:szCs w:val="15"/>
                <w:bdr w:val="none" w:color="auto" w:sz="0" w:space="0"/>
                <w:lang w:val="en-US" w:eastAsia="zh-CN" w:bidi="ar"/>
              </w:rPr>
              <w:t>3. 进行答辩预演，准备应对可能提出的问题 。</w:t>
            </w:r>
          </w:p>
        </w:tc>
        <w:tc>
          <w:tcPr>
            <w:tcW w:w="0" w:type="auto"/>
            <w:tcBorders>
              <w:top w:val="single" w:color="D8DEE4" w:sz="4" w:space="0"/>
            </w:tcBorders>
            <w:shd w:val="clear" w:color="auto" w:fill="FFFFFF"/>
            <w:vAlign w:val="center"/>
          </w:tcPr>
          <w:p w14:paraId="435CB91B">
            <w:pPr>
              <w:rPr>
                <w:rFonts w:hint="eastAsia" w:ascii="仿宋" w:hAnsi="仿宋" w:eastAsia="仿宋" w:cs="仿宋"/>
                <w:i w:val="0"/>
                <w:iCs w:val="0"/>
                <w:caps w:val="0"/>
                <w:color w:val="24292F"/>
                <w:spacing w:val="0"/>
                <w:sz w:val="15"/>
                <w:szCs w:val="15"/>
              </w:rPr>
            </w:pPr>
          </w:p>
        </w:tc>
      </w:tr>
    </w:tbl>
    <w:p w14:paraId="6ABD5B23">
      <w:pPr>
        <w:keepNext w:val="0"/>
        <w:keepLines w:val="0"/>
        <w:widowControl/>
        <w:numPr>
          <w:numId w:val="0"/>
        </w:numPr>
        <w:suppressLineNumbers w:val="0"/>
        <w:spacing w:before="72" w:beforeAutospacing="0" w:after="0" w:afterAutospacing="1"/>
        <w:rPr>
          <w:rFonts w:hint="eastAsia" w:ascii="仿宋" w:hAnsi="仿宋" w:eastAsia="仿宋" w:cs="仿宋"/>
          <w:i w:val="0"/>
          <w:iCs w:val="0"/>
          <w:caps w:val="0"/>
          <w:color w:val="24292F"/>
          <w:spacing w:val="0"/>
          <w:kern w:val="0"/>
          <w:sz w:val="19"/>
          <w:szCs w:val="19"/>
          <w:shd w:val="clear" w:fill="FFFFFF"/>
          <w:lang w:val="en-US" w:eastAsia="zh-CN" w:bidi="ar"/>
        </w:rPr>
      </w:pPr>
    </w:p>
    <w:p w14:paraId="3F16EDE2">
      <w:pPr>
        <w:pStyle w:val="4"/>
        <w:keepNext w:val="0"/>
        <w:keepLines w:val="0"/>
        <w:widowControl/>
        <w:suppressLineNumbers w:val="0"/>
        <w:shd w:val="clear" w:fill="FFFFFF"/>
        <w:spacing w:before="0" w:beforeAutospacing="0" w:after="192" w:afterAutospacing="0"/>
        <w:ind w:left="0" w:firstLine="0"/>
        <w:jc w:val="left"/>
        <w:rPr>
          <w:rFonts w:hint="eastAsia" w:ascii="仿宋" w:hAnsi="仿宋" w:eastAsia="仿宋" w:cs="仿宋"/>
          <w:i w:val="0"/>
          <w:iCs w:val="0"/>
          <w:caps w:val="0"/>
          <w:color w:val="24292F"/>
          <w:spacing w:val="0"/>
          <w:kern w:val="0"/>
          <w:sz w:val="19"/>
          <w:szCs w:val="19"/>
          <w:shd w:val="clear" w:fill="FFFFFF"/>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Noto Sans SC">
    <w:panose1 w:val="020B0200000000000000"/>
    <w:charset w:val="86"/>
    <w:family w:val="auto"/>
    <w:pitch w:val="default"/>
    <w:sig w:usb0="20000083" w:usb1="2ADF3C10" w:usb2="00000016" w:usb3="00000000" w:csb0="60060107" w:csb1="00000000"/>
  </w:font>
  <w:font w:name="rival-sans">
    <w:altName w:val="Aurebesh"/>
    <w:panose1 w:val="00000000000000000000"/>
    <w:charset w:val="00"/>
    <w:family w:val="auto"/>
    <w:pitch w:val="default"/>
    <w:sig w:usb0="00000000" w:usb1="00000000" w:usb2="00000000" w:usb3="00000000" w:csb0="00000000" w:csb1="00000000"/>
  </w:font>
  <w:font w:name="Aurebesh">
    <w:panose1 w:val="02000500000000000000"/>
    <w:charset w:val="00"/>
    <w:family w:val="auto"/>
    <w:pitch w:val="default"/>
    <w:sig w:usb0="800000A7" w:usb1="5000004A" w:usb2="00000000" w:usb3="00000000" w:csb0="2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C9D9F"/>
    <w:multiLevelType w:val="singleLevel"/>
    <w:tmpl w:val="11CC9D9F"/>
    <w:lvl w:ilvl="0" w:tentative="0">
      <w:start w:val="1"/>
      <w:numFmt w:val="decimal"/>
      <w:lvlText w:val="%1."/>
      <w:lvlJc w:val="left"/>
      <w:pPr>
        <w:tabs>
          <w:tab w:val="left" w:pos="312"/>
        </w:tabs>
      </w:pPr>
    </w:lvl>
  </w:abstractNum>
  <w:abstractNum w:abstractNumId="1">
    <w:nsid w:val="26A66F8A"/>
    <w:multiLevelType w:val="singleLevel"/>
    <w:tmpl w:val="26A66F8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43A8E"/>
    <w:rsid w:val="00C823C4"/>
    <w:rsid w:val="00CD79DA"/>
    <w:rsid w:val="00E40880"/>
    <w:rsid w:val="011078C7"/>
    <w:rsid w:val="013B0DE8"/>
    <w:rsid w:val="01585620"/>
    <w:rsid w:val="01802C9E"/>
    <w:rsid w:val="02105DD0"/>
    <w:rsid w:val="02343965"/>
    <w:rsid w:val="02685C0C"/>
    <w:rsid w:val="02690E45"/>
    <w:rsid w:val="03237D85"/>
    <w:rsid w:val="03332B6C"/>
    <w:rsid w:val="0341020B"/>
    <w:rsid w:val="037979A5"/>
    <w:rsid w:val="039B3DC0"/>
    <w:rsid w:val="04567CE7"/>
    <w:rsid w:val="04DF7CDC"/>
    <w:rsid w:val="04F75026"/>
    <w:rsid w:val="053115AB"/>
    <w:rsid w:val="05791EDF"/>
    <w:rsid w:val="058663AA"/>
    <w:rsid w:val="06357BC4"/>
    <w:rsid w:val="06565D7C"/>
    <w:rsid w:val="0671705A"/>
    <w:rsid w:val="069D7E4F"/>
    <w:rsid w:val="070B4DB8"/>
    <w:rsid w:val="071926DA"/>
    <w:rsid w:val="07222102"/>
    <w:rsid w:val="07245E7A"/>
    <w:rsid w:val="076B3AA9"/>
    <w:rsid w:val="07762B7A"/>
    <w:rsid w:val="081D1247"/>
    <w:rsid w:val="082173DE"/>
    <w:rsid w:val="08422A5C"/>
    <w:rsid w:val="093525C0"/>
    <w:rsid w:val="09582094"/>
    <w:rsid w:val="096864F2"/>
    <w:rsid w:val="09694018"/>
    <w:rsid w:val="099866AB"/>
    <w:rsid w:val="09A84B40"/>
    <w:rsid w:val="09BB46C6"/>
    <w:rsid w:val="0A014251"/>
    <w:rsid w:val="0A23066B"/>
    <w:rsid w:val="0A2543E3"/>
    <w:rsid w:val="0A36039E"/>
    <w:rsid w:val="0A474359"/>
    <w:rsid w:val="0A7D5FCD"/>
    <w:rsid w:val="0AB85257"/>
    <w:rsid w:val="0ABA2D7D"/>
    <w:rsid w:val="0ABB4D47"/>
    <w:rsid w:val="0ABD0ABF"/>
    <w:rsid w:val="0B372620"/>
    <w:rsid w:val="0B754EF6"/>
    <w:rsid w:val="0B8D2240"/>
    <w:rsid w:val="0BAE681A"/>
    <w:rsid w:val="0BD53BE7"/>
    <w:rsid w:val="0BE5207C"/>
    <w:rsid w:val="0BE87F23"/>
    <w:rsid w:val="0C132F52"/>
    <w:rsid w:val="0C1741FF"/>
    <w:rsid w:val="0C4072B2"/>
    <w:rsid w:val="0C741652"/>
    <w:rsid w:val="0C877CDB"/>
    <w:rsid w:val="0CF62067"/>
    <w:rsid w:val="0D3112F1"/>
    <w:rsid w:val="0D523741"/>
    <w:rsid w:val="0D5A25F6"/>
    <w:rsid w:val="0D660F9A"/>
    <w:rsid w:val="0D7D4F91"/>
    <w:rsid w:val="0E3C7F4D"/>
    <w:rsid w:val="0F5A4B2F"/>
    <w:rsid w:val="0F7D6A6F"/>
    <w:rsid w:val="0F96368D"/>
    <w:rsid w:val="100827DD"/>
    <w:rsid w:val="100D7DF3"/>
    <w:rsid w:val="103C5FE2"/>
    <w:rsid w:val="10690039"/>
    <w:rsid w:val="10860438"/>
    <w:rsid w:val="109B71AD"/>
    <w:rsid w:val="10F20D97"/>
    <w:rsid w:val="11457119"/>
    <w:rsid w:val="11B5604C"/>
    <w:rsid w:val="12443874"/>
    <w:rsid w:val="12486EC1"/>
    <w:rsid w:val="12E36BE9"/>
    <w:rsid w:val="12F820FE"/>
    <w:rsid w:val="136715C8"/>
    <w:rsid w:val="13685340"/>
    <w:rsid w:val="137D703E"/>
    <w:rsid w:val="13CC1D73"/>
    <w:rsid w:val="13FA68E0"/>
    <w:rsid w:val="142B0848"/>
    <w:rsid w:val="14465682"/>
    <w:rsid w:val="145E6E6F"/>
    <w:rsid w:val="14F41582"/>
    <w:rsid w:val="150A4901"/>
    <w:rsid w:val="15125AA4"/>
    <w:rsid w:val="15202377"/>
    <w:rsid w:val="152359C3"/>
    <w:rsid w:val="1525798D"/>
    <w:rsid w:val="156B07BD"/>
    <w:rsid w:val="15855BFC"/>
    <w:rsid w:val="15A9236C"/>
    <w:rsid w:val="15F64E85"/>
    <w:rsid w:val="16392D84"/>
    <w:rsid w:val="16730284"/>
    <w:rsid w:val="16C136E5"/>
    <w:rsid w:val="16D43419"/>
    <w:rsid w:val="17000B16"/>
    <w:rsid w:val="17E53404"/>
    <w:rsid w:val="1840063A"/>
    <w:rsid w:val="189310B2"/>
    <w:rsid w:val="189A5F9C"/>
    <w:rsid w:val="18E5190D"/>
    <w:rsid w:val="18ED07C2"/>
    <w:rsid w:val="18FF4051"/>
    <w:rsid w:val="19193365"/>
    <w:rsid w:val="196A3BC0"/>
    <w:rsid w:val="19834C82"/>
    <w:rsid w:val="19A01665"/>
    <w:rsid w:val="19CC03D7"/>
    <w:rsid w:val="19CF6119"/>
    <w:rsid w:val="1A604FC3"/>
    <w:rsid w:val="1A654388"/>
    <w:rsid w:val="1A6C2120"/>
    <w:rsid w:val="1AB53561"/>
    <w:rsid w:val="1ACB68E1"/>
    <w:rsid w:val="1B542D7A"/>
    <w:rsid w:val="1B5E59A7"/>
    <w:rsid w:val="1C400181"/>
    <w:rsid w:val="1C4032FE"/>
    <w:rsid w:val="1C744D56"/>
    <w:rsid w:val="1CA92C52"/>
    <w:rsid w:val="1CDA72AF"/>
    <w:rsid w:val="1CDD28FB"/>
    <w:rsid w:val="1D01483C"/>
    <w:rsid w:val="1D183933"/>
    <w:rsid w:val="1D4A5096"/>
    <w:rsid w:val="1D806018"/>
    <w:rsid w:val="1DB21FDA"/>
    <w:rsid w:val="1DCF66E8"/>
    <w:rsid w:val="1DED4DC0"/>
    <w:rsid w:val="1E326C77"/>
    <w:rsid w:val="1E4075E6"/>
    <w:rsid w:val="1E592455"/>
    <w:rsid w:val="1E8C6387"/>
    <w:rsid w:val="1EAB0F03"/>
    <w:rsid w:val="1EE44415"/>
    <w:rsid w:val="1EF67CA4"/>
    <w:rsid w:val="1F947BE9"/>
    <w:rsid w:val="1FAB6CE1"/>
    <w:rsid w:val="1FDA1374"/>
    <w:rsid w:val="202C6073"/>
    <w:rsid w:val="204F58BE"/>
    <w:rsid w:val="20F070A1"/>
    <w:rsid w:val="2107263D"/>
    <w:rsid w:val="213D7C44"/>
    <w:rsid w:val="21921F06"/>
    <w:rsid w:val="21C01D85"/>
    <w:rsid w:val="21F42BC1"/>
    <w:rsid w:val="221943D6"/>
    <w:rsid w:val="22631AF5"/>
    <w:rsid w:val="226513C9"/>
    <w:rsid w:val="22BE4F7D"/>
    <w:rsid w:val="22D93B65"/>
    <w:rsid w:val="234E00AF"/>
    <w:rsid w:val="235651B5"/>
    <w:rsid w:val="24030E99"/>
    <w:rsid w:val="24266474"/>
    <w:rsid w:val="244A6AC8"/>
    <w:rsid w:val="246833F2"/>
    <w:rsid w:val="249F7859"/>
    <w:rsid w:val="24B30B11"/>
    <w:rsid w:val="24DE02CF"/>
    <w:rsid w:val="251946ED"/>
    <w:rsid w:val="253D662D"/>
    <w:rsid w:val="256736AA"/>
    <w:rsid w:val="25955F3A"/>
    <w:rsid w:val="25A0096A"/>
    <w:rsid w:val="25FD5DBC"/>
    <w:rsid w:val="265359DC"/>
    <w:rsid w:val="26843A8E"/>
    <w:rsid w:val="26AA1AA0"/>
    <w:rsid w:val="26CC22C2"/>
    <w:rsid w:val="27392E24"/>
    <w:rsid w:val="27427F2B"/>
    <w:rsid w:val="274C0DA9"/>
    <w:rsid w:val="27653C19"/>
    <w:rsid w:val="27675BE3"/>
    <w:rsid w:val="279544FE"/>
    <w:rsid w:val="27A504B9"/>
    <w:rsid w:val="27BA3F65"/>
    <w:rsid w:val="27D86AE1"/>
    <w:rsid w:val="27E6001E"/>
    <w:rsid w:val="27ED433A"/>
    <w:rsid w:val="28B66606"/>
    <w:rsid w:val="28CA01D8"/>
    <w:rsid w:val="28D70D73"/>
    <w:rsid w:val="28E53263"/>
    <w:rsid w:val="28F74D45"/>
    <w:rsid w:val="29451F54"/>
    <w:rsid w:val="296D1BF8"/>
    <w:rsid w:val="29DD1367"/>
    <w:rsid w:val="2A1D6A2D"/>
    <w:rsid w:val="2A754FB7"/>
    <w:rsid w:val="2AE449EF"/>
    <w:rsid w:val="2B3109E2"/>
    <w:rsid w:val="2B932BBB"/>
    <w:rsid w:val="2BA50A88"/>
    <w:rsid w:val="2C2630F3"/>
    <w:rsid w:val="2C344D83"/>
    <w:rsid w:val="2CA7770C"/>
    <w:rsid w:val="2CC82C80"/>
    <w:rsid w:val="2D0839C4"/>
    <w:rsid w:val="2D46629B"/>
    <w:rsid w:val="2D4744ED"/>
    <w:rsid w:val="2D80332D"/>
    <w:rsid w:val="2DE0224B"/>
    <w:rsid w:val="2DFE0923"/>
    <w:rsid w:val="2E057F04"/>
    <w:rsid w:val="2E2C5491"/>
    <w:rsid w:val="2EBC05C2"/>
    <w:rsid w:val="2FCE2CA3"/>
    <w:rsid w:val="303B24C1"/>
    <w:rsid w:val="307A24E3"/>
    <w:rsid w:val="30A9726C"/>
    <w:rsid w:val="30AA629D"/>
    <w:rsid w:val="30B023A9"/>
    <w:rsid w:val="30E3452C"/>
    <w:rsid w:val="31815AF3"/>
    <w:rsid w:val="31AB2B70"/>
    <w:rsid w:val="31E06CBE"/>
    <w:rsid w:val="31FC33CC"/>
    <w:rsid w:val="3236068C"/>
    <w:rsid w:val="325E6226"/>
    <w:rsid w:val="326276D3"/>
    <w:rsid w:val="329F4483"/>
    <w:rsid w:val="34802092"/>
    <w:rsid w:val="3489363D"/>
    <w:rsid w:val="34D4418C"/>
    <w:rsid w:val="350031D3"/>
    <w:rsid w:val="3556229F"/>
    <w:rsid w:val="358856A2"/>
    <w:rsid w:val="35DB7EC8"/>
    <w:rsid w:val="366C4FC4"/>
    <w:rsid w:val="367E6AA5"/>
    <w:rsid w:val="368220F2"/>
    <w:rsid w:val="36A24542"/>
    <w:rsid w:val="36C15401"/>
    <w:rsid w:val="36EE47CB"/>
    <w:rsid w:val="378B3228"/>
    <w:rsid w:val="37D72911"/>
    <w:rsid w:val="37F45271"/>
    <w:rsid w:val="38453E1F"/>
    <w:rsid w:val="38457EE4"/>
    <w:rsid w:val="387B329C"/>
    <w:rsid w:val="389820A0"/>
    <w:rsid w:val="38B95B73"/>
    <w:rsid w:val="38C8225A"/>
    <w:rsid w:val="38F65019"/>
    <w:rsid w:val="394C4C39"/>
    <w:rsid w:val="39700927"/>
    <w:rsid w:val="399A59A4"/>
    <w:rsid w:val="39BF18AF"/>
    <w:rsid w:val="39C24EFB"/>
    <w:rsid w:val="39E36132"/>
    <w:rsid w:val="3A0472C2"/>
    <w:rsid w:val="3A1C285D"/>
    <w:rsid w:val="3A1F40FB"/>
    <w:rsid w:val="3AA0523C"/>
    <w:rsid w:val="3AAB2636"/>
    <w:rsid w:val="3B627275"/>
    <w:rsid w:val="3BFC46F4"/>
    <w:rsid w:val="3C5C1637"/>
    <w:rsid w:val="3CA22536"/>
    <w:rsid w:val="3CED228F"/>
    <w:rsid w:val="3D913562"/>
    <w:rsid w:val="3DE11DF4"/>
    <w:rsid w:val="3E147DEA"/>
    <w:rsid w:val="3E155F41"/>
    <w:rsid w:val="3E1F0B6E"/>
    <w:rsid w:val="3E304B29"/>
    <w:rsid w:val="3F3441A5"/>
    <w:rsid w:val="3F7D78FA"/>
    <w:rsid w:val="3FCB2D5B"/>
    <w:rsid w:val="40D07EFD"/>
    <w:rsid w:val="41B4781F"/>
    <w:rsid w:val="423D7815"/>
    <w:rsid w:val="428C42F8"/>
    <w:rsid w:val="435E3EE6"/>
    <w:rsid w:val="436808C1"/>
    <w:rsid w:val="43947908"/>
    <w:rsid w:val="43CB46B0"/>
    <w:rsid w:val="441A605F"/>
    <w:rsid w:val="44511355"/>
    <w:rsid w:val="445A2900"/>
    <w:rsid w:val="44627A06"/>
    <w:rsid w:val="446F7A2D"/>
    <w:rsid w:val="45154A79"/>
    <w:rsid w:val="456A6B72"/>
    <w:rsid w:val="46405B25"/>
    <w:rsid w:val="46535859"/>
    <w:rsid w:val="46FF153C"/>
    <w:rsid w:val="470628CB"/>
    <w:rsid w:val="48C4659A"/>
    <w:rsid w:val="4907292A"/>
    <w:rsid w:val="49D15412"/>
    <w:rsid w:val="4A02381D"/>
    <w:rsid w:val="4A192915"/>
    <w:rsid w:val="4A235542"/>
    <w:rsid w:val="4A4A0D21"/>
    <w:rsid w:val="4B1F6A12"/>
    <w:rsid w:val="4B6978CC"/>
    <w:rsid w:val="4B726781"/>
    <w:rsid w:val="4B9506C1"/>
    <w:rsid w:val="4BF47196"/>
    <w:rsid w:val="4C0F3FD0"/>
    <w:rsid w:val="4C12586E"/>
    <w:rsid w:val="4C35155C"/>
    <w:rsid w:val="4C431ECB"/>
    <w:rsid w:val="4CF65190"/>
    <w:rsid w:val="4D2F41FE"/>
    <w:rsid w:val="4D6B792C"/>
    <w:rsid w:val="4E2A50F1"/>
    <w:rsid w:val="4E807407"/>
    <w:rsid w:val="4E9E5ADF"/>
    <w:rsid w:val="4EA50C1B"/>
    <w:rsid w:val="4EC70B92"/>
    <w:rsid w:val="4F247196"/>
    <w:rsid w:val="4F3D70A6"/>
    <w:rsid w:val="4F532425"/>
    <w:rsid w:val="4F8B1D0B"/>
    <w:rsid w:val="50281B04"/>
    <w:rsid w:val="511C0292"/>
    <w:rsid w:val="51407310"/>
    <w:rsid w:val="51644DBE"/>
    <w:rsid w:val="51BF1FF4"/>
    <w:rsid w:val="51D11D27"/>
    <w:rsid w:val="522A286E"/>
    <w:rsid w:val="52720E14"/>
    <w:rsid w:val="5325057D"/>
    <w:rsid w:val="535D3873"/>
    <w:rsid w:val="539A6875"/>
    <w:rsid w:val="53A94D0A"/>
    <w:rsid w:val="53CA7443"/>
    <w:rsid w:val="53CE29C2"/>
    <w:rsid w:val="54286227"/>
    <w:rsid w:val="542C1497"/>
    <w:rsid w:val="542C4131"/>
    <w:rsid w:val="54413194"/>
    <w:rsid w:val="54751090"/>
    <w:rsid w:val="5488491F"/>
    <w:rsid w:val="54D77655"/>
    <w:rsid w:val="55017D77"/>
    <w:rsid w:val="55222FC6"/>
    <w:rsid w:val="55344AA7"/>
    <w:rsid w:val="55570796"/>
    <w:rsid w:val="558570B1"/>
    <w:rsid w:val="55FC6A5E"/>
    <w:rsid w:val="569A3030"/>
    <w:rsid w:val="56AD4B11"/>
    <w:rsid w:val="56DD2A92"/>
    <w:rsid w:val="575062B7"/>
    <w:rsid w:val="57A37CC2"/>
    <w:rsid w:val="57C06AC6"/>
    <w:rsid w:val="57F86260"/>
    <w:rsid w:val="58125B74"/>
    <w:rsid w:val="588418A2"/>
    <w:rsid w:val="58975A79"/>
    <w:rsid w:val="589D1393"/>
    <w:rsid w:val="58D26AB1"/>
    <w:rsid w:val="58F22CAF"/>
    <w:rsid w:val="5979517E"/>
    <w:rsid w:val="599B6EA3"/>
    <w:rsid w:val="59A337C8"/>
    <w:rsid w:val="59B44408"/>
    <w:rsid w:val="59B77A55"/>
    <w:rsid w:val="59C75EEA"/>
    <w:rsid w:val="59C77C98"/>
    <w:rsid w:val="59F36CDF"/>
    <w:rsid w:val="5A5359CF"/>
    <w:rsid w:val="5AA77AC9"/>
    <w:rsid w:val="5AD05F0D"/>
    <w:rsid w:val="5AD461F7"/>
    <w:rsid w:val="5AEF2DFF"/>
    <w:rsid w:val="5B7976B8"/>
    <w:rsid w:val="5BA760CF"/>
    <w:rsid w:val="5BAA161F"/>
    <w:rsid w:val="5C0056E3"/>
    <w:rsid w:val="5C5E240A"/>
    <w:rsid w:val="5C9127DF"/>
    <w:rsid w:val="5CB84210"/>
    <w:rsid w:val="5CBD1826"/>
    <w:rsid w:val="5D0D6309"/>
    <w:rsid w:val="5D9407D9"/>
    <w:rsid w:val="5DAD189A"/>
    <w:rsid w:val="5DBB3FB7"/>
    <w:rsid w:val="5E0771FD"/>
    <w:rsid w:val="5E766130"/>
    <w:rsid w:val="5E914D18"/>
    <w:rsid w:val="5EB34C8F"/>
    <w:rsid w:val="5F017DB1"/>
    <w:rsid w:val="60065292"/>
    <w:rsid w:val="6025396A"/>
    <w:rsid w:val="605424A1"/>
    <w:rsid w:val="60730B79"/>
    <w:rsid w:val="608E59B3"/>
    <w:rsid w:val="609D79A4"/>
    <w:rsid w:val="60B116A2"/>
    <w:rsid w:val="60BF3DBF"/>
    <w:rsid w:val="60E6759D"/>
    <w:rsid w:val="612260FC"/>
    <w:rsid w:val="613D1187"/>
    <w:rsid w:val="6155174C"/>
    <w:rsid w:val="61AD1E69"/>
    <w:rsid w:val="61B96EBA"/>
    <w:rsid w:val="624125B1"/>
    <w:rsid w:val="62436F7C"/>
    <w:rsid w:val="62742987"/>
    <w:rsid w:val="629848C7"/>
    <w:rsid w:val="62B62164"/>
    <w:rsid w:val="63001DEA"/>
    <w:rsid w:val="63424833"/>
    <w:rsid w:val="63BC45E5"/>
    <w:rsid w:val="63F57AF7"/>
    <w:rsid w:val="64432611"/>
    <w:rsid w:val="644C3BBB"/>
    <w:rsid w:val="64550596"/>
    <w:rsid w:val="65206DF6"/>
    <w:rsid w:val="655B6C95"/>
    <w:rsid w:val="656071F2"/>
    <w:rsid w:val="65750EF0"/>
    <w:rsid w:val="658B2CD5"/>
    <w:rsid w:val="65DA51F7"/>
    <w:rsid w:val="65E41BD1"/>
    <w:rsid w:val="660D1128"/>
    <w:rsid w:val="671E2DBD"/>
    <w:rsid w:val="67283D40"/>
    <w:rsid w:val="67310E46"/>
    <w:rsid w:val="6784541A"/>
    <w:rsid w:val="67BD6B7E"/>
    <w:rsid w:val="68336E40"/>
    <w:rsid w:val="6864524C"/>
    <w:rsid w:val="68953657"/>
    <w:rsid w:val="68B47F81"/>
    <w:rsid w:val="68BB30BE"/>
    <w:rsid w:val="68BF2482"/>
    <w:rsid w:val="68C47A98"/>
    <w:rsid w:val="68D0468F"/>
    <w:rsid w:val="69026F3E"/>
    <w:rsid w:val="69845BA5"/>
    <w:rsid w:val="69A51678"/>
    <w:rsid w:val="69D81A4D"/>
    <w:rsid w:val="6A6634FD"/>
    <w:rsid w:val="6A793230"/>
    <w:rsid w:val="6AC81AC2"/>
    <w:rsid w:val="6B0A3E88"/>
    <w:rsid w:val="6B321631"/>
    <w:rsid w:val="6B533A81"/>
    <w:rsid w:val="6B6C2E6F"/>
    <w:rsid w:val="6B817F21"/>
    <w:rsid w:val="6B827EC3"/>
    <w:rsid w:val="6C043ADD"/>
    <w:rsid w:val="6C895281"/>
    <w:rsid w:val="6D0D5EB2"/>
    <w:rsid w:val="6D142D9C"/>
    <w:rsid w:val="6D78654C"/>
    <w:rsid w:val="6DDE15FC"/>
    <w:rsid w:val="6DF80910"/>
    <w:rsid w:val="6DFB21AE"/>
    <w:rsid w:val="6E054DDB"/>
    <w:rsid w:val="6E0E3C8F"/>
    <w:rsid w:val="6E3F02ED"/>
    <w:rsid w:val="6E4678CD"/>
    <w:rsid w:val="6E9323E7"/>
    <w:rsid w:val="6F2E3EBD"/>
    <w:rsid w:val="6F553BC6"/>
    <w:rsid w:val="6F60676D"/>
    <w:rsid w:val="6F7B35A7"/>
    <w:rsid w:val="6F7C731F"/>
    <w:rsid w:val="6F96218E"/>
    <w:rsid w:val="7004359C"/>
    <w:rsid w:val="7060454A"/>
    <w:rsid w:val="70B54896"/>
    <w:rsid w:val="710475CC"/>
    <w:rsid w:val="71B615C9"/>
    <w:rsid w:val="71E573FD"/>
    <w:rsid w:val="72BD3ED6"/>
    <w:rsid w:val="73165394"/>
    <w:rsid w:val="733A72D5"/>
    <w:rsid w:val="738A5B9F"/>
    <w:rsid w:val="73C13552"/>
    <w:rsid w:val="73D70FC8"/>
    <w:rsid w:val="73E55492"/>
    <w:rsid w:val="73F12089"/>
    <w:rsid w:val="74337C2D"/>
    <w:rsid w:val="74346A6F"/>
    <w:rsid w:val="74455F31"/>
    <w:rsid w:val="74730CF0"/>
    <w:rsid w:val="749649DF"/>
    <w:rsid w:val="74CC21AE"/>
    <w:rsid w:val="7516167C"/>
    <w:rsid w:val="75220020"/>
    <w:rsid w:val="754601B3"/>
    <w:rsid w:val="7553467E"/>
    <w:rsid w:val="76054C7B"/>
    <w:rsid w:val="760D0CD1"/>
    <w:rsid w:val="768A2321"/>
    <w:rsid w:val="76BD6253"/>
    <w:rsid w:val="76EE465E"/>
    <w:rsid w:val="773F135E"/>
    <w:rsid w:val="77536BB7"/>
    <w:rsid w:val="77A613DD"/>
    <w:rsid w:val="77B613C1"/>
    <w:rsid w:val="77B91110"/>
    <w:rsid w:val="77D0645A"/>
    <w:rsid w:val="781225CE"/>
    <w:rsid w:val="78743289"/>
    <w:rsid w:val="78A91184"/>
    <w:rsid w:val="79110AD8"/>
    <w:rsid w:val="79CD2C51"/>
    <w:rsid w:val="7A0F3269"/>
    <w:rsid w:val="7A5E1AFB"/>
    <w:rsid w:val="7AC51B7A"/>
    <w:rsid w:val="7B152B01"/>
    <w:rsid w:val="7B242AAC"/>
    <w:rsid w:val="7B7610C6"/>
    <w:rsid w:val="7BA45C33"/>
    <w:rsid w:val="7BBC2F7D"/>
    <w:rsid w:val="7BC41E31"/>
    <w:rsid w:val="7BF81ADB"/>
    <w:rsid w:val="7CD73DE6"/>
    <w:rsid w:val="7CFE5817"/>
    <w:rsid w:val="7D036989"/>
    <w:rsid w:val="7D2708CA"/>
    <w:rsid w:val="7D341239"/>
    <w:rsid w:val="7D537911"/>
    <w:rsid w:val="7DA0242A"/>
    <w:rsid w:val="7DD00F61"/>
    <w:rsid w:val="7E4D4360"/>
    <w:rsid w:val="7E991353"/>
    <w:rsid w:val="7EA45F4A"/>
    <w:rsid w:val="7EAA3560"/>
    <w:rsid w:val="7ED22AB7"/>
    <w:rsid w:val="7ED607F9"/>
    <w:rsid w:val="7F2826D7"/>
    <w:rsid w:val="7F4475EB"/>
    <w:rsid w:val="7FB421BD"/>
    <w:rsid w:val="7FD36AE7"/>
    <w:rsid w:val="7FF500C7"/>
    <w:rsid w:val="7FFD3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2025-12-30T02:46:00Z</dcterms:created>
  <dc:creator>a；tom，，，；g C</dc:creator>
  <cp:lastModifiedBy>a；tom，，，；g C</cp:lastModifiedBy>
  <dcterms:modified xsi:type="dcterms:W3CDTF">2025-12-30T12:19:26Z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46118252FC9840EB9EC5BD317CCBF94F_11</vt:lpwstr>
  </property>
  <property fmtid="{D5CDD505-2E9C-101B-9397-08002B2CF9AE}" pid="4" name="KSOTemplateDocerSaveRecord">
    <vt:lpwstr>eyJoZGlkIjoiMDhlMDM1NjZjOTg4NTU0NjQwMmQ5YzU1MzJiODFlMGEiLCJ1c2VySWQiOiI5NDM5ODk3MjUifQ==</vt:lpwstr>
  </property>
</Properties>
</file>