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 audit</w:t>
      </w:r>
    </w:p>
    <w:p>
      <w:r>
        <w:rPr>
          <w:b w:val="0"/>
        </w:rPr>
        <w:t>Beginner experience and professional QA for Live Debugger and Source Code Integration</w:t>
      </w:r>
    </w:p>
    <w:p>
      <w:r>
        <w:t>Consolidated evidence checkpoint  |  8 October 2026 at 21:51:46 UTC</w:t>
      </w:r>
    </w:p>
    <w:p>
      <w:pPr>
        <w:pStyle w:val="Heading2"/>
      </w:pPr>
      <w:r>
        <w:t>Executive summary</w:t>
      </w:r>
    </w:p>
    <w:p>
      <w:r>
        <w:t>Live capture, source attribution and scoped two-revision controls work in the tested setup. Four Medium and six Low findings remain. Metadata repair, restarts and bounded traffic add evidence; unexecuted branches, access gates and fixture limitations still constrain release confidence.</w:t>
      </w:r>
    </w:p>
    <w:p>
      <w:pPr>
        <w:pStyle w:val="ListBullet"/>
      </w:pPr>
      <w:r>
        <w:rPr>
          <w:b w:val="0"/>
        </w:rPr>
      </w:r>
      <w:r>
        <w:rPr>
          <w:b/>
        </w:rPr>
        <w:t>Preserve dirty drafts.</w:t>
      </w:r>
      <w:r>
        <w:rPr>
          <w:b w:val="0"/>
        </w:rPr>
        <w:t xml:space="preserve"> A save in another tab erased an unsaved condition.</w:t>
      </w:r>
    </w:p>
    <w:p>
      <w:pPr>
        <w:pStyle w:val="ListBullet"/>
      </w:pPr>
      <w:r>
        <w:rPr>
          <w:b w:val="0"/>
        </w:rPr>
      </w:r>
      <w:r>
        <w:rPr>
          <w:b/>
        </w:rPr>
        <w:t>Distinguish missing locals.</w:t>
      </w:r>
      <w:r>
        <w:rPr>
          <w:b w:val="0"/>
        </w:rPr>
        <w:t xml:space="preserve"> ddtrace 4.11.0 conflates absence with None.</w:t>
      </w:r>
    </w:p>
    <w:p>
      <w:pPr>
        <w:pStyle w:val="ListBullet"/>
      </w:pPr>
      <w:r>
        <w:rPr>
          <w:b w:val="0"/>
        </w:rPr>
      </w:r>
      <w:r>
        <w:rPr>
          <w:b/>
        </w:rPr>
        <w:t>Repair source linking.</w:t>
      </w:r>
      <w:r>
        <w:rPr>
          <w:b w:val="0"/>
        </w:rPr>
        <w:t xml:space="preserve"> Same-scope reinstall repaired the interrupted association.</w:t>
      </w:r>
    </w:p>
    <w:p>
      <w:pPr>
        <w:pStyle w:val="ListBullet"/>
      </w:pPr>
      <w:r>
        <w:rPr>
          <w:b w:val="0"/>
        </w:rPr>
      </w:r>
      <w:r>
        <w:rPr>
          <w:b/>
        </w:rPr>
        <w:t>Fix the quickstart.</w:t>
      </w:r>
      <w:r>
        <w:rPr>
          <w:b w:val="0"/>
        </w:rPr>
        <w:t xml:space="preserve"> Its .py-suffixed module command fails.</w:t>
      </w:r>
    </w:p>
    <w:p>
      <w:pPr>
        <w:pStyle w:val="ListBullet"/>
      </w:pPr>
      <w:r>
        <w:t>Explain target errors. A blank-line diagnostic incorrectly suggests an unsupported decorator.</w:t>
      </w:r>
    </w:p>
    <w:p>
      <w:pPr>
        <w:pStyle w:val="ListBullet"/>
      </w:pPr>
      <w:r>
        <w:rPr>
          <w:b w:val="0"/>
        </w:rPr>
      </w:r>
      <w:r>
        <w:rPr>
          <w:b/>
        </w:rPr>
        <w:t>Clarify first choices.</w:t>
      </w:r>
      <w:r>
        <w:rPr>
          <w:b w:val="0"/>
        </w:rPr>
        <w:t xml:space="preserve"> Improve region, empty-state and navigation guidance.</w:t>
      </w:r>
    </w:p>
    <w:p>
      <w:r>
        <w:t>Severity index below: HIGH 0 · MEDIUM 4 · LOW 6. Click a finding ID to jump to its detail page.</w:t>
      </w:r>
    </w:p>
    <w:p>
      <w:hyperlink r:id="rId10">
        <w:r>
          <w:rPr>
            <w:color w:val="164F80"/>
          </w:rPr>
          <w:t>Open the High severity only view</w:t>
        </w:r>
      </w:hyperlink>
    </w:p>
    <w:p>
      <w:r>
        <w:t>63 cases: 23 PASS, 8 FINDING, 21 OPEN and 11 BLOCKED. OPEN comprises 19 in progress and 2 pending.</w:t>
      </w:r>
    </w:p>
    <w:p>
      <w:pPr>
        <w:pStyle w:val="Heading2"/>
      </w:pPr>
      <w:r>
        <w:t>Decision boundaries</w:t>
      </w:r>
    </w:p>
    <w:p>
      <w:r>
        <w:t>This is an evidence checkpoint, not release signoff. Every original case definition is retained. A finding does not complete every branch. Production-labeled synthetic capture remains unapproved. Current runtimes and known sessions are stopped; retained assets and remaining scope are explicit.</w:t>
      </w:r>
    </w:p>
    <w:p>
      <w:pPr>
        <w:pStyle w:val="Heading2"/>
      </w:pPr>
      <w:r>
        <w:t>Severity ranked finding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6480"/>
        <w:gridCol w:w="792"/>
      </w:tblGrid>
      <w:tr>
        <w:trPr>
          <w:tblHeader/>
        </w:trPr>
        <w:tc>
          <w:tcPr>
            <w:tcW w:type="dxa" w:w="1008"/>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1944"/>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Part</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SCI01">
              <w:r>
                <w:rPr>
                  <w:color w:val="164F80"/>
                </w:rPr>
                <w:t>SCI01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MEDIUM · recovery</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Connect retry failed; same-scope reinstall restored association</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FUNC01">
              <w:r>
                <w:rPr>
                  <w:color w:val="164F80"/>
                </w:rPr>
                <w:t>FUNC01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draft loss</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Remote save silently discards an unsaved condition</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FUNC02">
              <w:r>
                <w:rPr>
                  <w:color w:val="164F80"/>
                </w:rPr>
                <w:t>FUNC02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SDK values</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Unbound/deleted locals serialize as explicit None</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2">
              <w:r>
                <w:rPr>
                  <w:color w:val="164F80"/>
                </w:rPr>
                <w:t>DOC02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Navigation labels break mid-word at desktop width</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1">
              <w:r>
                <w:rPr>
                  <w:color w:val="164F80"/>
                </w:rPr>
                <w:t>UX01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Permanent region choice precedes explanatory context</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2">
              <w:r>
                <w:rPr>
                  <w:color w:val="164F80"/>
                </w:rPr>
                <w:t>UX02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Empty services and environments need a concrete setup recovery step</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3">
              <w:r>
                <w:rPr>
                  <w:color w:val="164F80"/>
                </w:rPr>
                <w:t>UX03</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feedback</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Invalid template leaves the correction implicit in the observed state</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4">
              <w:r>
                <w:rPr>
                  <w:color w:val="164F80"/>
                </w:rPr>
                <w:t>UX04</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navigation</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Direct event link needs an extra click to open its indexed snapshot</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40" w:before="40"/>
            </w:pPr>
            <w:hyperlink w:anchor="FUNC03">
              <w:r>
                <w:rPr>
                  <w:color w:val="1F5A85"/>
                </w:rPr>
                <w:t>FUNC03</w:t>
              </w:r>
            </w:hyperlink>
          </w:p>
        </w:tc>
        <w:tc>
          <w:tcPr>
            <w:tcW w:type="dxa" w:w="194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LOW · diagnostic</w:t>
            </w:r>
          </w:p>
        </w:tc>
        <w:tc>
          <w:tcPr>
            <w:tcW w:type="dxa" w:w="648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Blank-line rejection suggests an unsupported decorator</w:t>
            </w:r>
          </w:p>
        </w:tc>
        <w:tc>
          <w:tcPr>
            <w:tcW w:type="dxa" w:w="792"/>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2</w:t>
            </w:r>
          </w:p>
        </w:tc>
      </w:tr>
    </w:tbl>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t>Genuine screenshots use disclosed crops, opaque privacy masks and thin outline annotations. No UI content is reconstructed. Recorded foreground limits and screenshot-only observations remain explicit.</w:t>
      </w:r>
    </w:p>
    <w:p>
      <w:pPr>
        <w:pStyle w:val="ListBullet"/>
      </w:pPr>
      <w:r>
        <w:rPr>
          <w:b w:val="0"/>
        </w:rPr>
        <w:t>The early Python command check isolates quickstart syntax. Later browser captures establish the live baseline. A separate actual-package SDK reproduction checks local-variable collection/serialization without transmitting telemetry; it does not inspect the hosted transport payload.</w:t>
      </w:r>
    </w:p>
    <w:p>
      <w:pPr>
        <w:pStyle w:val="ListBullet"/>
      </w:pPr>
      <w:r>
        <w:rPr>
          <w:b w:val="0"/>
        </w:rPr>
        <w:t>Only observed states are called passed or failed. Blocked and not-run cases remain explicit, including parts of otherwise useful partial tests.</w:t>
      </w:r>
    </w:p>
    <w:p>
      <w:pPr>
        <w:pStyle w:val="ListBullet"/>
      </w:pPr>
      <w:r>
        <w:rPr>
          <w:b w:val="0"/>
        </w:rPr>
        <w:t>Report clocks are UTC; some UI controls display UTC-07:00. Screenshot-file timestamps and recording offsets are identified separately and are not interchangeable.</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bounded demonstrated impact</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The viewport is approximately 1180 × 757 pixels. Agent 7.84.2 and ddtrace 4.11.0 are used in the hosted tests; Python series 3.13 was requested and its exact hosted patch is not established here. The offline SDK reproduction used Python 3.13.5. The preview UI build visible in the later original screenshots is 35.143306223; earlier captures used 35.143254999. Authorization, SDK registration, actual captures and baseline source retrieval have been verified.</w:t>
      </w:r>
    </w:p>
    <w:p>
      <w:r>
        <w:br w:type="page"/>
      </w:r>
    </w:p>
    <w:p>
      <w:r>
        <w:rPr>
          <w:b w:val="0"/>
          <w:sz w:val="18"/>
        </w:rPr>
        <w:t>BRAND NEW TO DATADOG AND APM</w:t>
      </w:r>
    </w:p>
    <w:p>
      <w:pPr>
        <w:pStyle w:val="Heading1"/>
      </w:pPr>
      <w:r>
        <w:t>Part 1 New user usability study</w:t>
      </w:r>
    </w:p>
    <w:p>
      <w:r>
        <w:rPr>
          <w:b w:val="0"/>
        </w:rPr>
        <w:t>This is a structured walkthrough from a complete beginner’s perspective, rather than a recruited-participant study. It records what the interface explains, where prerequisite knowledge is assumed, and how recovery is presented. No population-wide usability rate or aggregate time-on-task claim is made.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Informed navigation and manual entry verified; the blind first-path study requires a fresh tester</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Manual capture now matches the numeric oracle. Initial progress and Logs navigation observations remain scoped.</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Same-scope reinstall repaired the association; actual source matches the deployed revision.</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Expiry and stop/history controls passed; current job cleanup and seven-session inactive inventory verified. Broader scope stays explicit.</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hyperlink w:anchor="DOC01">
        <w:r>
          <w:rPr>
            <w:color w:val="164F80"/>
          </w:rPr>
          <w:t>See the reproducible Python command finding in Part 2</w:t>
        </w:r>
      </w:hyperlink>
    </w:p>
    <w:p>
      <w:r>
        <w:br w:type="page"/>
      </w:r>
    </w:p>
    <w:p>
      <w:r>
        <w:rPr>
          <w:b w:val="0"/>
          <w:sz w:val="18"/>
        </w:rPr>
        <w:t>PART 1  |  UX01  |  LOW  |  UX RECOMMENDATION</w:t>
      </w:r>
    </w:p>
    <w:p>
      <w:bookmarkStart w:id="1046" w:name="UX01"/>
      <w:pPr>
        <w:pStyle w:val="Heading1"/>
      </w:pPr>
      <w:r>
        <w:t>A permanent region choice needs decision support</w:t>
      </w:r>
      <w:bookmarkEnd w:id="1046"/>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1" name="Picture 1"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1"/>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PART 1  |  DOC02  |  LOW  |  CONFIRMED BUG</w:t>
      </w:r>
    </w:p>
    <w:p>
      <w:bookmarkStart w:id="1057" w:name="DOC02"/>
      <w:pPr>
        <w:pStyle w:val="Heading1"/>
      </w:pPr>
      <w:r>
        <w:t>Documentation navigation breaks words at desktop width</w:t>
      </w:r>
      <w:bookmarkEnd w:id="1057"/>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PART 1  |  UX02  |  LOW  |  UX RECOMMENDATION</w:t>
      </w:r>
    </w:p>
    <w:p>
      <w:bookmarkStart w:id="1068" w:name="UX02"/>
      <w:pPr>
        <w:pStyle w:val="Heading1"/>
      </w:pPr>
      <w:r>
        <w:t>Empty service states do not explain setup recovery</w:t>
      </w:r>
      <w:bookmarkEnd w:id="1068"/>
    </w:p>
    <w:p>
      <w:r>
        <w:rPr>
          <w:b w:val="0"/>
        </w:rPr>
        <w:t>A fresh account reaches a manual-debugging path, but unavailable services and environments leave a newcomer without a concrete next step in the captured setup section.</w:t>
      </w:r>
    </w:p>
    <w:p>
      <w:pPr>
        <w:spacing w:after="100"/>
      </w:pPr>
      <w:r>
        <w:drawing>
          <wp:inline xmlns:a="http://schemas.openxmlformats.org/drawingml/2006/main" xmlns:pic="http://schemas.openxmlformats.org/drawingml/2006/picture">
            <wp:extent cx="6492240" cy="3588843"/>
            <wp:docPr id="3" name="Picture 3" descr="Actual empty Live Debugger service dropdown with red border and account greeting cropped out"/>
            <wp:cNvGraphicFramePr>
              <a:graphicFrameLocks noChangeAspect="1"/>
            </wp:cNvGraphicFramePr>
            <a:graphic>
              <a:graphicData uri="http://schemas.microsoft.com/office/word/2010/wordprocessingGroup">
                <wpg:wgp>
                  <wpg:cNvGrpSpPr/>
                  <wpg:grpSpPr>
                    <a:xfrm>
                      <a:off x="0" y="0"/>
                      <a:ext cx="6492240" cy="3588843"/>
                      <a:chOff x="0" y="0"/>
                      <a:chExt cx="6492240" cy="3588843"/>
                    </a:xfrm>
                  </wpg:grpSpPr>
                  <pic:pic>
                    <pic:nvPicPr>
                      <pic:cNvPr id="0" name="10-live-debugger-service-list-public.png"/>
                      <pic:cNvPicPr/>
                    </pic:nvPicPr>
                    <pic:blipFill>
                      <a:blip r:embed="rId14"/>
                      <a:stretch>
                        <a:fillRect/>
                      </a:stretch>
                    </pic:blipFill>
                    <pic:spPr>
                      <a:xfrm>
                        <a:off x="0" y="0"/>
                        <a:ext cx="6492240" cy="3588843"/>
                      </a:xfrm>
                      <a:prstGeom prst="rect"/>
                    </pic:spPr>
                  </pic:pic>
                  <wps:wsp>
                    <wps:cNvSpPr/>
                    <wps:spPr>
                      <a:xfrm>
                        <a:off x="1515785" y="1933740"/>
                        <a:ext cx="2106495" cy="362228"/>
                      </a:xfrm>
                      <a:prstGeom prst="rect">
                        <a:avLst/>
                      </a:prstGeom>
                      <a:noFill/>
                      <a:ln w="22860">
                        <a:solidFill>
                          <a:srgbClr val="D82D36"/>
                        </a:solidFill>
                        <a:prstDash val="solid"/>
                      </a:ln>
                    </wps:spPr>
                    <wps:bodyPr/>
                  </wps:wsp>
                </wpg:wgp>
              </a:graphicData>
            </a:graphic>
          </wp:inline>
        </w:drawing>
      </w:r>
    </w:p>
    <w:p>
      <w:pPr>
        <w:pStyle w:val="Caption"/>
      </w:pPr>
      <w:r>
        <w:t>E10 · 03:21:54 UTC · Actual screenshot with top 76 pixels removed to exclude the account greeting. Remaining UI pixels are unchanged beneath the red border.</w:t>
      </w:r>
    </w:p>
    <w:p>
      <w:hyperlink r:id="rId15">
        <w:r>
          <w:rPr>
            <w:color w:val="164F80"/>
          </w:rPr>
          <w:t>Online finding with both annotated screenshots</w:t>
        </w:r>
      </w:hyperlink>
    </w:p>
    <w:p>
      <w:r>
        <w:rPr>
          <w:b/>
        </w:rPr>
        <w:t xml:space="preserve">Reproduce </w:t>
      </w:r>
      <w:r>
        <w:rPr>
          <w:b w:val="0"/>
        </w:rPr>
        <w:t>Open New Session, inspect the empty service picker, enter the manual logpoint modal, close it, then inspect Configuration. The setup section reports No environments found.</w:t>
      </w:r>
    </w:p>
    <w:p>
      <w:r>
        <w:rPr>
          <w:b/>
        </w:rPr>
        <w:t xml:space="preserve">Recommended experience </w:t>
      </w:r>
      <w:r>
        <w:rPr>
          <w:b w:val="0"/>
        </w:rPr>
        <w:t>The empty state should offer a concrete route to connect or troubleshoot the first service and explain which prerequisites are missing or not yet known.</w:t>
      </w:r>
    </w:p>
    <w:p>
      <w:r>
        <w:rPr>
          <w:b/>
        </w:rPr>
        <w:t xml:space="preserve">Positive controls </w:t>
      </w:r>
      <w:r>
        <w:rPr>
          <w:b w:val="0"/>
        </w:rPr>
        <w:t>The modal requires a service and safely disables Start Debug Session. Close returns correctly. Manual debugging remains visible without source integration.</w:t>
      </w:r>
    </w:p>
    <w:p>
      <w:r>
        <w:rPr>
          <w:b/>
        </w:rPr>
        <w:t xml:space="preserve">Boundary </w:t>
      </w:r>
      <w:r>
        <w:rPr>
          <w:b w:val="0"/>
        </w:rPr>
        <w:t>This earlier observation concerns a genuinely empty account. After service discovery, the wildcard-environment warning provides useful setup guidance. The finding is not evidence that a healthy service is incorrectly absent.</w:t>
      </w:r>
    </w:p>
    <w:p>
      <w:r>
        <w:br w:type="page"/>
      </w:r>
    </w:p>
    <w:p>
      <w:r>
        <w:rPr>
          <w:b w:val="0"/>
          <w:sz w:val="18"/>
        </w:rPr>
        <w:t>PART 1  |  UX03  |  LOW  |  SCOPED FEEDBACK ISSUE</w:t>
      </w:r>
    </w:p>
    <w:p>
      <w:bookmarkStart w:id="1079" w:name="UX03"/>
      <w:pPr>
        <w:pStyle w:val="Heading1"/>
      </w:pPr>
      <w:r>
        <w:t>Invalid log template lacks an explanatory error message</w:t>
      </w:r>
      <w:bookmarkEnd w:id="1079"/>
    </w:p>
    <w:p>
      <w:r>
        <w:rPr>
          <w:b w:val="0"/>
        </w:rPr>
        <w:t>An unmatched log template prevents submission and gets a red border after blur. In the tested view and recorded accessibility snapshot, no text explains the syntax error or the required correction.</w:t>
      </w:r>
    </w:p>
    <w:p>
      <w:pPr>
        <w:spacing w:after="100"/>
      </w:pPr>
      <w:r>
        <w:drawing>
          <wp:inline xmlns:a="http://schemas.openxmlformats.org/drawingml/2006/main" xmlns:pic="http://schemas.openxmlformats.org/drawingml/2006/picture">
            <wp:extent cx="6217920" cy="3852019"/>
            <wp:docPr id="4" name="Picture 4" descr="Actual unmatched log-template draft with genuine red validation border, disabled Start and a separate report outline"/>
            <wp:cNvGraphicFramePr>
              <a:graphicFrameLocks noChangeAspect="1"/>
            </wp:cNvGraphicFramePr>
            <a:graphic>
              <a:graphicData uri="http://schemas.microsoft.com/office/word/2010/wordprocessingGroup">
                <wpg:wgp>
                  <wpg:cNvGrpSpPr/>
                  <wpg:grpSpPr>
                    <a:xfrm>
                      <a:off x="0" y="0"/>
                      <a:ext cx="6217920" cy="3852019"/>
                      <a:chOff x="0" y="0"/>
                      <a:chExt cx="6217920" cy="3852019"/>
                    </a:xfrm>
                  </wpg:grpSpPr>
                  <pic:pic>
                    <pic:nvPicPr>
                      <pic:cNvPr id="0" name="58-invalid-template-draft.png"/>
                      <pic:cNvPicPr/>
                    </pic:nvPicPr>
                    <pic:blipFill>
                      <a:blip r:embed="rId16"/>
                      <a:stretch>
                        <a:fillRect/>
                      </a:stretch>
                    </pic:blipFill>
                    <pic:spPr>
                      <a:xfrm>
                        <a:off x="0" y="0"/>
                        <a:ext cx="6217920" cy="3852019"/>
                      </a:xfrm>
                      <a:prstGeom prst="rect"/>
                    </pic:spPr>
                  </pic:pic>
                  <wps:wsp>
                    <wps:cNvSpPr/>
                    <wps:spPr>
                      <a:xfrm>
                        <a:off x="291279" y="2401567"/>
                        <a:ext cx="5789918" cy="214001"/>
                      </a:xfrm>
                      <a:prstGeom prst="rect">
                        <a:avLst/>
                      </a:prstGeom>
                      <a:noFill/>
                      <a:ln w="22860">
                        <a:solidFill>
                          <a:srgbClr val="D82D36"/>
                        </a:solidFill>
                        <a:prstDash val="solid"/>
                      </a:ln>
                    </wps:spPr>
                    <wps:bodyPr/>
                  </wps:wsp>
                </wpg:wgp>
              </a:graphicData>
            </a:graphic>
          </wp:inline>
        </w:drawing>
      </w:r>
    </w:p>
    <w:p>
      <w:pPr>
        <w:pStyle w:val="Caption"/>
      </w:pPr>
      <w:r>
        <w:t>Source 58 file timestamp 06:26:32 UTC; interaction 06:25–06:28. Actual crop; no generated UI. The separate outline preserves the genuine application border.</w:t>
      </w:r>
    </w:p>
    <w:p>
      <w:hyperlink r:id="rId17">
        <w:r>
          <w:rPr>
            <w:color w:val="164F80"/>
          </w:rPr>
          <w:t>Full-size original annotation and correction control</w:t>
        </w:r>
      </w:hyperlink>
    </w:p>
    <w:p>
      <w:r>
        <w:rPr>
          <w:b/>
        </w:rPr>
        <w:t xml:space="preserve">Reproduce and control </w:t>
      </w:r>
      <w:r>
        <w:rPr>
          <w:b w:val="0"/>
        </w:rPr>
        <w:t>Enter QA {quantity in the manual Line draft, then blur. Start is disabled and the border turns red. Add the closing brace: the border clears and Start enables. No submit.</w:t>
      </w:r>
    </w:p>
    <w:p>
      <w:r>
        <w:rPr>
          <w:b/>
        </w:rPr>
        <w:t xml:space="preserve">Expected and actual </w:t>
      </w:r>
      <w:r>
        <w:rPr>
          <w:b w:val="0"/>
        </w:rPr>
        <w:t>Give a specific text explanation, associated with the field. The inspected textarea has a generic editor name and lacks the recorded error-related ARIA attributes; the captured alert addresses service setup instead.</w:t>
      </w:r>
    </w:p>
    <w:p>
      <w:r>
        <w:rPr>
          <w:b/>
        </w:rPr>
        <w:t xml:space="preserve">Boundary </w:t>
      </w:r>
      <w:r>
        <w:rPr>
          <w:b w:val="0"/>
        </w:rPr>
        <w:t>W3C SC 3.3.1 motivates an explanatory text error. Missing aria-invalid alone is not proof of failure. This is not a screen-reader run or global WCAG verdict; a transient announcement and computed Line naming require retest.</w:t>
      </w:r>
    </w:p>
    <w:p>
      <w:r>
        <w:rPr>
          <w:b/>
        </w:rPr>
        <w:t xml:space="preserve">Motion evidence </w:t>
      </w:r>
      <w:r>
        <w:rPr>
          <w:b w:val="0"/>
        </w:rPr>
        <w:t>Reviewed source 10 highlights show unmatched input at 00:29.30, blur feedback at 00:41.30 and correction at 00:53.30. The online finding links exact source clocks and the full retained recording.</w:t>
      </w:r>
    </w:p>
    <w:p>
      <w:pPr>
        <w:pStyle w:val="Heading1"/>
        <w:pageBreakBefore/>
      </w:pPr>
      <w:bookmarkStart w:id="1117" w:name="UX04"/>
      <w:r>
        <w:t>View in Logs needs an extra indexed row click</w:t>
      </w:r>
      <w:bookmarkEnd w:id="1117"/>
    </w:p>
    <w:p>
      <w:pPr>
        <w:pStyle w:val="Caption"/>
      </w:pPr>
      <w:r>
        <w:t>LOW · UX04 · Navigation recovery friction · Part 1 beginner usability · B08</w:t>
      </w:r>
    </w:p>
    <w:p>
      <w:pPr>
        <w:pStyle w:val="Normal"/>
      </w:pPr>
      <w:r>
        <w:t>Across two tested snapshots, View in Logs opened “The requested event is not indexed” while the snapshot-targeted view contained the matching indexed log. Clicking that row recovered the same snapshot’s values, source and JSON.</w:t>
      </w:r>
    </w:p>
    <w:p>
      <w:pPr>
        <w:keepNext/>
        <w:spacing w:after="100"/>
      </w:pPr>
      <w:r>
        <w:drawing>
          <wp:inline xmlns:a="http://schemas.openxmlformats.org/drawingml/2006/main" xmlns:pic="http://schemas.openxmlformats.org/drawingml/2006/picture">
            <wp:extent cx="5669280" cy="4069080"/>
            <wp:docPr id="11" name="Evidence image 11" descr="View in Logs error panel and snapshot-targeted query"/>
            <wp:cNvGraphicFramePr>
              <a:graphicFrameLocks noChangeAspect="1"/>
            </wp:cNvGraphicFramePr>
            <a:graphic>
              <a:graphicData uri="http://schemas.openxmlformats.org/drawingml/2006/picture">
                <pic:pic>
                  <pic:nvPicPr>
                    <pic:cNvPr id="12" name="Evidence image 12.png" descr="View in Logs error panel and snapshot-targeted query"/>
                    <pic:cNvPicPr/>
                  </pic:nvPicPr>
                  <pic:blipFill>
                    <a:blip r:embed="rId34"/>
                    <a:stretch>
                      <a:fillRect/>
                    </a:stretch>
                  </pic:blipFill>
                  <pic:spPr>
                    <a:xfrm>
                      <a:off x="0" y="0"/>
                      <a:ext cx="5669280" cy="4069080"/>
                    </a:xfrm>
                    <a:prstGeom prst="rect"/>
                  </pic:spPr>
                </pic:pic>
              </a:graphicData>
            </a:graphic>
          </wp:inline>
        </w:drawing>
      </w:r>
    </w:p>
    <w:p>
      <w:pPr>
        <w:pStyle w:val="Caption"/>
      </w:pPr>
      <w:r>
        <w:t>10:41 UTC observed state. Outlines mark the actual error and snapshot query. The results row/count is obscured; exact matching identity and repeatability are established separately.</w:t>
      </w:r>
    </w:p>
    <w:p>
      <w:pPr>
        <w:pStyle w:val="Normal"/>
      </w:pPr>
      <w:hyperlink r:id="rId35">
        <w:r>
          <w:rPr>
            <w:color w:val="164F80"/>
          </w:rPr>
          <w:t>Full-size annotated screenshot and exact evidence boundaries</w:t>
        </w:r>
      </w:hyperlink>
    </w:p>
    <w:p>
      <w:pPr>
        <w:pStyle w:val="Normal"/>
      </w:pPr>
      <w:r>
        <w:t>Reproduce: select a captured debugger snapshot, use View in Logs, observe the error panel, then select the matching indexed row. Verify debugger.snapshot.id, probe and timestamp against the original capture.</w:t>
      </w:r>
    </w:p>
    <w:p>
      <w:pPr>
        <w:pStyle w:val="Normal"/>
      </w:pPr>
      <w:r>
        <w:t>Verification: independent reproductions used the control snapshot at 10:24 and the target snapshot at 10:41. The recovered JSON matched each originating snapshot identity exactly, not merely a similar message or time.</w:t>
      </w:r>
    </w:p>
    <w:p>
      <w:pPr>
        <w:pStyle w:val="Normal"/>
      </w:pPr>
      <w:r>
        <w:t>Expected and impact: a direct event link should open its available indexed target, or offer clear recovery. The extra row click is a verified workaround. Severity is Low because recovery succeeds; no data loss or broad indexing failure is established.</w:t>
      </w:r>
    </w:p>
    <w:p>
      <w:pPr>
        <w:pStyle w:val="Normal"/>
      </w:pPr>
      <w:r>
        <w:t>Limits: differing live/indexed UI event IDs are observations, not a proven cause. This still does not display the one matching row/count. Screenshots and separate UI/payload checks verify the case; only genuinely visible foreground steps are claimed by the reviewed video.</w:t>
      </w:r>
    </w:p>
    <w:p>
      <w:r>
        <w:br w:type="page"/>
      </w:r>
    </w:p>
    <w:p>
      <w:r>
        <w:rPr>
          <w:b w:val="0"/>
          <w:sz w:val="18"/>
        </w:rPr>
        <w:t>LIVE DEBUGGER AND SOURCE CODE INTEGRATION</w:t>
      </w:r>
    </w:p>
    <w:p>
      <w:pPr>
        <w:pStyle w:val="Heading1"/>
      </w:pPr>
      <w:r>
        <w:t>Part 2 Professional QA</w:t>
      </w:r>
    </w:p>
    <w:p>
      <w:r>
        <w:rPr>
          <w:b w:val="0"/>
        </w:rPr>
        <w:t>This part evaluates correctness and recovery using explicit preconditions, a known sample oracle, expected versus actual results, and reproducible evidence. The shared index links each confirmed finding to its detail page. Planned scenarios stay separate from executed outcomes.</w:t>
      </w:r>
    </w:p>
    <w:p>
      <w:r>
        <w:t>63 cases: 23 PASS, 8 FINDING, 21 OPEN and 11 BLOCKED. OPEN comprises 19 in progress and 2 pending. The online matrix preserves full original steps and cleanup. PASS covers its stated tested scope; supplemental observations do not enlarge the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872"/>
        <w:gridCol w:w="6912"/>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872"/>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6912"/>
            <w:vAlign w:val="center"/>
            <w:tcMar>
              <w:top w:w="85" w:type="dxa"/>
              <w:left w:w="85" w:type="dxa"/>
              <w:bottom w:w="85" w:type="dxa"/>
              <w:right w:w="85" w:type="dxa"/>
            </w:tcMar>
            <w:shd w:fill="24384B"/>
          </w:tcPr>
          <w:p>
            <w:pPr>
              <w:spacing w:after="20" w:before="20" w:line="240" w:lineRule="auto"/>
            </w:pPr>
            <w:r>
              <w:rPr>
                <w:b/>
                <w:color w:val="FFFFFF"/>
                <w:sz w:val="18"/>
              </w:rPr>
              <w:t>Scope and remaining work</w:t>
            </w:r>
          </w:p>
        </w:tc>
      </w:tr>
      <w:tr>
        <w:trPr>
          <w:cantSplit/>
        </w:trPr>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8 case findings</w:t>
            </w:r>
          </w:p>
        </w:tc>
        <w:tc>
          <w:tcPr>
            <w:tcW w:type="dxa" w:w="1872"/>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FINDING</w:t>
            </w:r>
          </w:p>
        </w:tc>
        <w:tc>
          <w:tcPr>
            <w:tcW w:type="dxa" w:w="6912"/>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Ten distinct findings are shared across both tracks; duplicate case references are not new findings.</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B04/S01</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actual manual capture subsequently succeeded before source association repair.</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B07/C03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Recorded first-success sequence and verified invocation/source-repair controls; no blind-user or causal claim.</w:t>
            </w:r>
          </w:p>
        </w:tc>
      </w:tr>
      <w:tr>
        <w:trPr>
          <w:cantSplit/>
        </w:trPr>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Open original branches</w:t>
            </w:r>
          </w:p>
        </w:tc>
        <w:tc>
          <w:tcPr>
            <w:tcW w:type="dxa" w:w="1872"/>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6912"/>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Entry, saved-write, source/instance, environment, value and feedback branches retain concrete limits.</w:t>
            </w:r>
          </w:p>
        </w:tc>
      </w:tr>
      <w:tr>
        <w:trPr>
          <w:cantSplit/>
        </w:trPr>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C01/C02</w:t>
            </w:r>
          </w:p>
        </w:tc>
        <w:tc>
          <w:tcPr>
            <w:tcW w:type="dxa" w:w="1872"/>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6912"/>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Named runtime and capture shutdown verified. Retained-resource/settings scope remains explicit.</w:t>
            </w:r>
          </w:p>
        </w:tc>
      </w:tr>
      <w:tr>
        <w:trPr>
          <w:cantSplit/>
        </w:trPr>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Runtime controls</w:t>
            </w:r>
          </w:p>
        </w:tc>
        <w:tc>
          <w:tcPr>
            <w:tcW w:type="dxa" w:w="1872"/>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SCOPED RESULTS</w:t>
            </w:r>
          </w:p>
        </w:tc>
        <w:tc>
          <w:tcPr>
            <w:tcW w:type="dxa" w:w="6912"/>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Baseline capture/source/expiry and actual metadata, revision, restart and burst controls are separated from full-case verdicts.</w:t>
            </w:r>
          </w:p>
        </w:tc>
      </w:tr>
    </w:tbl>
    <w:p>
      <w:r>
        <w:rPr>
          <w:b w:val="0"/>
        </w:rPr>
      </w:r>
    </w:p>
    <w:p>
      <w:r>
        <w:rPr>
          <w:b w:val="0"/>
          <w:sz w:val="18"/>
        </w:rPr>
        <w:t>Historical attempts at 05:15 and 05:19 returned a visible instrumentation-invalid error and HTTP 400. Later, a healthy SDK runtime with a specific staging environment created sessions and captured correct values. The earlier failure did not recur in that changed context; a sole cause was not isolated.</w:t>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Release confidence checklist</w:t>
      </w:r>
    </w:p>
    <w:p>
      <w:pPr>
        <w:pStyle w:val="ListBullet"/>
      </w:pPr>
      <w:r>
        <w:rPr>
          <w:b w:val="0"/>
        </w:rPr>
        <w:t>Verified baseline: actual quantity 3 locals, selected service/environment and deployed source match the fixture.</w:t>
      </w:r>
    </w:p>
    <w:p>
      <w:pPr>
        <w:pStyle w:val="ListBullet"/>
      </w:pPr>
      <w:r>
        <w:t>Observed B metadata controls returned no source, including an isolated editor. Authentic B execution and the authorization-decision cause are not established.</w:t>
      </w:r>
    </w:p>
    <w:p>
      <w:pPr>
        <w:pStyle w:val="ListBullet"/>
      </w:pPr>
      <w:r>
        <w:rPr>
          <w:b w:val="0"/>
        </w:rPr>
        <w:t>Verified bounded expiry: distinguish SDK snapshot execution, UI row time and retained history; no instantaneous stop claim.</w:t>
      </w:r>
    </w:p>
    <w:p>
      <w:pPr>
        <w:pStyle w:val="ListBullet"/>
      </w:pPr>
      <w:r>
        <w:t>Verified shutdown: the bounded job succeeded with explicit owned cleanup, and the post-terminal unfiltered list shows seven inactive sessions. Full retained-asset and remaining-case reconciliation stays explicit.</w:t>
      </w:r>
    </w:p>
    <w:p>
      <w:hyperlink w:anchor="DOC02">
        <w:r>
          <w:rPr>
            <w:color w:val="164F80"/>
          </w:rPr>
          <w:t>See the beginner documentation navigation finding in Part 1</w:t>
        </w:r>
      </w:hyperlink>
    </w:p>
    <w:p>
      <w:r>
        <w:br w:type="page"/>
      </w:r>
    </w:p>
    <w:p>
      <w:r>
        <w:rPr>
          <w:b w:val="0"/>
          <w:sz w:val="18"/>
        </w:rPr>
        <w:t>PART 2  |  DOC01  |  MEDIUM  |  CONFIRMED BUG</w:t>
      </w:r>
    </w:p>
    <w:p>
      <w:bookmarkStart w:id="1105" w:name="DOC01"/>
      <w:pPr>
        <w:pStyle w:val="Heading1"/>
      </w:pPr>
      <w:r>
        <w:t>Python quickstart contains an invalid module command</w:t>
      </w:r>
      <w:bookmarkEnd w:id="1105"/>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5" name="Picture 5"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8"/>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PART 2  |  SCI01  |  MEDIUM  |  SCOPED RECOVERY ISSUE</w:t>
      </w:r>
    </w:p>
    <w:p>
      <w:bookmarkStart w:id="1116" w:name="SCI01"/>
      <w:pPr>
        <w:pStyle w:val="Heading1"/>
      </w:pPr>
      <w:r>
        <w:t>Interrupted GitHub setup recovered after a controlled reinstall</w:t>
      </w:r>
      <w:bookmarkEnd w:id="1116"/>
    </w:p>
    <w:p>
      <w:r>
        <w:rPr>
          <w:b w:val="0"/>
        </w:rPr>
        <w:t>The original interrupted flow left Datadog unconnected while GitHub showed the approved A-only installation. Connect retried into unchanged settings. A controlled same-scope uninstall/reinstall later reached connected configuration and verified source retrieval.</w:t>
      </w:r>
    </w:p>
    <w:p>
      <w:pPr>
        <w:spacing w:after="100"/>
      </w:pPr>
      <w:r>
        <w:drawing>
          <wp:inline xmlns:a="http://schemas.openxmlformats.org/drawingml/2006/main" xmlns:pic="http://schemas.openxmlformats.org/drawingml/2006/picture">
            <wp:extent cx="6126480" cy="3591799"/>
            <wp:docPr id="6" name="Picture 6" descr="Actual Datadog unconnected GitHub setup after callback, with account areas excluded"/>
            <wp:cNvGraphicFramePr>
              <a:graphicFrameLocks noChangeAspect="1"/>
            </wp:cNvGraphicFramePr>
            <a:graphic>
              <a:graphicData uri="http://schemas.microsoft.com/office/word/2010/wordprocessingGroup">
                <wpg:wgp>
                  <wpg:cNvGrpSpPr/>
                  <wpg:grpSpPr>
                    <a:xfrm>
                      <a:off x="0" y="0"/>
                      <a:ext cx="6126480" cy="3591799"/>
                      <a:chOff x="0" y="0"/>
                      <a:chExt cx="6126480" cy="3591799"/>
                    </a:xfrm>
                  </wpg:grpSpPr>
                  <pic:pic>
                    <pic:nvPicPr>
                      <pic:cNvPr id="0" name="30-github-return-empty-integration-public.png"/>
                      <pic:cNvPicPr/>
                    </pic:nvPicPr>
                    <pic:blipFill>
                      <a:blip r:embed="rId19"/>
                      <a:stretch>
                        <a:fillRect/>
                      </a:stretch>
                    </pic:blipFill>
                    <pic:spPr>
                      <a:xfrm>
                        <a:off x="0" y="0"/>
                        <a:ext cx="6126480" cy="3591799"/>
                      </a:xfrm>
                      <a:prstGeom prst="rect"/>
                    </pic:spPr>
                  </pic:pic>
                  <wps:wsp>
                    <wps:cNvSpPr/>
                    <wps:spPr>
                      <a:xfrm>
                        <a:off x="1411493" y="1531620"/>
                        <a:ext cx="3363558" cy="1339417"/>
                      </a:xfrm>
                      <a:prstGeom prst="rect">
                        <a:avLst/>
                      </a:prstGeom>
                      <a:noFill/>
                      <a:ln w="22860">
                        <a:solidFill>
                          <a:srgbClr val="D82D36"/>
                        </a:solidFill>
                        <a:prstDash val="solid"/>
                      </a:ln>
                    </wps:spPr>
                    <wps:bodyPr/>
                  </wps:wsp>
                </wpg:wgp>
              </a:graphicData>
            </a:graphic>
          </wp:inline>
        </w:drawing>
      </w:r>
    </w:p>
    <w:p>
      <w:pPr>
        <w:pStyle w:val="Caption"/>
      </w:pPr>
      <w:r>
        <w:t>04:50:15 UTC · Actual sanitized screenshot. The installation form had been left open about 75 minutes. Delay is a precondition, not an established cause.</w:t>
      </w:r>
    </w:p>
    <w:p>
      <w:hyperlink r:id="rId20">
        <w:r>
          <w:rPr>
            <w:color w:val="164F80"/>
          </w:rPr>
          <w:t>Full-size annotated screenshot and installed authorized scope evidence</w:t>
        </w:r>
      </w:hyperlink>
    </w:p>
    <w:p>
      <w:r>
        <w:rPr>
          <w:b/>
        </w:rPr>
        <w:t xml:space="preserve">Reproduce </w:t>
      </w:r>
      <w:r>
        <w:rPr>
          <w:b w:val="0"/>
        </w:rPr>
        <w:t>Complete the approved install after the pause, select the intended Datadog organization, then retry Connect. Re-enter fresh through the official integration catalog and verify the intended site/org.</w:t>
      </w:r>
    </w:p>
    <w:p>
      <w:r>
        <w:rPr>
          <w:b/>
        </w:rPr>
        <w:t xml:space="preserve">Expected and actual </w:t>
      </w:r>
      <w:r>
        <w:rPr>
          <w:b w:val="0"/>
        </w:rPr>
        <w:t>Complete the association or explain a concrete recovery step. The interrupted flow showed Get Started and returned to GitHub settings with Save disabled. Fresh catalog navigation did not repair that state. A full approved reinstall subsequently did.</w:t>
      </w:r>
    </w:p>
    <w:p>
      <w:r>
        <w:rPr>
          <w:b/>
        </w:rPr>
        <w:t xml:space="preserve">Impact and boundary </w:t>
      </w:r>
      <w:r>
        <w:rPr>
          <w:b w:val="0"/>
        </w:rPr>
        <w:t>The interrupted state blocked source linking. Connect/catalog retries failed; a privileged same-scope reinstall recovered it. The fresh A-only callback and deployed-source comparison now pass; B remains ungranted. The approximately 75-minute pause is a precondition, not an established cause. Fresh installation failure is not generalized from the original result.</w:t>
      </w:r>
    </w:p>
    <w:p>
      <w:r>
        <w:rPr>
          <w:b/>
        </w:rPr>
        <w:t xml:space="preserve">Recording scope </w:t>
      </w:r>
      <w:r>
        <w:rPr>
          <w:b w:val="0"/>
        </w:rPr>
        <w:t>Original install/reauthentication before 04:49:33 is screenshot-only; later failed recovery has reviewed source 07 motion. Source 11 records the removal and fresh draft, then stops at 09:53:41.25 before the successful callback. The 09:55 connected configuration is screenshot-only; source 12 records later capture/source checks.</w:t>
      </w:r>
    </w:p>
    <w:p>
      <w:pPr>
        <w:pStyle w:val="Heading1"/>
        <w:pageBreakBefore/>
      </w:pPr>
      <w:bookmarkStart w:id="1119" w:name="FUNC01"/>
      <w:r>
        <w:t>Remote save erases an unsaved condition</w:t>
      </w:r>
      <w:bookmarkEnd w:id="1119"/>
    </w:p>
    <w:p>
      <w:pPr>
        <w:pStyle w:val="Caption"/>
      </w:pPr>
      <w:r>
        <w:t>MEDIUM · FUNC01 · Two-tab dirty-draft loss · F09</w:t>
      </w:r>
    </w:p>
    <w:p>
      <w:pPr>
        <w:pStyle w:val="Normal"/>
      </w:pPr>
      <w:r>
        <w:t>A message-only save in tab A twice erased an unsaved condition in tab B. B visibly reverted from quantity == 3 to the stored quantity == 4, and Apply became disabled. No warning was observed. The saved condition remained correct; conflicting saved writes and capture corruption are not established.</w:t>
      </w:r>
    </w:p>
    <w:p>
      <w:pPr>
        <w:keepNext/>
        <w:spacing w:after="100"/>
      </w:pPr>
      <w:r>
        <w:drawing>
          <wp:inline xmlns:a="http://schemas.openxmlformats.org/drawingml/2006/main" xmlns:pic="http://schemas.openxmlformats.org/drawingml/2006/picture">
            <wp:extent cx="5852160" cy="3086728"/>
            <wp:docPr id="13" name="Evidence image 13" descr="Annotated after-state showing the reverted condition and visible Apply region"/>
            <wp:cNvGraphicFramePr>
              <a:graphicFrameLocks noChangeAspect="1"/>
            </wp:cNvGraphicFramePr>
            <a:graphic>
              <a:graphicData uri="http://schemas.openxmlformats.org/drawingml/2006/picture">
                <pic:pic>
                  <pic:nvPicPr>
                    <pic:cNvPr id="14" name="Evidence image 14.png" descr="Annotated after-state showing the reverted condition and visible Apply region"/>
                    <pic:cNvPicPr/>
                  </pic:nvPicPr>
                  <pic:blipFill>
                    <a:blip r:embed="rId37"/>
                    <a:stretch>
                      <a:fillRect/>
                    </a:stretch>
                  </pic:blipFill>
                  <pic:spPr>
                    <a:xfrm>
                      <a:off x="0" y="0"/>
                      <a:ext cx="5852160" cy="3086728"/>
                    </a:xfrm>
                    <a:prstGeom prst="rect"/>
                  </pic:spPr>
                </pic:pic>
              </a:graphicData>
            </a:graphic>
          </wp:inline>
        </w:drawing>
      </w:r>
    </w:p>
    <w:p>
      <w:pPr>
        <w:pStyle w:val="Caption"/>
      </w:pPr>
      <w:r>
        <w:t>Second reproduction, 13:02:26–13:03:02 UTC. After the remote save, the editor shows TAB_A3 and quantity == 4. Apply is partly clipped; its disabled state was confirmed separately.</w:t>
      </w:r>
    </w:p>
    <w:p>
      <w:pPr>
        <w:pStyle w:val="Normal"/>
      </w:pPr>
      <w:hyperlink r:id="rId38">
        <w:r>
          <w:rPr>
            <w:color w:val="164F80"/>
          </w:rPr>
          <w:t>Full-size annotated before and after plus exact reproduction</w:t>
        </w:r>
      </w:hyperlink>
    </w:p>
    <w:p>
      <w:pPr>
        <w:pStyle w:val="Normal"/>
      </w:pPr>
      <w:r>
        <w:t>Reproduce: open the same logpoint in two tabs; leave a quantity == 3 condition dirty in B; save only a message change in A; return to B. Preserve the draft or explain a reconciliation choice instead of silently discarding it.</w:t>
      </w:r>
    </w:p>
    <w:p>
      <w:pPr>
        <w:pStyle w:val="Normal"/>
      </w:pPr>
      <w:r>
        <w:t>Evidence: first reproduction 13:01:13–13:01:59; repeated clean sequence 13:02:26–13:03:02. Rendered pixels/editor text establish the changed value; a briefly stale accessibility value is excluded.</w:t>
      </w:r>
    </w:p>
    <w:p>
      <w:pPr>
        <w:pStyle w:val="Normal"/>
      </w:pPr>
      <w:r>
        <w:t>Source 13 does not show the complete editor-overwrite transition. Later source 17 does show another dirty-draft reset and disabled Apply after a remote save. Both tabs reloaded the accepted state; a stale B write was never accepted. This strengthens FUNC01 without creating a new finding.</w:t>
      </w:r>
    </w:p>
    <w:p>
      <w:pPr>
        <w:pStyle w:val="Heading1"/>
        <w:pageBreakBefore/>
      </w:pPr>
      <w:bookmarkStart w:id="1120" w:name="FUNC02"/>
      <w:r>
        <w:t>Unbound Python locals serialize as null</w:t>
      </w:r>
      <w:bookmarkEnd w:id="1120"/>
    </w:p>
    <w:p>
      <w:pPr>
        <w:pStyle w:val="Caption"/>
      </w:pPr>
      <w:r>
        <w:t>MEDIUM · FUNC02 · ddtrace 4.11.0 SDK serialization · Separate verification addendum</w:t>
      </w:r>
    </w:p>
    <w:p>
      <w:pPr>
        <w:pStyle w:val="Normal"/>
      </w:pPr>
      <w:r>
        <w:t>An unbound or deleted local is different from a value explicitly assigned None. Actual ddtrace 4.11.0 helpers serialize all three as NoneType with isNull=true, although isDefined is false for absent names and true for explicit None. Assigned 42 and later-assigned 99 controls remain correct.</w:t>
      </w:r>
    </w:p>
    <w:p>
      <w:pPr>
        <w:keepNext/>
        <w:spacing w:after="100"/>
      </w:pPr>
      <w:r>
        <w:drawing>
          <wp:inline xmlns:a="http://schemas.openxmlformats.org/drawingml/2006/main" xmlns:pic="http://schemas.openxmlformats.org/drawingml/2006/picture">
            <wp:extent cx="5669280" cy="2990267"/>
            <wp:docPr id="15" name="Evidence image 15" descr="Annotated absent-local message and null display controls"/>
            <wp:cNvGraphicFramePr>
              <a:graphicFrameLocks noChangeAspect="1"/>
            </wp:cNvGraphicFramePr>
            <a:graphic>
              <a:graphicData uri="http://schemas.openxmlformats.org/drawingml/2006/picture">
                <pic:pic>
                  <pic:nvPicPr>
                    <pic:cNvPr id="16" name="Evidence image 16.png" descr="Annotated absent-local message and null display controls"/>
                    <pic:cNvPicPr/>
                  </pic:nvPicPr>
                  <pic:blipFill>
                    <a:blip r:embed="rId39"/>
                    <a:stretch>
                      <a:fillRect/>
                    </a:stretch>
                  </pic:blipFill>
                  <pic:spPr>
                    <a:xfrm>
                      <a:off x="0" y="0"/>
                      <a:ext cx="5669280" cy="2990267"/>
                    </a:xfrm>
                    <a:prstGeom prst="rect"/>
                  </pic:spPr>
                </pic:pic>
              </a:graphicData>
            </a:graphic>
          </wp:inline>
        </w:drawing>
      </w:r>
    </w:p>
    <w:p>
      <w:pPr>
        <w:pStyle w:val="Caption"/>
      </w:pPr>
      <w:r>
        <w:t>Live optional/deleted-local control before the 13:15 cutoff. The genuine message says defined=False while the values show null. Local SDK verification was confirmed separately at 13:16:33.</w:t>
      </w:r>
    </w:p>
    <w:p>
      <w:pPr>
        <w:pStyle w:val="Normal"/>
      </w:pPr>
      <w:hyperlink r:id="rId40">
        <w:r>
          <w:rPr>
            <w:color w:val="164F80"/>
          </w:rPr>
          <w:t>Full-size evidence, exact offline command, assertions and measured source hashes</w:t>
        </w:r>
      </w:hyperlink>
    </w:p>
    <w:p>
      <w:pPr>
        <w:pStyle w:val="Normal"/>
      </w:pPr>
      <w:r>
        <w:t>Verified with actual ddtrace 4.11.0 on local Python 3.13.5. Both helper files match official version-tagged source byte-for-byte. Collection enumerates compiled names and uses a locals lookup whose missing default is None; the capture helper gives None its null representation.</w:t>
      </w:r>
    </w:p>
    <w:p>
      <w:pPr>
        <w:pStyle w:val="Normal"/>
      </w:pPr>
      <w:r>
        <w:t>Scope: three live UI contexts corroborate the discrepancy, with assigned 42/404 controls. The hosted transport payload was not inspected. This is a proven package behavior, not a UI-only attribution or a claim about every language/version. The local patch version does not establish the hosted patch.</w:t>
      </w:r>
    </w:p>
    <w:p>
      <w:pPr>
        <w:pStyle w:val="Normal"/>
      </w:pPr>
      <w:r>
        <w:t>Reproduction: tracing/telemetry/RC and related products were disabled in a clean environment; a pre-import audit guard reported zero blocked network/subprocess attempts. Source hashes cover two helpers, not a whole distribution. Preserve absence before serialization or provide a distinct unavailable marker.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cantSplit/>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Measured helper</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SHA256 of installed and official file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safety helper</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b143433011976416337413e53be18921be0a8c625c8339b1aa3604b5b00ec4ff</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capture helper</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a952f392c6b4dd1e1484622941cef12ab4a485024cf873a1b789d7e801f51cb6</w:t>
            </w:r>
          </w:p>
        </w:tc>
      </w:tr>
    </w:tbl>
    <w:p>
      <w:pPr>
        <w:pStyle w:val="Normal"/>
      </w:pPr>
      <w:hyperlink r:id="rId41">
        <w:r>
          <w:rPr>
            <w:color w:val="164F80"/>
          </w:rPr>
          <w:t>Official collection source</w:t>
        </w:r>
      </w:hyperlink>
      <w:r>
        <w:t xml:space="preserve">  ·  </w:t>
      </w:r>
      <w:hyperlink r:id="rId42">
        <w:r>
          <w:rPr>
            <w:color w:val="164F80"/>
          </w:rPr>
          <w:t>Official null serialization source</w:t>
        </w:r>
      </w:hyperlink>
    </w:p>
    <w:p>
      <w:pPr>
        <w:pStyle w:val="Heading1"/>
        <w:pageBreakBefore/>
      </w:pPr>
      <w:bookmarkStart w:id="1122" w:name="FUNC03"/>
      <w:r>
        <w:t>Blank line rejection suggests an unsupported decorator</w:t>
      </w:r>
      <w:bookmarkEnd w:id="1122"/>
    </w:p>
    <w:p>
      <w:pPr>
        <w:pStyle w:val="Caption"/>
      </w:pPr>
      <w:r>
        <w:t>LOW · FUNC03 · Diagnostic specificity · F06</w:t>
      </w:r>
    </w:p>
    <w:p>
      <w:r>
        <w:t>The runtime correctly rejected pricing.py line 10, which is blank. Its NoFunctionsAtLine detail nevertheless suggested an unsupported decorator. The unchanged function has no decorators, and executable line 17 captures the expected quantity-four values. The misleading hint can send the user toward the wrong repair.</w:t>
      </w:r>
    </w:p>
    <w:p>
      <w:pPr>
        <w:keepNext/>
      </w:pPr>
      <w:r>
        <w:drawing>
          <wp:inline xmlns:a="http://schemas.openxmlformats.org/drawingml/2006/main" xmlns:pic="http://schemas.openxmlformats.org/drawingml/2006/picture">
            <wp:extent cx="5806440" cy="3261919"/>
            <wp:docPr id="17" name="Picture 17"/>
            <wp:cNvGraphicFramePr>
              <a:graphicFrameLocks noChangeAspect="1"/>
            </wp:cNvGraphicFramePr>
            <a:graphic>
              <a:graphicData uri="http://schemas.openxmlformats.org/drawingml/2006/picture">
                <pic:pic>
                  <pic:nvPicPr>
                    <pic:cNvPr id="0" name="163-line-10-unsupported-decorator-hint-outlined.png"/>
                    <pic:cNvPicPr/>
                  </pic:nvPicPr>
                  <pic:blipFill>
                    <a:blip r:embed="rId43"/>
                    <a:stretch>
                      <a:fillRect/>
                    </a:stretch>
                  </pic:blipFill>
                  <pic:spPr>
                    <a:xfrm>
                      <a:off x="0" y="0"/>
                      <a:ext cx="5806440" cy="3261919"/>
                    </a:xfrm>
                    <a:prstGeom prst="rect"/>
                  </pic:spPr>
                </pic:pic>
              </a:graphicData>
            </a:graphic>
          </wp:inline>
        </w:drawing>
      </w:r>
    </w:p>
    <w:p>
      <w:pPr>
        <w:pStyle w:val="Caption"/>
        <w:keepNext w:val="0"/>
      </w:pPr>
      <w:r>
        <w:t>Genuine line 10 diagnostic inspected at 14:14:20 UTC. Outlines identify the observed error and target; opaque masks protect private identities. No full-function or offscreen value claim is made.</w:t>
      </w:r>
    </w:p>
    <w:p>
      <w:r>
        <w:t>Reproduce: select the blank line, wait for installation ERROR, then inspect its details. Compare a separate executable-line control in the same loaded function. Expected: explain the non-executable target or give cause-specific guidance. Observed: an unsupported-decorator suggestion despite zero AST decorators.</w:t>
      </w:r>
    </w:p>
    <w:p>
      <w:r>
        <w:t>Independent checks establish blank/comment lines are non-executable and line 17 is executable. The installed ddtrace 4.11.0 diagnostic source matches the official tagged file byte-for-byte. This is a measured source-file comparison, not a package-wide checksum or a claim about the hosted Python patch.</w:t>
      </w:r>
    </w:p>
    <w:p>
      <w:r>
        <w:t>Recommendation: distinguish a non-executable line from actual wrapper/decorator evidence and suggest an executable statement. The rejection itself is appropriate; no silent relocation or corrupted capture is proved.</w:t>
      </w:r>
    </w:p>
    <w:p>
      <w:hyperlink r:id="rId44">
        <w:r>
          <w:rPr>
            <w:color w:val="1F5A85"/>
          </w:rPr>
          <w:t>Full finding, genuine recovery still and exact source provenance</w:t>
        </w:r>
      </w:hyperlink>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E10</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Empty service picker evidence crop</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03:21:54 UTC; account greeting excluded</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E13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No environments found configuration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03:23:59 UTC; clean scrolled screenshot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public edited excerpt covers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hyperlink r:id="rId21">
        <w:r>
          <w:rPr>
            <w:color w:val="164F80"/>
          </w:rPr>
          <w:t>Authenticated UI video with exact chapter and source times</w:t>
        </w:r>
      </w:hyperlink>
    </w:p>
    <w:p>
      <w:r>
        <w:t>Sources 01–17 now have reviewed archives and highlights in the consolidated publication. Source 13’s original editor-transition limit remains explicit; later source 17 captures another dirty-draft reset. Background-tab and after-recording checks remain still/recorded-observation evidence. No missing motion is reconstructed.</w:t>
      </w:r>
    </w:p>
    <w:p>
      <w:pPr>
        <w:pStyle w:val="Heading2"/>
      </w:pPr>
      <w:r>
        <w:t>Primary product references</w:t>
      </w:r>
    </w:p>
    <w:p>
      <w:hyperlink r:id="rId22">
        <w:r>
          <w:rPr>
            <w:color w:val="164F80"/>
          </w:rPr>
          <w:t>Live Debugger setup and session behavior</w:t>
        </w:r>
      </w:hyperlink>
    </w:p>
    <w:p>
      <w:hyperlink r:id="rId23">
        <w:r>
          <w:rPr>
            <w:color w:val="164F80"/>
          </w:rPr>
          <w:t>Python source mapping</w:t>
        </w:r>
      </w:hyperlink>
    </w:p>
    <w:p>
      <w:hyperlink r:id="rId24">
        <w:r>
          <w:rPr>
            <w:color w:val="164F80"/>
          </w:rPr>
          <w:t>Source Code Management Providers and caching</w:t>
        </w:r>
      </w:hyperlink>
    </w:p>
    <w:p>
      <w:hyperlink r:id="rId25">
        <w:r>
          <w:rPr>
            <w:color w:val="164F80"/>
          </w:rPr>
          <w:t>GitHub integration</w:t>
        </w:r>
      </w:hyperlink>
    </w:p>
    <w:p>
      <w:hyperlink r:id="rId26">
        <w:r>
          <w:rPr>
            <w:color w:val="164F80"/>
          </w:rPr>
          <w:t>Live Debugger expression language</w:t>
        </w:r>
      </w:hyperlink>
    </w:p>
    <w:p>
      <w:r>
        <w:rPr>
          <w:b w:val="0"/>
        </w:rPr>
        <w:t>References describe expected behavior, not execution. Results are limited to the tested account, site, versions and controlled synthetic fixtures.</w:t>
      </w:r>
    </w:p>
    <w:p>
      <w:r>
        <w:br w:type="page"/>
      </w:r>
    </w:p>
    <w:p>
      <w:r>
        <w:rPr>
          <w:b w:val="0"/>
          <w:sz w:val="18"/>
        </w:rPr>
        <w:t>SUPPLEMENTAL RESULTS  |  NOT ADDITIONAL ORIGINAL CASE PASSES</w:t>
      </w:r>
    </w:p>
    <w:p>
      <w:pPr>
        <w:pStyle w:val="Heading1"/>
      </w:pPr>
      <w:r>
        <w:t>Verified UI subchecks</w:t>
      </w:r>
    </w:p>
    <w:p>
      <w:r>
        <w:rPr>
          <w:b w:val="0"/>
        </w:rPr>
        <w:t>These narrowly scoped observations preserve the work that actually ran. They do not promote all requirements of their parent cases or add to the 63-case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U01 Informed navigation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Home → APM introduction → global search → Live Debugger reached the intended route. No blind timing claim.</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U02 Manual entry without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03:21–03:24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session route opens without Source Code Integration. No successful runtime start.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U03 Missing service prevents submit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03:21–03:24; 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Start is disabled without service; Ctrl+Enter does not submit.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U04 Actual 125 percent zoom</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Native browser menu shows 125%; modal remains usable; reset to 100% verified. Failed shortcut attempt excluded.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U05 Modal focus and Escape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Tab focus cycles through modal controls; Escape closes and restores New Session focus.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U06 Modal history navigation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Back removes modal and reaches APM intro; Forward returns New Session without ghost modal. Empty-service context only.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U07 Refresh and repeated Close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Refresh dismisses the empty-service modal; two open/Close cycles return correctly. No editable saved configuration.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U08 Empty list filter persistence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Search/status/owner controls were exercised; status/owner persist on reload. No populated-result correctness.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U09 Clear Filter and custom dates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Clear Filter resets selections. October 1–7 custom range displays correctly. Zero-session list.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U10 Pre-install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03:59–04:00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Official/custom setup canceled; reload remains Not Connected. No App grant.</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U11 Final session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0 / Active 0 / Inactive 0; filters cleared. Live accessibility observation after video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U12 Python command controls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02:31:35; 03:19:52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Invalid module command exits 1; script and suffix-free module alternatives exit 0. Local-only, not Datadog capture.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U13 Published finding images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Verified by 03:59</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four finding pages rendered their inline annotated image; the UX02 original-image link opened. Publication QA, not Datadog behavior.</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U14 Temporary helper shutdown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04:22:42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completed local setup helpers stopped; each shows zero remaining owned processes. Private configuration retained without inspection.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U15 Service discovery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04:50:17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synthetic sample became selectable; only wildcard environment was offered. No session or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U16 Agent and sample snapshots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04:47:03; 04:54:47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Local Agent intake/sample startup and Agent RC org/key authorization verified at these instants. Debugger SDK client registration and current liveness remain unverified.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U17 A-only installed scope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04:51:29; 05:06:05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GitHub installation plus persisted one-repository selection verified, identified privately as A. B created afterward remains ungranted. Datadog association failed.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U18 Wildcard setup warning</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04:53:17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draft explains all-environment creation will not auto-enable the service and offers Configuration or a specific environment.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U19 Invalid line draft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04:54–04:55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Line 0, -1 and abc kept Start disabled; 9999 enabled an unsubmitted draft and 17 restored the baseline. No runtime target validation.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U20 Source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04:55:34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Missing-source explanation identifies permissions or tags as possible causes and links Learn More; it does not claim fetched source.</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U21 Template rejection and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05:06:52–05:38:08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An actual unmatched brace disabled Start; blur added a red field outline. Correcting the brace enabled Start. Initial auto-balanced attempt excluded.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U22 Fixture file integrity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05:10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Downloaded A pricing.py and app.py match the local baseline byte-for-byte; intended return target remains line 17. This is not Datadog source mapping.</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U23 Python Function draft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05:39:50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Function mode accepts Module pricing and Function calculate_quote as an enabled draft. No submit or entry/exit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U24 Edited draft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Closing and reopening resets to Line mode and empty File/Line, retaining service/environment. No unsaved draft was published; reopened draft closed.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U25 Latest zero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05:45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After rejected creates and draft cancellation, All 0 / Active 0 / Inactive 0 remained. A-only installation unchanged; active lifecycle semantics untested.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U26 Historical APM ingestion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05:49–06:21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47 indexed spans recovered; an actual old span carries HTTP 200, Python, staging, version 0.1.0 and the baseline commit. No debugger capture or source retrieval.</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U27 APM time-window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05:55–06:21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Empty recent search offered a wider timeframe; one-hour history recovered spans. This is APM search behavior, not debugger result filtering.</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U28 SDK freshness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06:15</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SDK Configurations states no data detected in the last 15 minutes and suggests runtime, telemetry and intake checks. Stopped runtime is compatible; no registration-failure conclusion.</w:t>
            </w:r>
          </w:p>
        </w:tc>
      </w:tr>
    </w:tbl>
    <w:p>
      <w:r>
        <w:rPr>
          <w:b w:val="0"/>
        </w:rPr>
      </w:r>
    </w:p>
    <w:p>
      <w:hyperlink r:id="rId27">
        <w:r>
          <w:rPr>
            <w:color w:val="164F80"/>
          </w:rPr>
          <w:t>Open exact evidence for every supplemental check</w:t>
        </w:r>
      </w:hyperlink>
    </w:p>
    <w:p>
      <w:r>
        <w:br w:type="page"/>
      </w:r>
    </w:p>
    <w:p>
      <w:r>
        <w:rPr>
          <w:b w:val="0"/>
          <w:sz w:val="18"/>
        </w:rPr>
        <w:t>CURRENT LIMITS</w:t>
      </w:r>
    </w:p>
    <w:p>
      <w:pPr>
        <w:pStyle w:val="Heading1"/>
      </w:pPr>
      <w:r>
        <w:t>Authorization gates and resume order</w:t>
      </w:r>
    </w:p>
    <w:p>
      <w:r>
        <w:t>Baseline capture and source matching are established. Later phases add same-profile metadata repair, real C1/C2 attribution, app/Agent interruption and bounded traffic. Actual stage receipts are separate from UI and payload observations. Independent identities, authorization-sensitive branches and incomplete original checks remain explicit.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Gate</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Current readiness or missing prerequisite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Runtime G1</w:t>
            </w:r>
          </w:p>
        </w:tc>
        <w:tc>
          <w:tcPr>
            <w:tcW w:type="dxa" w:w="8568"/>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G1 established for baseline and controlled later captures. Current bounded runtimes are stopped; no active test traffic is implied.</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Source G2</w:t>
            </w:r>
          </w:p>
        </w:tc>
        <w:tc>
          <w:tcPr>
            <w:tcW w:type="dxa" w:w="8568"/>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A source matching and scoped metadata/revision controls verified. B remains ungranted; no authorization-cause guarantee.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Access G3</w:t>
            </w:r>
          </w:p>
        </w:tc>
        <w:tc>
          <w:tcPr>
            <w:tcW w:type="dxa" w:w="8568"/>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Restricted identities, current provider reauthentication and case-specific revocation approvals remain distinct gates.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Variants G4</w:t>
            </w:r>
          </w:p>
        </w:tc>
        <w:tc>
          <w:tcPr>
            <w:tcW w:type="dxa" w:w="8568"/>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Actual revisions, repair, restarts and bounded traffic executed. Some original per-instance, path, environment and value branches remain incomplete.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Study method</w:t>
            </w:r>
          </w:p>
        </w:tc>
        <w:tc>
          <w:tcPr>
            <w:tcW w:type="dxa" w:w="8568"/>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A fresh uninformed tester is required for blind first-use timing; this walkthrough is informed.</w:t>
            </w:r>
          </w:p>
        </w:tc>
      </w:tr>
    </w:tbl>
    <w:p>
      <w:r>
        <w:rPr>
          <w:b w:val="0"/>
        </w:rPr>
      </w:r>
    </w:p>
    <w:p>
      <w:pPr>
        <w:pStyle w:val="Heading2"/>
      </w:pPr>
      <w:r>
        <w:t>Resume in this order</w:t>
      </w:r>
    </w:p>
    <w:p>
      <w:r>
        <w:t>Finish the remaining original branches before optional expansion: saved-write conflicts, in-flight source behavior, exact restart/expiry behavior, same-target traffic comparison, corrected path fixture, value limits and two-session isolation. Keep approval/identity requirements separate from engineerable setup.</w:t>
      </w:r>
    </w:p>
    <w:p>
      <w:pPr>
        <w:pStyle w:val="Heading2"/>
      </w:pPr>
      <w:r>
        <w:t>Retained state</w:t>
      </w:r>
    </w:p>
    <w:p>
      <w:r>
        <w:t>The current bounded job was observed successful at 21:20:54 with explicit owned-runtime cleanup. At 21:28:36, an unfiltered list showed All 7 / Active 0 / Inactive 7; later retained navigation stayed inactive. Accounts, keys, approved A-only source scope, repositories and fixture history are retained, not described as deleted or revoked.</w:t>
      </w:r>
    </w:p>
    <w:p>
      <w:r>
        <w:br w:type="page"/>
      </w:r>
    </w:p>
    <w:p>
      <w:r>
        <w:t>63 CASES  |  23 PASS  |  8 FINDING  |  21 OPEN  |  11 BLOCKED</w:t>
      </w:r>
    </w:p>
    <w:p>
      <w:pPr>
        <w:pStyle w:val="Heading1"/>
      </w:pPr>
      <w:r>
        <w:t>Original case outcomes 1 to 9</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B01</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Blind navigation timing needs a fresh uninformed tester; informed navigation is documented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B02</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LOW UX02: natural first-run empty-state recovery guidance. Other causes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B03</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MEDIUM DOC01: isolated invalid Python launch-command reproduction. No runtime start.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Manual route/prerequisite clarity verified; later actual manual capture worked before source-association repair.</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B05</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Populated service/staging filters, facet search and history tested; second-environment/version dependency branch incomplete.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B06</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independent restricted identity or naturally occurring permission-error state is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B07</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Recorded creation/progress/first-value sequence; operator navigation is included, not a performance benchmark.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B08</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Source/values and return context work; UX04 is repeated direct-event link friction with a one-click recovery.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B09</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Existing UX03 feedback finding; code-gutter, long-path and computed Line-label coverage remain incomplete.</w:t>
            </w:r>
          </w:p>
        </w:tc>
      </w:tr>
    </w:tbl>
    <w:p>
      <w:r>
        <w:rPr>
          <w:b w:val="0"/>
        </w:rPr>
      </w:r>
    </w:p>
    <w:p>
      <w:hyperlink r:id="rId28">
        <w:r>
          <w:rPr>
            <w:color w:val="164F80"/>
          </w:rPr>
          <w:t>Full case steps, gates, evidence and cleanup</w:t>
        </w:r>
      </w:hyperlink>
    </w:p>
    <w:p>
      <w:r>
        <w:br w:type="page"/>
      </w:r>
    </w:p>
    <w:p>
      <w:r>
        <w:t>63 CASES  |  23 PASS  |  8 FINDING  |  21 OPEN  |  11 BLOCKED</w:t>
      </w:r>
    </w:p>
    <w:p>
      <w:pPr>
        <w:pStyle w:val="Heading1"/>
      </w:pPr>
      <w:r>
        <w:t>Original case outcomes 10 to 18</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B10</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Expiry, stop/history and list state observed; complete return-later and service-wide scope guidance remain partial.</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F01</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 message and actual locals match all three controls: 2→2400; 3→3600/false; 4→4320/true.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F02</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3→4 predicate transition matched actual locals; retained old COND3 capture gained OUTDATED feedback.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F03</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Never-match interval had no new matching rows while control traffic continued; removal restored 2/3/4 rows.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Invalid conditions/template were rejected and valid corrections worked. Existing UX03 feedback issue is retained.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Missing expression error, absent isDefined=False and available-local True controls passed; distinct from FUNC02.</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F06</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Low FUNC03: blank/comment lines reject; blank-line hint wrongly suggests decorator. Valid line 17 captures correctly.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Function exit and return-on-line error tested; supported method-entry comparison remains incomplete.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F08</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One rapid double-click plus Return produced one definition; count/identity remained correct after reload.</w:t>
            </w:r>
          </w:p>
        </w:tc>
      </w:tr>
    </w:tbl>
    <w:p>
      <w:r>
        <w:rPr>
          <w:b w:val="0"/>
        </w:rPr>
      </w:r>
    </w:p>
    <w:p>
      <w:hyperlink r:id="rId28">
        <w:r>
          <w:rPr>
            <w:color w:val="164F80"/>
          </w:rPr>
          <w:t>Full case steps, gates, evidence and cleanup</w:t>
        </w:r>
      </w:hyperlink>
    </w:p>
    <w:p>
      <w:r>
        <w:br w:type="page"/>
      </w:r>
    </w:p>
    <w:p>
      <w:r>
        <w:t>63 CASES  |  23 PASS  |  8 FINDING  |  21 OPEN  |  11 BLOCKED</w:t>
      </w:r>
    </w:p>
    <w:p>
      <w:pPr>
        <w:pStyle w:val="Heading1"/>
      </w:pPr>
      <w:r>
        <w:t>Original case outcomes 19 to 27</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F09</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FUNC01 repeated. A’s saved state survives reload and fresh data; stale B saved-write was not accepted.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F10</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Individual/session update states observed; reactivation feedback and the remaining original detail/reload matrix stay partial.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F11</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Expired state/history survived reload/direct link. Last target execution and continuing control bound the stop; not instantaneous.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Explicit resume preserved IDs, renewed one hour and produced a fresh SDK-timestamped capture; stopped again.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Child disable preserved siblings; whole-session stop, child-only enable/capture and final session stop passed.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Seven dismissal/navigation routes preserve saved definition and count without Save/Apply. Tested while disabled.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F15</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Existing identity fields not editable in inspected UI; supported alternate creation/history branch remains open.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New capture-off events were message-only; old event stayed OUTDATED after re-enable and future locals returned.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F17</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Range, viewing pause, sort and exact identity checked; ascending resets on refresh, under assessment.</w:t>
            </w:r>
          </w:p>
        </w:tc>
      </w:tr>
    </w:tbl>
    <w:p>
      <w:r>
        <w:rPr>
          <w:b w:val="0"/>
        </w:rPr>
      </w:r>
    </w:p>
    <w:p>
      <w:hyperlink r:id="rId28">
        <w:r>
          <w:rPr>
            <w:color w:val="164F80"/>
          </w:rPr>
          <w:t>Full case steps, gates, evidence and cleanup</w:t>
        </w:r>
      </w:hyperlink>
    </w:p>
    <w:p>
      <w:r>
        <w:br w:type="page"/>
      </w:r>
    </w:p>
    <w:p>
      <w:r>
        <w:t>63 CASES  |  23 PASS  |  8 FINDING  |  21 OPEN  |  11 BLOCKED</w:t>
      </w:r>
    </w:p>
    <w:p>
      <w:pPr>
        <w:pStyle w:val="Heading1"/>
      </w:pPr>
      <w:r>
        <w:t>Original case outcomes 28 to 36</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F18</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Actual fixture restart and new process generation recover same probe/value. Disappearance and expired-control gaps remain.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F19</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Actual Agent outage and same-app recovery verified. No explicit offline indicator observed; feedback expectation unresolved.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F20</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Real staging C1/C2 values and source verified. Separate production-labeled synthetic capture awaits approval.</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Numeric/bool/harmless text visible; dummy sensitive names had explicit name-based redaction. Protection unchanged.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F22</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Empty/nested/Unicode/leaf/search/collapse controls observed. Full string payload and cycle/depth bounds unverified.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F23</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Actual 9/9 burst in 0.26s, healthy before/after. Original same-target 1.1-second baseline and sampling explanation incomplete.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Pre-install permission/cancel scope verified; approved A-only repair and exact source retrieval are documented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S02</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Captured event, in-product source and followed provider link match the deployed SHA, pricing.py:17 and nearby code.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S03</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Exact B metadata attempt returns no source; current provider-grant recheck and authorization-cause interpretation incomplete.</w:t>
            </w:r>
          </w:p>
        </w:tc>
      </w:tr>
    </w:tbl>
    <w:p>
      <w:r>
        <w:rPr>
          <w:b w:val="0"/>
        </w:rPr>
      </w:r>
    </w:p>
    <w:p>
      <w:hyperlink r:id="rId28">
        <w:r>
          <w:rPr>
            <w:color w:val="164F80"/>
          </w:rPr>
          <w:t>Full case steps, gates, evidence and cleanup</w:t>
        </w:r>
      </w:hyperlink>
    </w:p>
    <w:p>
      <w:r>
        <w:br w:type="page"/>
      </w:r>
    </w:p>
    <w:p>
      <w:r>
        <w:t>63 CASES  |  23 PASS  |  8 FINDING  |  21 OPEN  |  11 BLOCKED</w:t>
      </w:r>
    </w:p>
    <w:p>
      <w:pPr>
        <w:pStyle w:val="Heading1"/>
      </w:pPr>
      <w:r>
        <w:t>Original case outcomes 37 to 45</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S04</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Isolated B metadata request shows no editor/event-source fallback. A bytes with B tags; no authorization-cause claim.</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S05</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Actual C1 remains correct after named-branch C2 advance. C2 was then nondeployed; default branch unchanged.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S06</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All six same-profile event sources recover to A/C1 with corrected received tags. Generic/shared-editor interpretation remains.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S07</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Direct/history/rapid selections executed; settled source correct. Immediate prior content prevents an atomic-state guarantee.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S08</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Alpha/beta paths and 11011/22022 agree. Unicode loader confound and genuine move/rename branch remain open.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S09</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Canonical HTTPS, HTTPS.git and SSH.git each resolve exact C1; tested forms/provider only.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S10</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S11</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Interrupted Connect retry failed; controlled A-only reinstall repaired association and baseline source retrieval.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S12</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bl>
    <w:p>
      <w:r>
        <w:rPr>
          <w:b w:val="0"/>
        </w:rPr>
      </w:r>
    </w:p>
    <w:p>
      <w:hyperlink r:id="rId28">
        <w:r>
          <w:rPr>
            <w:color w:val="164F80"/>
          </w:rPr>
          <w:t>Full case steps, gates, evidence and cleanup</w:t>
        </w:r>
      </w:hyperlink>
    </w:p>
    <w:p>
      <w:r>
        <w:br w:type="page"/>
      </w:r>
    </w:p>
    <w:p>
      <w:r>
        <w:t>63 CASES  |  23 PASS  |  8 FINDING  |  21 OPEN  |  11 BLOCKED</w:t>
      </w:r>
    </w:p>
    <w:p>
      <w:pPr>
        <w:pStyle w:val="Heading1"/>
      </w:pPr>
      <w:r>
        <w:t>Original case outcomes 46 to 54</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S13</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S14</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S15</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S16</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Signed-out deep-link branch awaits execution; wrong-org branch needs a second authorized context.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S17</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Targeted redaction is visible; Strict-mode and full source/preview gate combinations remain unverified.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S18</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Source baseline works; Bits preview availability and the approved assisted path remain unverified.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C01</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All known sessions inactive and current job-owned runtime stopped. Full original inventory/post-stop scope remains explicit.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C02</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Named cleanup verified; accounts, keys, grant and fixture history retained. Broader restoration/reconciliation not asserted.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C03</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Command workaround and controlled A-only repair are verified with actual capture/source; original causes/fixes are not overclaimed.</w:t>
            </w:r>
          </w:p>
        </w:tc>
      </w:tr>
    </w:tbl>
    <w:p>
      <w:r>
        <w:rPr>
          <w:b w:val="0"/>
        </w:rPr>
      </w:r>
    </w:p>
    <w:p>
      <w:hyperlink r:id="rId28">
        <w:r>
          <w:rPr>
            <w:color w:val="164F80"/>
          </w:rPr>
          <w:t>Full case steps, gates, evidence and cleanup</w:t>
        </w:r>
      </w:hyperlink>
    </w:p>
    <w:p>
      <w:r>
        <w:br w:type="page"/>
      </w:r>
    </w:p>
    <w:p>
      <w:r>
        <w:t>63 CASES  |  23 PASS  |  8 FINDING  |  21 OPEN  |  11 BLOCKED</w:t>
      </w:r>
    </w:p>
    <w:p>
      <w:pPr>
        <w:pStyle w:val="Heading1"/>
      </w:pPr>
      <w:r>
        <w:t>Original case outcomes 55 to 63</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Real overlapping C1/C2 sampled captures match process/version/SHA/path/value. Current extra runtimes stopped.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same service name across two test environments and two repository forks.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Quiet-versus-error control followed by actual 707 capture and disabled definitions completed the requested positive control.</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SDK snapshot time is separated from UI row time and retained history; later control executed after the target stopped.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Original line 17 kept while C2 arrived; separate correct line 24 captures. Original target’s C2 instance behavior unresolved.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Two sampled overlapping-request members matched locals, trace context and source links; not a complete captured pair.</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IN PROGRESS</w:t>
            </w:r>
          </w:p>
        </w:tc>
        <w:tc>
          <w:tcPr>
            <w:tcW w:type="dxa" w:w="8064"/>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Unicode, duplicate leaves and bounded cycle/search controls observed; nested protection and exact depth bounds remain partial.</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1440"/>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1440"/>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ARIA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Labels, states and relationships that can help assistive technology interpret an interface. Missing one attribute alone does not prove an accessibility failure.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WCAG</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Web Content Accessibility Guidelines. The focused checks in this report are not a complete conformance audit.</w:t>
            </w:r>
          </w:p>
        </w:tc>
      </w:tr>
    </w:tbl>
    <w:p>
      <w:r>
        <w:rPr>
          <w:b w:val="0"/>
        </w:rPr>
      </w:r>
    </w:p>
    <w:p>
      <w:pPr>
        <w:pStyle w:val="Heading1"/>
        <w:pageBreakBefore/>
      </w:pPr>
      <w:r>
        <w:t>Verified live capture</w:t>
      </w:r>
    </w:p>
    <w:p>
      <w:pPr>
        <w:pStyle w:val="Normal"/>
      </w:pPr>
      <w:r>
        <w:t>F01 now passes the planned baseline. The live message template and captured locals agree for quantities 2, 3 and 4. Quantity 3 exposes the deliberately planted application boundary bug; it is not a Datadog defect.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cantSplit/>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pPr>
        <w:keepNext/>
        <w:spacing w:after="100"/>
      </w:pPr>
      <w:r>
        <w:drawing>
          <wp:inline xmlns:a="http://schemas.openxmlformats.org/drawingml/2006/main" xmlns:pic="http://schemas.openxmlformats.org/drawingml/2006/picture">
            <wp:extent cx="6217920" cy="3279648"/>
            <wp:docPr id="7" name="Evidence image 7" descr="Numeric log message and captured quantity-three pricing locals"/>
            <wp:cNvGraphicFramePr>
              <a:graphicFrameLocks noChangeAspect="1"/>
            </wp:cNvGraphicFramePr>
            <a:graphic>
              <a:graphicData uri="http://schemas.openxmlformats.org/drawingml/2006/picture">
                <pic:pic>
                  <pic:nvPicPr>
                    <pic:cNvPr id="8" name="Evidence image 8.png" descr="Numeric log message and captured quantity-three pricing locals"/>
                    <pic:cNvPicPr/>
                  </pic:nvPicPr>
                  <pic:blipFill>
                    <a:blip r:embed="rId29"/>
                    <a:stretch>
                      <a:fillRect/>
                    </a:stretch>
                  </pic:blipFill>
                  <pic:spPr>
                    <a:xfrm>
                      <a:off x="0" y="0"/>
                      <a:ext cx="6217920" cy="3279648"/>
                    </a:xfrm>
                    <a:prstGeom prst="rect"/>
                  </pic:spPr>
                </pic:pic>
              </a:graphicData>
            </a:graphic>
          </wp:inline>
        </w:drawing>
      </w:r>
    </w:p>
    <w:p>
      <w:pPr>
        <w:pStyle w:val="Caption"/>
      </w:pPr>
      <w:r>
        <w:t>Source 12 · Numeric quantity-3 control observed 10:03:50.811 UTC. Exact event execution time is not inferred from the visible list or UI timestamp parameter. Source identity is masked; all shown values are genuine.</w:t>
      </w:r>
    </w:p>
    <w:p>
      <w:pPr>
        <w:pStyle w:val="Normal"/>
      </w:pPr>
      <w:hyperlink r:id="rId30">
        <w:r>
          <w:rPr>
            <w:color w:val="164F80"/>
          </w:rPr>
          <w:t>Full-size numeric capture and provenance</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U29 SDK registration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09:20:37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Agent authorization and matching SDK products registered; subsequent capture provides the functional proof.</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U30 First capture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09:28–09:31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creation, instrumenting, events and actual locals observed. Operator navigation is included; this is not measured ingestion latency.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U31 Numeric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10:03–10:04</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Rendered template and six locals matched all 2/3/4 oracle cases. Exact observations are in the evidence ledger.</w:t>
            </w:r>
          </w:p>
        </w:tc>
      </w:tr>
    </w:tbl>
    <w:p>
      <w:pPr>
        <w:pStyle w:val="Normal"/>
      </w:pPr>
      <w:r>
        <w:t/>
      </w:r>
    </w:p>
    <w:p>
      <w:pPr>
        <w:pStyle w:val="Heading1"/>
        <w:pageBreakBefore/>
      </w:pPr>
      <w:r>
        <w:t>Verified source and ongoing lifecycle checks</w:t>
      </w:r>
    </w:p>
    <w:p>
      <w:pPr>
        <w:pStyle w:val="Normal"/>
      </w:pPr>
      <w:r>
        <w:t>S02 passes the baseline source comparison. A real post-handover snapshot has debugger.snapshot.timestamp 1791455041812, or 10:24:01.812 UTC. Datadog displays pricing.py source and captured values. Its provider link was followed and matched repository A, deployed revision f5061500e8bf30880aebcf7966ba64df44d2ccde, line 17 and the full nearby code.</w:t>
      </w:r>
    </w:p>
    <w:p>
      <w:pPr>
        <w:keepNext/>
        <w:spacing w:after="100"/>
      </w:pPr>
      <w:r>
        <w:drawing>
          <wp:inline xmlns:a="http://schemas.openxmlformats.org/drawingml/2006/main" xmlns:pic="http://schemas.openxmlformats.org/drawingml/2006/picture">
            <wp:extent cx="6217920" cy="3279648"/>
            <wp:docPr id="9" name="Evidence image 9" descr="Retrieved pricing source at line seventeen beside actual captured values"/>
            <wp:cNvGraphicFramePr>
              <a:graphicFrameLocks noChangeAspect="1"/>
            </wp:cNvGraphicFramePr>
            <a:graphic>
              <a:graphicData uri="http://schemas.openxmlformats.org/drawingml/2006/picture">
                <pic:pic>
                  <pic:nvPicPr>
                    <pic:cNvPr id="10" name="Evidence image 10.png" descr="Retrieved pricing source at line seventeen beside actual captured values"/>
                    <pic:cNvPicPr/>
                  </pic:nvPicPr>
                  <pic:blipFill>
                    <a:blip r:embed="rId31"/>
                    <a:stretch>
                      <a:fillRect/>
                    </a:stretch>
                  </pic:blipFill>
                  <pic:spPr>
                    <a:xfrm>
                      <a:off x="0" y="0"/>
                      <a:ext cx="6217920" cy="3279648"/>
                    </a:xfrm>
                    <a:prstGeom prst="rect"/>
                  </pic:spPr>
                </pic:pic>
              </a:graphicData>
            </a:graphic>
          </wp:inline>
        </w:drawing>
      </w:r>
    </w:p>
    <w:p>
      <w:pPr>
        <w:pStyle w:val="Caption"/>
      </w:pPr>
      <w:r>
        <w:t>Source 12 · Datadog source and post-handover control capture. The exact SDK snapshot timestamp is verified separately in Logs JSON and screenshot 82; it is not printed in this still.</w:t>
      </w:r>
    </w:p>
    <w:p>
      <w:pPr>
        <w:pStyle w:val="Normal"/>
      </w:pPr>
      <w:hyperlink r:id="rId32">
        <w:r>
          <w:rPr>
            <w:color w:val="164F80"/>
          </w:rPr>
          <w:t>Full-size source and capture evidence</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U32 Source repair</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09:49–09:55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Controlled same-A-only removal/reinstall reached connected configuration. B remained ungranted; the successful callback is screenshot-only after source 11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U33 Exact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10:25:48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Provider link was followed to the deployed revision/file/line. The older file last-change commit is correctly distinct from the selected revision.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U34 Handover control</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10:21–10:24</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Run 2 registered and the later control produced a real snapshot after handover. Creation/status alone is not counted as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U35 Verified expiry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10:45–10:50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Observed active→expired window 10:45:35.975–10:45:50.640. Last target execution 10:45:41.045; later control 10:47:30.402. Reload/direct link retained expiry.</w:t>
            </w:r>
          </w:p>
        </w:tc>
      </w:tr>
    </w:tbl>
    <w:p>
      <w:pPr>
        <w:pStyle w:val="Normal"/>
      </w:pPr>
      <w:r>
        <w:t>Same-scope source-association recovery and baseline expiry/history controls remain established. Later actual metadata repair and two-version source checks appear in the consolidated continuation below. Repository authorization, original-target migration and other stated limits remain separate.</w:t>
      </w:r>
    </w:p>
    <w:p>
      <w:pPr>
        <w:pStyle w:val="Normal"/>
      </w:pPr>
      <w:hyperlink r:id="rId33">
        <w:r>
          <w:rPr>
            <w:color w:val="164F80"/>
          </w:rPr>
          <w:t>Connected configuration and recovery provenance</w:t>
        </w:r>
      </w:hyperlink>
    </w:p>
    <w:p>
      <w:pPr>
        <w:pStyle w:val="Heading1"/>
        <w:pageBreakBefore/>
      </w:pPr>
      <w:bookmarkStart w:id="1118" w:name="OBSERVATIONS"/>
      <w:r>
        <w:t>Additional checks and open observations</w:t>
      </w:r>
      <w:bookmarkEnd w:id="1118"/>
    </w:p>
    <w:p>
      <w:pPr>
        <w:pStyle w:val="Normal"/>
      </w:pPr>
      <w:r>
        <w:t>U01–U72 retain their dated historical scopes; coverage-phase records extend the online inventory to 83 separately scoped observations. They do not add original cases or imply that every branch is complete.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 / source</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U36 When editor operability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10:30:40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 normal supported click opened When; native disabled was false and no aria-disabled existed. Prior availability assessment was corrected.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U37 Invalid-line rejection and recovery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10:29–10:33</w:t>
            </w:r>
          </w:p>
        </w:tc>
        <w:tc>
          <w:tcPr>
            <w:tcW w:type="dxa" w:w="6336"/>
            <w:vAlign w:val="center"/>
            <w:tcMar>
              <w:top w:w="85" w:type="dxa"/>
              <w:left w:w="85" w:type="dxa"/>
              <w:bottom w:w="85" w:type="dxa"/>
              <w:right w:w="85" w:type="dxa"/>
            </w:tcMar>
            <w:shd w:fill="F3F5F7"/>
          </w:tcPr>
          <w:p>
            <w:pPr>
              <w:spacing w:after="40" w:before="40"/>
            </w:pPr>
            <w:r>
              <w:rPr>
                <w:rFonts w:ascii="Liberation Sans" w:hAnsi="Liberation Sans"/>
                <w:b w:val="0"/>
                <w:color w:val="000000"/>
                <w:sz w:val="18"/>
              </w:rPr>
              <w:t>At this earlier check, line 9999 rejected and valid line 17 recovered. Later blank/comment controls establish Low FUNC03.</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U38 Predicate revision control</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10:33–10:35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COND3 and COND4 post-activation rows/locals matched predicates; old selected COND3 snapshot was labeled OUTDATED.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U39 No-match and restoration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10:36–10:39</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Bounded NOMATCH interval had no new matching rows while baseline traffic continued; removing the predicate restored expected 2/3/4 rows.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U40 B discovery check</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source 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Ungranted B was not found in the source picker. This is discovery evidence, not proof of denied private-content retrieval.</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U41 Direct event-link recovery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10:24; 10:41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View in Logs errors recovered through exact-identity indexed rows. UX04 is Low; no data loss or cause claimed.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U42 Source/value explanation and return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10:42:45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same control snapshot/context survived return; Datadog source quantity &gt; 3 and captured quantity 3/false/zero discount explained the planted application bug.</w:t>
            </w:r>
          </w:p>
        </w:tc>
      </w:tr>
    </w:tbl>
    <w:p>
      <w:pPr>
        <w:pStyle w:val="Heading2"/>
      </w:pPr>
      <w:r>
        <w:t>Unconfirmed observations</w:t>
      </w:r>
    </w:p>
    <w:p>
      <w:pPr>
        <w:pStyle w:val="Normal"/>
      </w:pPr>
      <w:r>
        <w:t>Seven unresolved topics remain outside the ten findings: initial Enable logs feedback, early HTTP 400 guidance, child lifetimes, invalid-line marker placement, disabled-draft Apply feedback, generic source-lookup guidance and sort choice after refresh. New case-specific limits and the Unicode loader issue are not additional confirmed defects.</w:t>
      </w:r>
    </w:p>
    <w:p>
      <w:pPr>
        <w:pStyle w:val="Normal"/>
      </w:pPr>
      <w:r>
        <w:t>Initial Enable logs state: the first session offered this prompt before Logs was visited and the session refreshed. Capture then worked without an explicit Logs settings change. Initial activation, timing and staleness have not been separated.</w:t>
      </w:r>
    </w:p>
    <w:p>
      <w:pPr>
        <w:pStyle w:val="Normal"/>
      </w:pPr>
      <w:r>
        <w:t>Earlier HTTP 400 guidance: wildcard-environment attempts returned a visible instrumentation-invalid error while Configuration had no environment. A later healthy SDK/specific-staging baseline worked. The cause was not isolated; recovery-message clarity remains a retest question.</w:t>
      </w:r>
    </w:p>
    <w:p>
      <w:pPr>
        <w:pStyle w:val="Normal"/>
      </w:pPr>
      <w:r>
        <w:t>Countdown and child lifetimes: the original session expired around 10:45 after a 09:45 Apply. A later 11:33 follow-up found the older failed 9999 probe expired while edited line 17 still captured and the header showed 6 minutes. Edits did not renew every sibling; the countdown appears tied to active child lifetimes. This later unscored observation narrows the question; it does not prove a session-wide TTL defect.</w:t>
      </w:r>
    </w:p>
    <w:p>
      <w:pPr>
        <w:pStyle w:val="Normal"/>
      </w:pPr>
      <w:r>
        <w:t>Invalid-line marker position: the 9999 marker appeared near the file end while the runtime explicitly rejected line 9999. No relocation or capture at a different line was proved. Check visual placement separately from installation.</w:t>
      </w:r>
    </w:p>
    <w:p>
      <w:pPr>
        <w:pStyle w:val="Normal"/>
      </w:pPr>
      <w:r>
        <w:t>Disabled-draft Apply feedback remains unresolved. Generic source lookup errors and shared-editor context are distinct from exact event-source recovery. Ascending sort resets after refresh while capture identity survives. The Line naming assessment remains incomplete; earlier condition-unavailability was a corrected tooling observation.</w:t>
      </w:r>
    </w:p>
    <w:p>
      <w:pPr>
        <w:pStyle w:val="Normal"/>
      </w:pPr>
      <w:hyperlink r:id="rId36">
        <w:r>
          <w:rPr>
            <w:color w:val="164F80"/>
          </w:rPr>
          <w:t>Full unconfirmed-observation inventory and retest boundaries</w:t>
        </w:r>
      </w:hyperlink>
    </w:p>
    <w:p>
      <w:pPr>
        <w:pStyle w:val="Heading1"/>
        <w:pageBreakBefore/>
      </w:pPr>
      <w:bookmarkStart w:id="1121" w:name="RUNTIME9"/>
      <w:r>
        <w:t>Further runtime controls and remaining scope</w:t>
      </w:r>
      <w:bookmarkEnd w:id="1121"/>
    </w:p>
    <w:p>
      <w:pPr>
        <w:pStyle w:val="Normal"/>
      </w:pPr>
      <w:r>
        <w:t>These earlier controls retain their dated scope. The following pages consolidate run 4, source metadata, actual revision/restart/outage receipts and retained-state checks without changing the original 63 definitions. Complete case evidence remains in the online matrix.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Observed 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Executed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11:34–11:36</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Invalid and non-Boolean predicates rejected; valid quantity 2 correction captured. Existing template-feedback finding retained.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11:38–11:40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 expression error and absent/present definedness controls distinguished.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11:29–11:31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Explicit resume produced SDK execution 11:29:48.334, same IDs, then explicit stop and inactive reload.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11:42–11:43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Message-only new events with capture off; OUTDATED history and fresh locals after re-enable.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12:20–12:21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Ordinary controls visible and synthetic sensitive names explicitly redacted; mode unchanged.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12:23 / 12:32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Sampled A/B overlap members match values, trace correlation and deployed source links. Different pair indices.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13:12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Full function-exit return message and explicit @return-on-line error; entry untested.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13:10–13:13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Child/session hierarchy and child-only capture controls; final session stop 13:13:55.</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F22/X03/X07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At cutoff</w:t>
            </w:r>
          </w:p>
        </w:tc>
        <w:tc>
          <w:tcPr>
            <w:tcW w:type="dxa" w:w="6336"/>
            <w:vAlign w:val="center"/>
            <w:tcMar>
              <w:top w:w="85" w:type="dxa"/>
              <w:left w:w="85" w:type="dxa"/>
              <w:bottom w:w="85" w:type="dxa"/>
              <w:right w:w="85" w:type="dxa"/>
            </w:tcMar>
            <w:shd w:fill="FFFFFF"/>
          </w:tcPr>
          <w:p>
            <w:pPr>
              <w:spacing w:after="40" w:before="40"/>
            </w:pPr>
            <w:r>
              <w:rPr>
                <w:rFonts w:ascii="Liberation Sans" w:hAnsi="Liberation Sans"/>
                <w:b w:val="0"/>
                <w:color w:val="000000"/>
                <w:sz w:val="18"/>
              </w:rPr>
              <w:t>Historical partial state. X03 later completed its707 positive control; current complex/depth limits remain explicit.</w:t>
            </w:r>
          </w:p>
        </w:tc>
      </w:tr>
    </w:tbl>
    <w:p>
      <w:pPr>
        <w:pStyle w:val="Normal"/>
      </w:pPr>
      <w:r>
        <w:t>Later cleanup is established separately: the current bounded workflow succeeded, its owned cleanup completed, and all seven known sessions were inactive after terminal. This verifies the named shutdown, not deletion or revocation of retained accounts, keys, grants or fixture history.</w:t>
      </w:r>
    </w:p>
    <w:p>
      <w:pPr>
        <w:pStyle w:val="Normal"/>
      </w:pPr>
      <w:r>
        <w:t>Data boundaries: UI row times are not automatically SDK execution times. The X06 samples are not a complete captured pair. New-event rows are not evidence that an OUTDATED selected pane contains that new event. Screenshots prove only their visible fields.</w:t>
      </w:r>
    </w:p>
    <w:p>
      <w:pPr>
        <w:pStyle w:val="Normal"/>
      </w:pPr>
      <w:hyperlink r:id="rId28">
        <w:r>
          <w:rPr>
            <w:color w:val="164F80"/>
          </w:rPr>
          <w:t>Full original case matrix and separately scoped checks</w:t>
        </w:r>
      </w:hyperlink>
    </w:p>
    <w:p>
      <w:pPr>
        <w:pStyle w:val="Normal"/>
      </w:pPr>
      <w:hyperlink r:id="rId27">
        <w:r>
          <w:rPr>
            <w:color w:val="164F80"/>
          </w:rPr>
          <w:t>Supplemental execution ledger</w:t>
        </w:r>
      </w:hyperlink>
    </w:p>
    <w:p>
      <w:pPr>
        <w:pStyle w:val="Heading1"/>
        <w:pageBreakBefore/>
      </w:pPr>
      <w:bookmarkStart w:id="1123" w:name="RUNTIME12"/>
      <w:r>
        <w:t>Run 4 controls and retained state</w:t>
      </w:r>
      <w:bookmarkEnd w:id="1123"/>
    </w:p>
    <w:p>
      <w:r>
        <w:t>This continuation combines later evidence after the former 13:15 document freeze. The original 63 case definitions remain intact. A successful control does not silently close a broader original case.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1368"/>
            <w:vAlign w:val="center"/>
            <w:shd w:fill="243C4B"/>
            <w:tcMar>
              <w:top w:w="70" w:type="dxa"/>
              <w:bottom w:w="70" w:type="dxa"/>
              <w:left w:w="90" w:type="dxa"/>
              <w:right w:w="90" w:type="dxa"/>
            </w:tcMar>
          </w:tcPr>
          <w:p>
            <w:pPr>
              <w:spacing w:after="40" w:before="40"/>
            </w:pPr>
            <w:r>
              <w:rPr>
                <w:rFonts w:ascii="Liberation Sans" w:hAnsi="Liberation Sans"/>
                <w:b/>
                <w:color w:val="FFFFFF"/>
                <w:sz w:val="18"/>
              </w:rPr>
              <w:t>Case</w:t>
            </w:r>
          </w:p>
        </w:tc>
        <w:tc>
          <w:tcPr>
            <w:tcW w:type="dxa" w:w="2232"/>
            <w:vAlign w:val="center"/>
            <w:shd w:fill="243C4B"/>
            <w:tcMar>
              <w:top w:w="70" w:type="dxa"/>
              <w:bottom w:w="70" w:type="dxa"/>
              <w:left w:w="90" w:type="dxa"/>
              <w:right w:w="90" w:type="dxa"/>
            </w:tcMar>
          </w:tcPr>
          <w:p>
            <w:pPr>
              <w:spacing w:after="40" w:before="40"/>
            </w:pPr>
            <w:r>
              <w:rPr>
                <w:rFonts w:ascii="Liberation Sans" w:hAnsi="Liberation Sans"/>
                <w:b/>
                <w:color w:val="FFFFFF"/>
                <w:sz w:val="18"/>
              </w:rPr>
              <w:t>Observed UTC</w:t>
            </w:r>
          </w:p>
        </w:tc>
        <w:tc>
          <w:tcPr>
            <w:tcW w:type="dxa" w:w="6480"/>
            <w:vAlign w:val="center"/>
            <w:shd w:fill="243C4B"/>
            <w:tcMar>
              <w:top w:w="70" w:type="dxa"/>
              <w:bottom w:w="70" w:type="dxa"/>
              <w:left w:w="90" w:type="dxa"/>
              <w:right w:w="90" w:type="dxa"/>
            </w:tcMar>
          </w:tcPr>
          <w:p>
            <w:pPr>
              <w:spacing w:after="40" w:before="40"/>
            </w:pPr>
            <w:r>
              <w:rPr>
                <w:rFonts w:ascii="Liberation Sans" w:hAnsi="Liberation Sans"/>
                <w:b/>
                <w:color w:val="FFFFFF"/>
                <w:sz w:val="18"/>
              </w:rPr>
              <w:t>Executed scope</w:t>
            </w:r>
          </w:p>
        </w:tc>
      </w:tr>
      <w:tr>
        <w:tc>
          <w:tcPr>
            <w:tcW w:type="dxa" w:w="1368"/>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F06</w:t>
            </w:r>
          </w:p>
        </w:tc>
        <w:tc>
          <w:tcPr>
            <w:tcW w:type="dxa" w:w="223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14:14:20</w:t>
            </w:r>
          </w:p>
        </w:tc>
        <w:tc>
          <w:tcPr>
            <w:tcW w:type="dxa" w:w="648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Blank/comment rejection and valid-line recovery. Low FUNC03 concerns the misleading blank-line hint.</w:t>
            </w:r>
          </w:p>
        </w:tc>
      </w:tr>
      <w:tr>
        <w:tc>
          <w:tcPr>
            <w:tcW w:type="dxa" w:w="1368"/>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X03</w:t>
            </w:r>
          </w:p>
        </w:tc>
        <w:tc>
          <w:tcPr>
            <w:tcW w:type="dxa" w:w="223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13:58:26.856 SDK</w:t>
            </w:r>
          </w:p>
        </w:tc>
        <w:tc>
          <w:tcPr>
            <w:tcW w:type="dxa" w:w="648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Quiet target versus explicit installation error, followed by actual 707 capture; both definitions disabled.</w:t>
            </w:r>
          </w:p>
        </w:tc>
      </w:tr>
      <w:tr>
        <w:tc>
          <w:tcPr>
            <w:tcW w:type="dxa" w:w="1368"/>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F08</w:t>
            </w:r>
          </w:p>
        </w:tc>
        <w:tc>
          <w:tcPr>
            <w:tcW w:type="dxa" w:w="223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About 14:04:40</w:t>
            </w:r>
          </w:p>
        </w:tc>
        <w:tc>
          <w:tcPr>
            <w:tcW w:type="dxa" w:w="648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One double-click-plus-Return submission created one definition; count 12 survived reload and correct capture followed.</w:t>
            </w:r>
          </w:p>
        </w:tc>
      </w:tr>
      <w:tr>
        <w:tc>
          <w:tcPr>
            <w:tcW w:type="dxa" w:w="1368"/>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F10</w:t>
            </w:r>
          </w:p>
        </w:tc>
        <w:tc>
          <w:tcPr>
            <w:tcW w:type="dxa" w:w="223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14:16–14:20</w:t>
            </w:r>
          </w:p>
        </w:tc>
        <w:tc>
          <w:tcPr>
            <w:tcW w:type="dxa" w:w="648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Session/child states and fresh edited capture observed. Reactivation feedback and remaining original branches remain partial.</w:t>
            </w:r>
          </w:p>
        </w:tc>
      </w:tr>
      <w:tr>
        <w:tc>
          <w:tcPr>
            <w:tcW w:type="dxa" w:w="1368"/>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F14</w:t>
            </w:r>
          </w:p>
        </w:tc>
        <w:tc>
          <w:tcPr>
            <w:tcW w:type="dxa" w:w="223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18:42:30</w:t>
            </w:r>
          </w:p>
        </w:tc>
        <w:tc>
          <w:tcPr>
            <w:tcW w:type="dxa" w:w="648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Seven dismissal/navigation attempts preserved saved identity and count without Apply.</w:t>
            </w:r>
          </w:p>
        </w:tc>
      </w:tr>
      <w:tr>
        <w:tc>
          <w:tcPr>
            <w:tcW w:type="dxa" w:w="1368"/>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B05/F15/F17</w:t>
            </w:r>
          </w:p>
        </w:tc>
        <w:tc>
          <w:tcPr>
            <w:tcW w:type="dxa" w:w="223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18:45–18:51</w:t>
            </w:r>
          </w:p>
        </w:tc>
        <w:tc>
          <w:tcPr>
            <w:tcW w:type="dxa" w:w="648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Populated filters, identity controls and retained view checked. Environment/alternate-creation/sort persistence limits remain.</w:t>
            </w:r>
          </w:p>
        </w:tc>
      </w:tr>
    </w:tbl>
    <w:p>
      <w:r>
        <w:t>The runtime later completed and known capture sessions were stopped. A filtered list, an inactive parent, actual process termination and full account/settings reconciliation are separate assertions.</w:t>
      </w:r>
    </w:p>
    <w:p>
      <w:hyperlink r:id="rId45">
        <w:r>
          <w:rPr>
            <w:color w:val="1F5A85"/>
          </w:rPr>
          <w:t>Exact case outcomes, safe evidence and timestamps</w:t>
        </w:r>
      </w:hyperlink>
    </w:p>
    <w:p>
      <w:pPr>
        <w:pStyle w:val="Heading1"/>
        <w:pageBreakBefore/>
      </w:pPr>
      <w:bookmarkStart w:id="1124" w:name="SOURCE12"/>
      <w:r>
        <w:t>Source metadata and revision controls</w:t>
      </w:r>
      <w:bookmarkEnd w:id="1124"/>
    </w:p>
    <w:p>
      <w:r>
        <w:t>The source phase distinguishes received metadata, deployed code, selected-event source and the shared editor. It does not treat a repository label or a green status as exact source proof.</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1800"/>
            <w:vAlign w:val="center"/>
            <w:shd w:fill="243C4B"/>
            <w:tcMar>
              <w:top w:w="70" w:type="dxa"/>
              <w:bottom w:w="70" w:type="dxa"/>
              <w:left w:w="90" w:type="dxa"/>
              <w:right w:w="90" w:type="dxa"/>
            </w:tcMar>
          </w:tcPr>
          <w:p>
            <w:pPr>
              <w:spacing w:after="40" w:before="40"/>
            </w:pPr>
            <w:r>
              <w:rPr>
                <w:rFonts w:ascii="Liberation Sans" w:hAnsi="Liberation Sans"/>
                <w:b/>
                <w:color w:val="FFFFFF"/>
                <w:sz w:val="18"/>
              </w:rPr>
              <w:t>Control</w:t>
            </w:r>
          </w:p>
        </w:tc>
        <w:tc>
          <w:tcPr>
            <w:tcW w:type="dxa" w:w="1944"/>
            <w:vAlign w:val="center"/>
            <w:shd w:fill="243C4B"/>
            <w:tcMar>
              <w:top w:w="70" w:type="dxa"/>
              <w:bottom w:w="70" w:type="dxa"/>
              <w:left w:w="90" w:type="dxa"/>
              <w:right w:w="90" w:type="dxa"/>
            </w:tcMar>
          </w:tcPr>
          <w:p>
            <w:pPr>
              <w:spacing w:after="40" w:before="40"/>
            </w:pPr>
            <w:r>
              <w:rPr>
                <w:rFonts w:ascii="Liberation Sans" w:hAnsi="Liberation Sans"/>
                <w:b/>
                <w:color w:val="FFFFFF"/>
                <w:sz w:val="18"/>
              </w:rPr>
              <w:t>Result</w:t>
            </w:r>
          </w:p>
        </w:tc>
        <w:tc>
          <w:tcPr>
            <w:tcW w:type="dxa" w:w="6336"/>
            <w:vAlign w:val="center"/>
            <w:shd w:fill="243C4B"/>
            <w:tcMar>
              <w:top w:w="70" w:type="dxa"/>
              <w:bottom w:w="70" w:type="dxa"/>
              <w:left w:w="90" w:type="dxa"/>
              <w:right w:w="90" w:type="dxa"/>
            </w:tcMar>
          </w:tcPr>
          <w:p>
            <w:pPr>
              <w:spacing w:after="40" w:before="40"/>
            </w:pPr>
            <w:r>
              <w:rPr>
                <w:rFonts w:ascii="Liberation Sans" w:hAnsi="Liberation Sans"/>
                <w:b/>
                <w:color w:val="FFFFFF"/>
                <w:sz w:val="18"/>
              </w:rPr>
              <w:t>Boundary</w:t>
            </w:r>
          </w:p>
        </w:tc>
      </w:tr>
      <w:tr>
        <w:tc>
          <w:tcPr>
            <w:tcW w:type="dxa" w:w="180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URL forms</w:t>
            </w:r>
          </w:p>
        </w:tc>
        <w:tc>
          <w:tcPr>
            <w:tcW w:type="dxa" w:w="1944"/>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Scoped PASS</w:t>
            </w:r>
          </w:p>
        </w:tc>
        <w:tc>
          <w:tcPr>
            <w:tcW w:type="dxa" w:w="6336"/>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Canonical HTTPS, HTTPS.git and SSH.git resolve exact C1 in the tested provider.</w:t>
            </w:r>
          </w:p>
        </w:tc>
      </w:tr>
      <w:tr>
        <w:tc>
          <w:tcPr>
            <w:tcW w:type="dxa" w:w="180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B metadata request</w:t>
            </w:r>
          </w:p>
        </w:tc>
        <w:tc>
          <w:tcPr>
            <w:tcW w:type="dxa" w:w="1944"/>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Scoped PASS S04</w:t>
            </w:r>
          </w:p>
        </w:tc>
        <w:tc>
          <w:tcPr>
            <w:tcW w:type="dxa" w:w="6336"/>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An isolated one-profile request shows no editor/event-source fallback. A bytes with B tags; no authorization-cause guarantee.</w:t>
            </w:r>
          </w:p>
        </w:tc>
      </w:tr>
      <w:tr>
        <w:tc>
          <w:tcPr>
            <w:tcW w:type="dxa" w:w="180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Held C1</w:t>
            </w:r>
          </w:p>
        </w:tc>
        <w:tc>
          <w:tcPr>
            <w:tcW w:type="dxa" w:w="1944"/>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Scoped PASS S05</w:t>
            </w:r>
          </w:p>
        </w:tc>
        <w:tc>
          <w:tcPr>
            <w:tcW w:type="dxa" w:w="6336"/>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A payload-timestamped execution keeps C1 after the named branch advances to nondeployed C2; default branch unchanged.</w:t>
            </w:r>
          </w:p>
        </w:tc>
      </w:tr>
      <w:tr>
        <w:tc>
          <w:tcPr>
            <w:tcW w:type="dxa" w:w="180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Six repairs</w:t>
            </w:r>
          </w:p>
        </w:tc>
        <w:tc>
          <w:tcPr>
            <w:tcW w:type="dxa" w:w="1944"/>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Event-source recovery</w:t>
            </w:r>
          </w:p>
        </w:tc>
        <w:tc>
          <w:tcPr>
            <w:tcW w:type="dxa" w:w="6336"/>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Actual repair stage and all corrected received tags verified. Original probe identities and exact C1 event links retained; generic/shared-editor behavior remains under assessment.</w:t>
            </w:r>
          </w:p>
        </w:tc>
      </w:tr>
    </w:tbl>
    <w:p>
      <w:r>
        <w:t>Later, C2 actually executed alongside C1. Distinct runtime identities, received tags and payload timestamps support the sampled source/value comparison below.</w:t>
      </w:r>
    </w:p>
    <w:p>
      <w:pPr>
        <w:keepNext/>
      </w:pPr>
      <w:r>
        <w:drawing>
          <wp:inline xmlns:a="http://schemas.openxmlformats.org/drawingml/2006/main" xmlns:pic="http://schemas.openxmlformats.org/drawingml/2006/picture">
            <wp:extent cx="5577840" cy="2942037"/>
            <wp:docPr id="18" name="Picture 18"/>
            <wp:cNvGraphicFramePr>
              <a:graphicFrameLocks noChangeAspect="1"/>
            </wp:cNvGraphicFramePr>
            <a:graphic>
              <a:graphicData uri="http://schemas.openxmlformats.org/drawingml/2006/picture">
                <pic:pic>
                  <pic:nvPicPr>
                    <pic:cNvPr id="0" name="233-real-c2-source-safe.png"/>
                    <pic:cNvPicPr/>
                  </pic:nvPicPr>
                  <pic:blipFill>
                    <a:blip r:embed="rId46"/>
                    <a:stretch>
                      <a:fillRect/>
                    </a:stretch>
                  </pic:blipFill>
                  <pic:spPr>
                    <a:xfrm>
                      <a:off x="0" y="0"/>
                      <a:ext cx="5577840" cy="2942037"/>
                    </a:xfrm>
                    <a:prstGeom prst="rect"/>
                  </pic:spPr>
                </pic:pic>
              </a:graphicData>
            </a:graphic>
          </wp:inline>
        </w:drawing>
      </w:r>
    </w:p>
    <w:p>
      <w:pPr>
        <w:pStyle w:val="Caption"/>
        <w:keepNext w:val="0"/>
      </w:pPr>
      <w:r>
        <w:t>C2 control: selected stack line 24, main-editor commit 2d38d91 and a quantity 3 / total 3900 row are visible. Full SHA, SDK timestamp and below-frame locals are independently recorded, not claimed visible here.</w:t>
      </w:r>
    </w:p>
    <w:p>
      <w:hyperlink r:id="rId47">
        <w:r>
          <w:rPr>
            <w:color w:val="1F5A85"/>
          </w:rPr>
          <w:t>Source controls, received metadata and scope limits</w:t>
        </w:r>
      </w:hyperlink>
    </w:p>
    <w:p>
      <w:pPr>
        <w:pStyle w:val="Heading1"/>
        <w:pageBreakBefore/>
      </w:pPr>
      <w:bookmarkStart w:id="1125" w:name="COVERAGE12"/>
      <w:r>
        <w:t>Actual deployment restart and outage controls</w:t>
      </w:r>
      <w:bookmarkEnd w:id="112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1656"/>
            <w:vAlign w:val="center"/>
            <w:shd w:fill="243C4B"/>
            <w:tcMar>
              <w:top w:w="70" w:type="dxa"/>
              <w:bottom w:w="70" w:type="dxa"/>
              <w:left w:w="90" w:type="dxa"/>
              <w:right w:w="90" w:type="dxa"/>
            </w:tcMar>
          </w:tcPr>
          <w:p>
            <w:pPr>
              <w:spacing w:after="40" w:before="40"/>
            </w:pPr>
            <w:r>
              <w:rPr>
                <w:rFonts w:ascii="Liberation Sans" w:hAnsi="Liberation Sans"/>
                <w:b/>
                <w:color w:val="FFFFFF"/>
                <w:sz w:val="18"/>
              </w:rPr>
              <w:t>Control</w:t>
            </w:r>
          </w:p>
        </w:tc>
        <w:tc>
          <w:tcPr>
            <w:tcW w:type="dxa" w:w="4032"/>
            <w:vAlign w:val="center"/>
            <w:shd w:fill="243C4B"/>
            <w:tcMar>
              <w:top w:w="70" w:type="dxa"/>
              <w:bottom w:w="70" w:type="dxa"/>
              <w:left w:w="90" w:type="dxa"/>
              <w:right w:w="90" w:type="dxa"/>
            </w:tcMar>
          </w:tcPr>
          <w:p>
            <w:pPr>
              <w:spacing w:after="40" w:before="40"/>
            </w:pPr>
            <w:r>
              <w:rPr>
                <w:rFonts w:ascii="Liberation Sans" w:hAnsi="Liberation Sans"/>
                <w:b/>
                <w:color w:val="FFFFFF"/>
                <w:sz w:val="18"/>
              </w:rPr>
              <w:t>Actual verification</w:t>
            </w:r>
          </w:p>
        </w:tc>
        <w:tc>
          <w:tcPr>
            <w:tcW w:type="dxa" w:w="4392"/>
            <w:vAlign w:val="center"/>
            <w:shd w:fill="243C4B"/>
            <w:tcMar>
              <w:top w:w="70" w:type="dxa"/>
              <w:bottom w:w="70" w:type="dxa"/>
              <w:left w:w="90" w:type="dxa"/>
              <w:right w:w="90" w:type="dxa"/>
            </w:tcMar>
          </w:tcPr>
          <w:p>
            <w:pPr>
              <w:spacing w:after="40" w:before="40"/>
            </w:pPr>
            <w:r>
              <w:rPr>
                <w:rFonts w:ascii="Liberation Sans" w:hAnsi="Liberation Sans"/>
                <w:b/>
                <w:color w:val="FFFFFF"/>
                <w:sz w:val="18"/>
              </w:rPr>
              <w:t>Remaining original scope</w:t>
            </w:r>
          </w:p>
        </w:tc>
      </w:tr>
      <w:tr>
        <w:tc>
          <w:tcPr>
            <w:tcW w:type="dxa" w:w="1656"/>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C1 and C2</w:t>
            </w:r>
          </w:p>
        </w:tc>
        <w:tc>
          <w:tcPr>
            <w:tcW w:type="dxa" w:w="403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C2 startup at 20:14:41.182; C2 SDK 20:18:57.336 and C1 SDK 20:30:55.057 match exact revisions, lines and distinct values.</w:t>
            </w:r>
          </w:p>
        </w:tc>
        <w:tc>
          <w:tcPr>
            <w:tcW w:type="dxa" w:w="439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X01 sampled attribution passes. Original line 17 behavior on C2 remains X05, separately unresolved.</w:t>
            </w:r>
          </w:p>
        </w:tc>
      </w:tr>
      <w:tr>
        <w:tc>
          <w:tcPr>
            <w:tcW w:type="dxa" w:w="1656"/>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Application restart</w:t>
            </w:r>
          </w:p>
        </w:tc>
        <w:tc>
          <w:tcPr>
            <w:tcW w:type="dxa" w:w="403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Stage 20:34:39.166–40.569; same probe/location recovers with new process generation and SDK 20:35:13.807.</w:t>
            </w:r>
          </w:p>
        </w:tc>
        <w:tc>
          <w:tcPr>
            <w:tcW w:type="dxa" w:w="439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Disabled complex stays off. Short disappearance and an actually expired matching definition remain untested.</w:t>
            </w:r>
          </w:p>
        </w:tc>
      </w:tr>
      <w:tr>
        <w:tc>
          <w:tcPr>
            <w:tcW w:type="dxa" w:w="1656"/>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Agent interruption</w:t>
            </w:r>
          </w:p>
        </w:tc>
        <w:tc>
          <w:tcPr>
            <w:tcW w:type="dxa" w:w="403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Stop completed 20:49:39.862; restore 20:50:40.905–43.474. Same-app SDK capture 20:51:21.893 follows recovery.</w:t>
            </w:r>
          </w:p>
        </w:tc>
        <w:tc>
          <w:tcPr>
            <w:tcW w:type="dxa" w:w="439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During-window UI kept historical EVENTS RECEIVED; no explicit offline indicator. Feedback expectation remains under assessment.</w:t>
            </w:r>
          </w:p>
        </w:tc>
      </w:tr>
      <w:tr>
        <w:tc>
          <w:tcPr>
            <w:tcW w:type="dxa" w:w="1656"/>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Tiny burst</w:t>
            </w:r>
          </w:p>
        </w:tc>
        <w:tc>
          <w:tcPr>
            <w:tcW w:type="dxa" w:w="403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Nine of nine requests in 0.26s, health before/after true, strict maximum 9. Actual 21:04:38.240–38.503.</w:t>
            </w:r>
          </w:p>
        </w:tc>
        <w:tc>
          <w:tcPr>
            <w:tcW w:type="dxa" w:w="439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Distributed baseline differs from original same-target 1.1-second comparison. No sampling/rate-limit or capture-count guarantee.</w:t>
            </w:r>
          </w:p>
        </w:tc>
      </w:tr>
    </w:tbl>
    <w:p>
      <w:r>
        <w:t>These are actual stage receipts, not merely planned clocks or an overall successful workflow. UI row time, SDK execution time and supervisor stage time remain separate.</w:t>
      </w:r>
    </w:p>
    <w:p>
      <w:hyperlink r:id="rId48">
        <w:r>
          <w:rPr>
            <w:color w:val="1F5A85"/>
          </w:rPr>
          <w:t>Sanitized actual-stage receipt images and safe outcomes</w:t>
        </w:r>
      </w:hyperlink>
    </w:p>
    <w:p>
      <w:pPr>
        <w:pStyle w:val="Heading1"/>
        <w:pageBreakBefore/>
      </w:pPr>
      <w:bookmarkStart w:id="1126" w:name="VALUES12"/>
      <w:r>
        <w:t>Paths values and state consistency</w:t>
      </w:r>
      <w:bookmarkEnd w:id="112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1584"/>
            <w:vAlign w:val="center"/>
            <w:shd w:fill="243C4B"/>
            <w:tcMar>
              <w:top w:w="70" w:type="dxa"/>
              <w:bottom w:w="70" w:type="dxa"/>
              <w:left w:w="90" w:type="dxa"/>
              <w:right w:w="90" w:type="dxa"/>
            </w:tcMar>
          </w:tcPr>
          <w:p>
            <w:pPr>
              <w:spacing w:after="40" w:before="40"/>
            </w:pPr>
            <w:r>
              <w:rPr>
                <w:rFonts w:ascii="Liberation Sans" w:hAnsi="Liberation Sans"/>
                <w:b/>
                <w:color w:val="FFFFFF"/>
                <w:sz w:val="18"/>
              </w:rPr>
              <w:t>Area</w:t>
            </w:r>
          </w:p>
        </w:tc>
        <w:tc>
          <w:tcPr>
            <w:tcW w:type="dxa" w:w="4320"/>
            <w:vAlign w:val="center"/>
            <w:shd w:fill="243C4B"/>
            <w:tcMar>
              <w:top w:w="70" w:type="dxa"/>
              <w:bottom w:w="70" w:type="dxa"/>
              <w:left w:w="90" w:type="dxa"/>
              <w:right w:w="90" w:type="dxa"/>
            </w:tcMar>
          </w:tcPr>
          <w:p>
            <w:pPr>
              <w:spacing w:after="40" w:before="40"/>
            </w:pPr>
            <w:r>
              <w:rPr>
                <w:rFonts w:ascii="Liberation Sans" w:hAnsi="Liberation Sans"/>
                <w:b/>
                <w:color w:val="FFFFFF"/>
                <w:sz w:val="18"/>
              </w:rPr>
              <w:t>Observed result</w:t>
            </w:r>
          </w:p>
        </w:tc>
        <w:tc>
          <w:tcPr>
            <w:tcW w:type="dxa" w:w="4176"/>
            <w:vAlign w:val="center"/>
            <w:shd w:fill="243C4B"/>
            <w:tcMar>
              <w:top w:w="70" w:type="dxa"/>
              <w:bottom w:w="70" w:type="dxa"/>
              <w:left w:w="90" w:type="dxa"/>
              <w:right w:w="90" w:type="dxa"/>
            </w:tcMar>
          </w:tcPr>
          <w:p>
            <w:pPr>
              <w:spacing w:after="40" w:before="40"/>
            </w:pPr>
            <w:r>
              <w:rPr>
                <w:rFonts w:ascii="Liberation Sans" w:hAnsi="Liberation Sans"/>
                <w:b/>
                <w:color w:val="FFFFFF"/>
                <w:sz w:val="18"/>
              </w:rPr>
              <w:t>Limit</w:t>
            </w:r>
          </w:p>
        </w:tc>
      </w:tr>
      <w:tr>
        <w:tc>
          <w:tcPr>
            <w:tcW w:type="dxa" w:w="1584"/>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Paths</w:t>
            </w:r>
          </w:p>
        </w:tc>
        <w:tc>
          <w:tcPr>
            <w:tcW w:type="dxa" w:w="432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Alpha/handler.py→11011 and beta/handler.py→22022 have exact distinct source paths.</w:t>
            </w:r>
          </w:p>
        </w:tc>
        <w:tc>
          <w:tcPr>
            <w:tcW w:type="dxa" w:w="4176"/>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Unicode/space live error is loader-confounded; the ASCII direct-loader control also fails. A real move/rename across revisions remains unexecuted.</w:t>
            </w:r>
          </w:p>
        </w:tc>
      </w:tr>
      <w:tr>
        <w:tc>
          <w:tcPr>
            <w:tcW w:type="dxa" w:w="1584"/>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Complex values</w:t>
            </w:r>
          </w:p>
        </w:tc>
        <w:tc>
          <w:tcPr>
            <w:tcW w:type="dxa" w:w="432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Typed empties, Unicode keys/values, nested leaves 11/22 and five search matches verified. Four cycle expansions remained responsive and collapsed.</w:t>
            </w:r>
          </w:p>
        </w:tc>
        <w:tc>
          <w:tcPr>
            <w:tcW w:type="dxa" w:w="4176"/>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Received long-string truncation flags and exact cycle/depth bounds remain unverified. Nested sensitive-child protection is not fully closed.</w:t>
            </w:r>
          </w:p>
        </w:tc>
      </w:tr>
      <w:tr>
        <w:tc>
          <w:tcPr>
            <w:tcW w:type="dxa" w:w="1584"/>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Saved state</w:t>
            </w:r>
          </w:p>
        </w:tc>
        <w:tc>
          <w:tcPr>
            <w:tcW w:type="dxa" w:w="432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Known FUNC01 dirty-draft loss repeats; both reloads preserve A’s accepted value==2 and a matching fresh row.</w:t>
            </w:r>
          </w:p>
        </w:tc>
        <w:tc>
          <w:tcPr>
            <w:tcW w:type="dxa" w:w="4176"/>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A stale B save was never accepted. No conflicting accepted-write or mixed-revision conclusion.</w:t>
            </w:r>
          </w:p>
        </w:tc>
      </w:tr>
      <w:tr>
        <w:tc>
          <w:tcPr>
            <w:tcW w:type="dxa" w:w="1584"/>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Revision navigation</w:t>
            </w:r>
          </w:p>
        </w:tc>
        <w:tc>
          <w:tcPr>
            <w:tcW w:type="dxa" w:w="432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Direct links and Back/Forward restore exact C1/C2. Rapid C1→C2→C1 loop completes and settles correctly.</w:t>
            </w:r>
          </w:p>
        </w:tc>
        <w:tc>
          <w:tcPr>
            <w:tcW w:type="dxa" w:w="4176"/>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Immediate frames retain prior content during transition. Atomic-every-frame behavior and a new defect are not asserted.</w:t>
            </w:r>
          </w:p>
        </w:tc>
      </w:tr>
    </w:tbl>
    <w:p>
      <w:r>
        <w:t>Production-labeled synthetic capture was never created; explicit approval is pending. A cancelled or blocked draft provides no capture result. Browser interruptions and the direct-loader limitation are disclosed test conditions, not automatically product defects.</w:t>
      </w:r>
    </w:p>
    <w:p>
      <w:hyperlink r:id="rId49">
        <w:r>
          <w:rPr>
            <w:color w:val="1F5A85"/>
          </w:rPr>
          <w:t>Exact remaining original-case work and access gates</w:t>
        </w:r>
      </w:hyperlink>
    </w:p>
    <w:p>
      <w:pPr>
        <w:pStyle w:val="Heading1"/>
        <w:pageBreakBefore/>
      </w:pPr>
      <w:bookmarkStart w:id="1127" w:name="FINAL12"/>
      <w:r>
        <w:t>Final capture state and recorded evidence</w:t>
      </w:r>
      <w:bookmarkEnd w:id="1127"/>
    </w:p>
    <w:p>
      <w:r>
        <w:t>The bounded workflow was observed SUCCESS at 21:20:54 UTC after 1h 30m 57s. Its explicit owned-runtime cleanup completed. A fresh unfiltered list at 21:28:36 showed All 7 / Active 0 / Inactive 7, with My sessions off. The mixed session had seven disabled probes; six recovery definitions expired and three older definitions in that session remained disabled. Retained navigation stayed inactive.</w:t>
      </w:r>
    </w:p>
    <w:p>
      <w:r>
        <w:t>Shutdown does not erase historical captures or revoke deliberately retained accounts, keys, source grants and fixture history. Those retained assets and the broader original reconciliation requirements remain explicit in C01/C02.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1512"/>
            <w:vAlign w:val="center"/>
            <w:shd w:fill="243C4B"/>
            <w:tcMar>
              <w:top w:w="70" w:type="dxa"/>
              <w:bottom w:w="70" w:type="dxa"/>
              <w:left w:w="90" w:type="dxa"/>
              <w:right w:w="90" w:type="dxa"/>
            </w:tcMar>
          </w:tcPr>
          <w:p>
            <w:pPr>
              <w:spacing w:after="40" w:before="40"/>
            </w:pPr>
            <w:r>
              <w:rPr>
                <w:rFonts w:ascii="Liberation Sans" w:hAnsi="Liberation Sans"/>
                <w:b/>
                <w:color w:val="FFFFFF"/>
                <w:sz w:val="18"/>
              </w:rPr>
              <w:t>Media</w:t>
            </w:r>
          </w:p>
        </w:tc>
        <w:tc>
          <w:tcPr>
            <w:tcW w:type="dxa" w:w="4248"/>
            <w:vAlign w:val="center"/>
            <w:shd w:fill="243C4B"/>
            <w:tcMar>
              <w:top w:w="70" w:type="dxa"/>
              <w:bottom w:w="70" w:type="dxa"/>
              <w:left w:w="90" w:type="dxa"/>
              <w:right w:w="90" w:type="dxa"/>
            </w:tcMar>
          </w:tcPr>
          <w:p>
            <w:pPr>
              <w:spacing w:after="40" w:before="40"/>
            </w:pPr>
            <w:r>
              <w:rPr>
                <w:rFonts w:ascii="Liberation Sans" w:hAnsi="Liberation Sans"/>
                <w:b/>
                <w:color w:val="FFFFFF"/>
                <w:sz w:val="18"/>
              </w:rPr>
              <w:t>Unique archive accounting</w:t>
            </w:r>
          </w:p>
        </w:tc>
        <w:tc>
          <w:tcPr>
            <w:tcW w:type="dxa" w:w="4320"/>
            <w:vAlign w:val="center"/>
            <w:shd w:fill="243C4B"/>
            <w:tcMar>
              <w:top w:w="70" w:type="dxa"/>
              <w:bottom w:w="70" w:type="dxa"/>
              <w:left w:w="90" w:type="dxa"/>
              <w:right w:w="90" w:type="dxa"/>
            </w:tcMar>
          </w:tcPr>
          <w:p>
            <w:pPr>
              <w:spacing w:after="40" w:before="40"/>
            </w:pPr>
            <w:r>
              <w:rPr>
                <w:rFonts w:ascii="Liberation Sans" w:hAnsi="Liberation Sans"/>
                <w:b/>
                <w:color w:val="FFFFFF"/>
                <w:sz w:val="18"/>
              </w:rPr>
              <w:t>Availability and limits</w:t>
            </w:r>
          </w:p>
        </w:tc>
      </w:tr>
      <w:tr>
        <w:tc>
          <w:tcPr>
            <w:tcW w:type="dxa" w:w="151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Sources 01–17</w:t>
            </w:r>
          </w:p>
        </w:tc>
        <w:tc>
          <w:tcPr>
            <w:tcW w:type="dxa" w:w="4248"/>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729:50.65 recorded = 609:59.40 retained + 119:51.25 omitted; 57 archive MP4s.</w:t>
            </w:r>
          </w:p>
        </w:tc>
        <w:tc>
          <w:tcPr>
            <w:tcW w:type="dxa" w:w="432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Thirteen overlapping highlights total 47:14.40; highlights are not additional unique coverage.</w:t>
            </w:r>
          </w:p>
        </w:tc>
      </w:tr>
      <w:tr>
        <w:tc>
          <w:tcPr>
            <w:tcW w:type="dxa" w:w="151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Source 15</w:t>
            </w:r>
          </w:p>
        </w:tc>
        <w:tc>
          <w:tcPr>
            <w:tcW w:type="dxa" w:w="4248"/>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147:18.05 recorded; 134:53.05 retained.</w:t>
            </w:r>
          </w:p>
        </w:tc>
        <w:tc>
          <w:tcPr>
            <w:tcW w:type="dxa" w:w="432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Includes 122:40 of unchanged idle recording, not continuous QA.</w:t>
            </w:r>
          </w:p>
        </w:tc>
      </w:tr>
      <w:tr>
        <w:tc>
          <w:tcPr>
            <w:tcW w:type="dxa" w:w="1512"/>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Source 16</w:t>
            </w:r>
          </w:p>
        </w:tc>
        <w:tc>
          <w:tcPr>
            <w:tcW w:type="dxa" w:w="4248"/>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89:26.25 recorded; 78:04.90 retained.</w:t>
            </w:r>
          </w:p>
        </w:tc>
        <w:tc>
          <w:tcPr>
            <w:tcW w:type="dxa" w:w="4320"/>
            <w:vAlign w:val="center"/>
            <w:shd w:fill="F3F5F7"/>
            <w:tcMar>
              <w:top w:w="70" w:type="dxa"/>
              <w:bottom w:w="70" w:type="dxa"/>
              <w:left w:w="90" w:type="dxa"/>
              <w:right w:w="90" w:type="dxa"/>
            </w:tcMar>
          </w:tcPr>
          <w:p>
            <w:pPr>
              <w:spacing w:after="40" w:before="40"/>
            </w:pPr>
            <w:r>
              <w:rPr>
                <w:rFonts w:ascii="Liberation Sans" w:hAnsi="Liberation Sans"/>
                <w:b w:val="0"/>
                <w:color w:val="000000"/>
                <w:sz w:val="18"/>
              </w:rPr>
              <w:t>Late draft/filter/sort work is still/recorded-observation evidence while foreground remains on integration settings.</w:t>
            </w:r>
          </w:p>
        </w:tc>
      </w:tr>
      <w:tr>
        <w:tc>
          <w:tcPr>
            <w:tcW w:type="dxa" w:w="1512"/>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Source 17</w:t>
            </w:r>
          </w:p>
        </w:tc>
        <w:tc>
          <w:tcPr>
            <w:tcW w:type="dxa" w:w="4248"/>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102:21.80 recorded; 98:58.45 retained.</w:t>
            </w:r>
          </w:p>
        </w:tc>
        <w:tc>
          <w:tcPr>
            <w:tcW w:type="dxa" w:w="4320"/>
            <w:vAlign w:val="center"/>
            <w:shd w:fill="FFFFFF"/>
            <w:tcMar>
              <w:top w:w="70" w:type="dxa"/>
              <w:bottom w:w="70" w:type="dxa"/>
              <w:left w:w="90" w:type="dxa"/>
              <w:right w:w="90" w:type="dxa"/>
            </w:tcMar>
          </w:tcPr>
          <w:p>
            <w:pPr>
              <w:spacing w:after="40" w:before="40"/>
            </w:pPr>
            <w:r>
              <w:rPr>
                <w:rFonts w:ascii="Liberation Sans" w:hAnsi="Liberation Sans"/>
                <w:b w:val="0"/>
                <w:color w:val="000000"/>
                <w:sz w:val="18"/>
              </w:rPr>
              <w:t>Crashes, recovery periods, exclusions and foreground limits are mapped. Later rapid-navigation checks occurred after recording stopped.</w:t>
            </w:r>
          </w:p>
        </w:tc>
      </w:tr>
    </w:tbl>
    <w:p>
      <w:r>
        <w:t>No missing UI transition is reconstructed, and screenshots are never inserted to imitate motion. Every public finding has genuine inline screenshot evidence. Image-level provenance, masks, timing maps, hashes and explicit omissions are available in the public evidence catalog.</w:t>
      </w:r>
    </w:p>
    <w:p>
      <w:hyperlink r:id="rId21">
        <w:r>
          <w:rPr>
            <w:color w:val="1F5A85"/>
          </w:rPr>
          <w:t>Full safe archives and chaptered highlight catalog</w:t>
        </w:r>
      </w:hyperlink>
    </w:p>
    <w:p>
      <w:hyperlink r:id="rId28">
        <w:r>
          <w:rPr>
            <w:color w:val="1F5A85"/>
          </w:rPr>
          <w:t>All original case definitions and current outcomes</w:t>
        </w:r>
      </w:hyperlink>
    </w:p>
    <w:p>
      <w:hyperlink r:id="rId50">
        <w:r>
          <w:rPr>
            <w:color w:val="1F5A85"/>
          </w:rPr>
          <w:t>Severity-ranked findings and High-only view</w:t>
        </w:r>
      </w:hyperlink>
    </w:p>
    <w:sectPr w:rsidR="00FC693F" w:rsidRPr="0006063C" w:rsidSect="00034616">
      <w:footerReference w:type="default" r:id="rId9"/>
      <w:footerReference w:type="first" r:id="rId51"/>
      <w:footerReference w:type="even" r:id="rId52"/>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Liberation Sans" w:hAnsi="Liberation Sans"/>
        <w:color w:val="000000"/>
        <w:sz w:val="16"/>
      </w:rPr>
      <w:t xml:space="preserve">Datadog Live Debugger audit  |  8 October 2026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Liberation Sans" w:hAnsi="Liberation Sans"/>
        <w:color w:val="000000"/>
        <w:sz w:val="16"/>
      </w:rPr>
      <w:t xml:space="preserve">Datadog Live Debugger audit  |  8 October 2026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Liberation Sans" w:hAnsi="Liberation Sans"/>
        <w:color w:val="000000"/>
        <w:sz w:val="16"/>
      </w:rPr>
      <w:t xml:space="preserve">Datadog Live Debugger audit  |  8 October 2026  |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pn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github.com/dd-live-debugger-ux-261008/datadog-live-debugger-ux-audit/blob/main/findings/UX02-empty-state-recovery.md" TargetMode="External"/><Relationship Id="rId16" Type="http://schemas.openxmlformats.org/officeDocument/2006/relationships/image" Target="media/image4.png"/><Relationship Id="rId17" Type="http://schemas.openxmlformats.org/officeDocument/2006/relationships/hyperlink" Target="https://github.com/dd-live-debugger-ux-261008/datadog-live-debugger-ux-audit/blob/main/findings/UX03-invalid-log-template-feedback.md" TargetMode="External"/><Relationship Id="rId18" Type="http://schemas.openxmlformats.org/officeDocument/2006/relationships/image" Target="media/image5.jpg"/><Relationship Id="rId19" Type="http://schemas.openxmlformats.org/officeDocument/2006/relationships/image" Target="media/image6.png"/><Relationship Id="rId20" Type="http://schemas.openxmlformats.org/officeDocument/2006/relationships/hyperlink" Target="https://github.com/dd-live-debugger-ux-261008/datadog-live-debugger-ux-audit/blob/main/findings/SCI01-interrupted-github-recovery.md" TargetMode="External"/><Relationship Id="rId21" Type="http://schemas.openxmlformats.org/officeDocument/2006/relationships/hyperlink" Target="https://github.com/dd-live-debugger-ux-261008/datadog-live-debugger-ux-audit/blob/main/VIDEOS.md" TargetMode="External"/><Relationship Id="rId22" Type="http://schemas.openxmlformats.org/officeDocument/2006/relationships/hyperlink" Target="https://docs.datadoghq.com/tracing/live_debugger/" TargetMode="External"/><Relationship Id="rId23" Type="http://schemas.openxmlformats.org/officeDocument/2006/relationships/hyperlink" Target="https://docs.datadoghq.com/source_code/service-mapping/python/" TargetMode="External"/><Relationship Id="rId24" Type="http://schemas.openxmlformats.org/officeDocument/2006/relationships/hyperlink" Target="https://docs.datadoghq.com/source_code/source-code-management/" TargetMode="External"/><Relationship Id="rId25" Type="http://schemas.openxmlformats.org/officeDocument/2006/relationships/hyperlink" Target="https://docs.datadoghq.com/integrations/github/" TargetMode="External"/><Relationship Id="rId26" Type="http://schemas.openxmlformats.org/officeDocument/2006/relationships/hyperlink" Target="https://docs.datadoghq.com/tracing/trace_collection/dynamic_instrumentation/expression-language/" TargetMode="External"/><Relationship Id="rId27" Type="http://schemas.openxmlformats.org/officeDocument/2006/relationships/hyperlink" Target="https://github.com/dd-live-debugger-ux-261008/datadog-live-debugger-ux-audit/blob/main/EXECUTED_CHECKS.md" TargetMode="External"/><Relationship Id="rId28" Type="http://schemas.openxmlformats.org/officeDocument/2006/relationships/hyperlink" Target="https://github.com/dd-live-debugger-ux-261008/datadog-live-debugger-ux-audit/blob/main/QA_MATRIX.md" TargetMode="External"/><Relationship Id="rId29" Type="http://schemas.openxmlformats.org/officeDocument/2006/relationships/image" Target="media/continuation-image-1.png"/><Relationship Id="rId30" Type="http://schemas.openxmlformats.org/officeDocument/2006/relationships/hyperlink" Target="https://github.com/dd-live-debugger-ux-261008/datadog-live-debugger-ux-audit/blob/main/evidence/continuation-12/73-numeric-template-quantity-3-safe.png" TargetMode="External"/><Relationship Id="rId31" Type="http://schemas.openxmlformats.org/officeDocument/2006/relationships/image" Target="media/continuation-image-2.png"/><Relationship Id="rId32" Type="http://schemas.openxmlformats.org/officeDocument/2006/relationships/hyperlink" Target="https://github.com/dd-live-debugger-ux-261008/datadog-live-debugger-ux-audit/blob/main/evidence/continuation-12/79-post-handover-control-capture-safe.png" TargetMode="External"/><Relationship Id="rId33" Type="http://schemas.openxmlformats.org/officeDocument/2006/relationships/hyperlink" Target="https://github.com/dd-live-debugger-ux-261008/datadog-live-debugger-ux-audit/blob/main/evidence/continuation-11/71-source-integration-installed-safe.png" TargetMode="External"/><Relationship Id="rId34" Type="http://schemas.openxmlformats.org/officeDocument/2006/relationships/image" Target="media/continuation-image-3.png"/><Relationship Id="rId35" Type="http://schemas.openxmlformats.org/officeDocument/2006/relationships/hyperlink" Target="https://github.com/dd-live-debugger-ux-261008/datadog-live-debugger-ux-audit/blob/main/findings/UX04-view-in-logs-event-link.md" TargetMode="External"/><Relationship Id="rId36" Type="http://schemas.openxmlformats.org/officeDocument/2006/relationships/hyperlink" Target="https://github.com/dd-live-debugger-ux-261008/datadog-live-debugger-ux-audit/blob/main/UNCONFIRMED_OBSERVATIONS.md" TargetMode="External"/><Relationship Id="rId37" Type="http://schemas.openxmlformats.org/officeDocument/2006/relationships/image" Target="media/continuation-image-4.png"/><Relationship Id="rId38" Type="http://schemas.openxmlformats.org/officeDocument/2006/relationships/hyperlink" Target="https://github.com/dd-live-debugger-ux-261008/datadog-live-debugger-ux-audit/blob/main/findings/FUNC01-unsaved-condition-reset.md" TargetMode="External"/><Relationship Id="rId39" Type="http://schemas.openxmlformats.org/officeDocument/2006/relationships/image" Target="media/continuation-image-5.png"/><Relationship Id="rId40" Type="http://schemas.openxmlformats.org/officeDocument/2006/relationships/hyperlink" Target="https://github.com/dd-live-debugger-ux-261008/datadog-live-debugger-ux-audit/blob/main/findings/FUNC02-unbound-locals-serialized-as-null.md" TargetMode="External"/><Relationship Id="rId41" Type="http://schemas.openxmlformats.org/officeDocument/2006/relationships/hyperlink" Target="https://github.com/DataDog/dd-trace-py/blob/v4.11.0/ddtrace/debugging/_safety.py#L34-L45" TargetMode="External"/><Relationship Id="rId42" Type="http://schemas.openxmlformats.org/officeDocument/2006/relationships/hyperlink" Target="https://github.com/DataDog/dd-trace-py/blob/v4.11.0/ddtrace/debugging/_signal/utils.py#L217-L220" TargetMode="External"/><Relationship Id="rId43" Type="http://schemas.openxmlformats.org/officeDocument/2006/relationships/image" Target="media/image7.png"/><Relationship Id="rId44" Type="http://schemas.openxmlformats.org/officeDocument/2006/relationships/hyperlink" Target="https://github.com/dd-live-debugger-ux-261008/datadog-live-debugger-ux-audit/blob/main/findings/FUNC03-blank-line-decorator-diagnostic.md" TargetMode="External"/><Relationship Id="rId45" Type="http://schemas.openxmlformats.org/officeDocument/2006/relationships/hyperlink" Target="https://github.com/dd-live-debugger-ux-261008/datadog-live-debugger-ux-audit/blob/main/EVIDENCE.md" TargetMode="External"/><Relationship Id="rId46" Type="http://schemas.openxmlformats.org/officeDocument/2006/relationships/image" Target="media/image8.png"/><Relationship Id="rId47" Type="http://schemas.openxmlformats.org/officeDocument/2006/relationships/hyperlink" Target="https://github.com/dd-live-debugger-ux-261008/datadog-live-debugger-ux-audit/blob/main/EVIDENCE.md#coverage-phase-controls" TargetMode="External"/><Relationship Id="rId48" Type="http://schemas.openxmlformats.org/officeDocument/2006/relationships/hyperlink" Target="https://github.com/dd-live-debugger-ux-261008/datadog-live-debugger-ux-audit/blob/main/evidence/coverage-final-receipts/manifest.json" TargetMode="External"/><Relationship Id="rId49" Type="http://schemas.openxmlformats.org/officeDocument/2006/relationships/hyperlink" Target="https://github.com/dd-live-debugger-ux-261008/datadog-live-debugger-ux-audit/blob/main/REMAINING_WORK.md" TargetMode="External"/><Relationship Id="rId50" Type="http://schemas.openxmlformats.org/officeDocument/2006/relationships/hyperlink" Target="https://github.com/dd-live-debugger-ux-261008/datadog-live-debugger-ux-audit/blob/main/findings.md#severity-ranked-finding-index" TargetMode="External"/><Relationship Id="rId51" Type="http://schemas.openxmlformats.org/officeDocument/2006/relationships/footer" Target="footer2.xml"/><Relationship Id="rId5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audit</dc:title>
  <dc:subject>Consolidated beginner UX and detailed QA evidence</dc:subject>
  <dc:creator/>
  <cp:keywords/>
  <dc:description/>
  <cp:lastModifiedBy/>
  <cp:revision>1</cp:revision>
  <dcterms:created xsi:type="dcterms:W3CDTF">2026-10-08T06:28:00Z</dcterms:created>
  <dcterms:modified xsi:type="dcterms:W3CDTF">2026-10-08T21:51:46Z</dcterms:modified>
  <cp:category/>
</cp:coreProperties>
</file>