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6E70" w:rsidRDefault="00A947AC" w:rsidP="004F4BDA">
      <w:pPr>
        <w:rPr>
          <w:b/>
        </w:rPr>
      </w:pPr>
      <w:r w:rsidRPr="00A947AC">
        <w:rPr>
          <w:rFonts w:hint="eastAsia"/>
          <w:b/>
        </w:rPr>
        <w:t>바이오의약품</w:t>
      </w:r>
      <w:r w:rsidRPr="00A947AC">
        <w:rPr>
          <w:b/>
        </w:rPr>
        <w:t xml:space="preserve"> 물류의 이해</w:t>
      </w:r>
    </w:p>
    <w:p w:rsidR="004F4BDA" w:rsidRDefault="00A947AC" w:rsidP="004F4BDA">
      <w:r w:rsidRPr="00A947AC">
        <w:rPr>
          <w:rFonts w:hint="eastAsia"/>
        </w:rPr>
        <w:t>온도관리부터</w:t>
      </w:r>
      <w:r w:rsidRPr="00A947AC">
        <w:t xml:space="preserve"> 실제 운송·창고 운영 사례까지</w:t>
      </w:r>
    </w:p>
    <w:p w:rsidR="00166E70" w:rsidRDefault="00A947AC" w:rsidP="004F4BDA">
      <w:pPr>
        <w:rPr>
          <w:b/>
        </w:rPr>
      </w:pPr>
      <w:r w:rsidRPr="00A947AC">
        <w:rPr>
          <w:rFonts w:hint="eastAsia"/>
          <w:b/>
        </w:rPr>
        <w:t>바이오의약품</w:t>
      </w:r>
      <w:r w:rsidRPr="00A947AC">
        <w:rPr>
          <w:b/>
        </w:rPr>
        <w:t xml:space="preserve"> 콜드체인과 물류 운영 전략</w:t>
      </w:r>
    </w:p>
    <w:p w:rsidR="00A947AC" w:rsidRDefault="00A947AC" w:rsidP="00A947AC">
      <w:r>
        <w:rPr>
          <w:rFonts w:hint="eastAsia"/>
        </w:rPr>
        <w:t>바이오의약품은</w:t>
      </w:r>
      <w:r>
        <w:t xml:space="preserve"> 생물체 유래 성분을 기반으로 제조되어 온도, 습도, 빛, 충격 등 외부 환경 변화에 민감합니다. 일반 화물과 달리 제품별 보관·유통 조건이 다르기 때문에, 생산부터 운송, 보관, 투여 전 단계까지 정교한 콜드체인 관리와 품질 모니터링이 필요합니다.</w:t>
      </w:r>
    </w:p>
    <w:p w:rsidR="00A947AC" w:rsidRDefault="00A947AC" w:rsidP="00A947AC">
      <w:r>
        <w:rPr>
          <w:rFonts w:hint="eastAsia"/>
        </w:rPr>
        <w:t>본</w:t>
      </w:r>
      <w:r>
        <w:t xml:space="preserve"> 백서는 바이오의약품의 정의와 물류 특성을 살펴보고, 냉동혈장 해상운송, 극저온 샘플 항공운송, 바이오 물류창고 운영 사례를 통해 바이오의약품 물류의 주요 도전과 해결 방안을 소개합니다.</w:t>
      </w:r>
    </w:p>
    <w:p w:rsidR="001E27C3" w:rsidRDefault="004F4BDA" w:rsidP="00A947AC">
      <w:pPr>
        <w:rPr>
          <w:rFonts w:ascii="맑은 고딕" w:hAnsi="맑은 고딕" w:cs="맑은 고딕"/>
        </w:rPr>
      </w:pPr>
      <w:r>
        <w:rPr>
          <w:rFonts w:hint="eastAsia"/>
        </w:rPr>
        <w:t>게시일자</w:t>
      </w:r>
      <w:r>
        <w:t xml:space="preserve"> : 2026년</w:t>
      </w:r>
      <w:r w:rsidR="00166E70">
        <w:t xml:space="preserve"> </w:t>
      </w:r>
      <w:r w:rsidR="00A947AC">
        <w:t>6</w:t>
      </w:r>
      <w:r>
        <w:rPr>
          <w:rFonts w:ascii="맑은 고딕" w:hAnsi="맑은 고딕" w:cs="맑은 고딕"/>
        </w:rPr>
        <w:t>월</w:t>
      </w:r>
      <w:r>
        <w:t xml:space="preserve"> </w:t>
      </w:r>
      <w:r>
        <w:rPr>
          <w:rFonts w:ascii="MS Gothic" w:eastAsia="MS Gothic" w:hAnsi="MS Gothic" w:cs="MS Gothic" w:hint="eastAsia"/>
        </w:rPr>
        <w:t>〇</w:t>
      </w:r>
      <w:r>
        <w:rPr>
          <w:rFonts w:ascii="맑은 고딕" w:hAnsi="맑은 고딕" w:cs="맑은 고딕"/>
        </w:rPr>
        <w:t>일</w:t>
      </w:r>
    </w:p>
    <w:p w:rsidR="004F4BDA" w:rsidRDefault="004F4BDA" w:rsidP="004F4BDA">
      <w:pPr>
        <w:rPr>
          <w:rFonts w:ascii="맑은 고딕" w:hAnsi="맑은 고딕" w:cs="맑은 고딕"/>
        </w:rPr>
      </w:pPr>
    </w:p>
    <w:p w:rsidR="004F4BDA" w:rsidRDefault="004F4BDA" w:rsidP="004F4BDA">
      <w:pPr>
        <w:rPr>
          <w:rFonts w:ascii="맑은 고딕" w:hAnsi="맑은 고딕" w:cs="맑은 고딕"/>
        </w:rPr>
      </w:pPr>
      <w:r>
        <w:rPr>
          <w:rFonts w:ascii="맑은 고딕" w:hAnsi="맑은 고딕" w:cs="맑은 고딕" w:hint="eastAsia"/>
        </w:rPr>
        <w:t>저자 배너</w:t>
      </w:r>
    </w:p>
    <w:p w:rsidR="004F4BDA" w:rsidRDefault="004F4BDA" w:rsidP="004F4BDA">
      <w:pPr>
        <w:rPr>
          <w:rFonts w:ascii="맑은 고딕" w:hAnsi="맑은 고딕" w:cs="맑은 고딕"/>
        </w:rPr>
      </w:pPr>
    </w:p>
    <w:p w:rsidR="004F4BDA" w:rsidRPr="003F5295" w:rsidRDefault="004F4BDA" w:rsidP="004F4BDA">
      <w:pPr>
        <w:rPr>
          <w:rFonts w:ascii="맑은 고딕" w:hAnsi="맑은 고딕" w:cs="맑은 고딕"/>
          <w:b/>
        </w:rPr>
      </w:pPr>
      <w:r w:rsidRPr="003F5295">
        <w:rPr>
          <w:rFonts w:ascii="맑은 고딕" w:hAnsi="맑은 고딕" w:cs="맑은 고딕"/>
          <w:b/>
        </w:rPr>
        <w:t>주요</w:t>
      </w:r>
      <w:r w:rsidRPr="003F5295">
        <w:rPr>
          <w:rFonts w:ascii="맑은 고딕" w:hAnsi="맑은 고딕" w:cs="맑은 고딕" w:hint="eastAsia"/>
          <w:b/>
        </w:rPr>
        <w:t xml:space="preserve"> 개념 정의</w:t>
      </w:r>
    </w:p>
    <w:p w:rsidR="00A947AC" w:rsidRDefault="00A947AC" w:rsidP="005C659F">
      <w:pPr>
        <w:rPr>
          <w:rFonts w:ascii="맑은 고딕" w:hAnsi="맑은 고딕" w:cs="맑은 고딕"/>
        </w:rPr>
      </w:pPr>
      <w:r w:rsidRPr="00A947AC">
        <w:rPr>
          <w:rFonts w:ascii="맑은 고딕" w:hAnsi="맑은 고딕" w:cs="맑은 고딕" w:hint="eastAsia"/>
        </w:rPr>
        <w:t>바이오의약품</w:t>
      </w:r>
    </w:p>
    <w:p w:rsidR="005C659F" w:rsidRPr="005C659F" w:rsidRDefault="00A947AC" w:rsidP="005C659F">
      <w:pPr>
        <w:rPr>
          <w:rFonts w:ascii="맑은 고딕" w:hAnsi="맑은 고딕" w:cs="맑은 고딕"/>
        </w:rPr>
      </w:pPr>
      <w:r w:rsidRPr="00A947AC">
        <w:rPr>
          <w:rFonts w:ascii="맑은 고딕" w:hAnsi="맑은 고딕" w:cs="맑은 고딕" w:hint="eastAsia"/>
        </w:rPr>
        <w:t>바이오의약품은</w:t>
      </w:r>
      <w:r w:rsidRPr="00A947AC">
        <w:rPr>
          <w:rFonts w:ascii="맑은 고딕" w:hAnsi="맑은 고딕" w:cs="맑은 고딕"/>
        </w:rPr>
        <w:t xml:space="preserve"> 생물공학기술을 이용해 사람이나 생물체에서 유래한 단백질, 세포, 유전자 등을 원료로 제조한 의약품입니다. 백신, 인슐린, 항체의약품, 세포치료제, 유전자치료제 등이 대표적인 바이오의약품에 포함됩니다.</w:t>
      </w:r>
    </w:p>
    <w:p w:rsidR="00A947AC" w:rsidRDefault="00A947AC" w:rsidP="005C659F">
      <w:pPr>
        <w:rPr>
          <w:rFonts w:ascii="맑은 고딕" w:hAnsi="맑은 고딕" w:cs="맑은 고딕"/>
        </w:rPr>
      </w:pPr>
      <w:r w:rsidRPr="00A947AC">
        <w:rPr>
          <w:rFonts w:ascii="맑은 고딕" w:hAnsi="맑은 고딕" w:cs="맑은 고딕" w:hint="eastAsia"/>
        </w:rPr>
        <w:t>합성의약품</w:t>
      </w:r>
    </w:p>
    <w:p w:rsidR="00A947AC" w:rsidRDefault="00A947AC" w:rsidP="005C659F">
      <w:pPr>
        <w:rPr>
          <w:rFonts w:ascii="맑은 고딕" w:hAnsi="맑은 고딕" w:cs="맑은 고딕"/>
        </w:rPr>
      </w:pPr>
      <w:r w:rsidRPr="00A947AC">
        <w:rPr>
          <w:rFonts w:ascii="맑은 고딕" w:hAnsi="맑은 고딕" w:cs="맑은 고딕" w:hint="eastAsia"/>
        </w:rPr>
        <w:t>합성의약품은</w:t>
      </w:r>
      <w:r w:rsidRPr="00A947AC">
        <w:rPr>
          <w:rFonts w:ascii="맑은 고딕" w:hAnsi="맑은 고딕" w:cs="맑은 고딕"/>
        </w:rPr>
        <w:t xml:space="preserve"> 화학합성을 통해 제조되는 의약품입니다. 일반적으로 분자 구조가 단순하고 온도나 빛 등 외부 환경 변화에 비교적 안정적이며, 고혈압약이나 진통제 등 일상적으로 복용하는 의약품 다수가 합성의약품에 해당합니다.</w:t>
      </w:r>
    </w:p>
    <w:p w:rsidR="00A947AC" w:rsidRPr="00A947AC" w:rsidRDefault="00A947AC" w:rsidP="00A947AC">
      <w:pPr>
        <w:rPr>
          <w:rFonts w:ascii="맑은 고딕" w:hAnsi="맑은 고딕" w:cs="맑은 고딕"/>
        </w:rPr>
      </w:pPr>
      <w:r w:rsidRPr="00A947AC">
        <w:rPr>
          <w:rFonts w:ascii="맑은 고딕" w:hAnsi="맑은 고딕" w:cs="맑은 고딕" w:hint="eastAsia"/>
        </w:rPr>
        <w:t>바이오의약품</w:t>
      </w:r>
      <w:r w:rsidRPr="00A947AC">
        <w:rPr>
          <w:rFonts w:ascii="맑은 고딕" w:hAnsi="맑은 고딕" w:cs="맑은 고딕"/>
        </w:rPr>
        <w:t xml:space="preserve"> 콜드체인</w:t>
      </w:r>
    </w:p>
    <w:p w:rsidR="00A947AC" w:rsidRPr="00A947AC" w:rsidRDefault="00A947AC" w:rsidP="00A947AC">
      <w:pPr>
        <w:rPr>
          <w:rFonts w:ascii="맑은 고딕" w:hAnsi="맑은 고딕" w:cs="맑은 고딕"/>
        </w:rPr>
      </w:pPr>
      <w:r w:rsidRPr="00A947AC">
        <w:rPr>
          <w:rFonts w:ascii="맑은 고딕" w:hAnsi="맑은 고딕" w:cs="맑은 고딕" w:hint="eastAsia"/>
        </w:rPr>
        <w:t>바이오의약품</w:t>
      </w:r>
      <w:r w:rsidRPr="00A947AC">
        <w:rPr>
          <w:rFonts w:ascii="맑은 고딕" w:hAnsi="맑은 고딕" w:cs="맑은 고딕"/>
        </w:rPr>
        <w:t xml:space="preserve"> 콜드체인은 생산, 출하, 운송, 보관, 투여 전 단계까지 의약품의 품질을 유지하기 위해 정해진 온도와 환경 조건을 관리하는 물류 시스템입니다. 바이오의약품은 온도뿐 아니라 습도, 충격, 빛, 오염 가능성까지 함께 관리해야 합니다.</w:t>
      </w:r>
    </w:p>
    <w:p w:rsidR="00A947AC" w:rsidRPr="00A947AC" w:rsidRDefault="00A947AC" w:rsidP="00A947AC">
      <w:pPr>
        <w:rPr>
          <w:rFonts w:ascii="맑은 고딕" w:hAnsi="맑은 고딕" w:cs="맑은 고딕"/>
        </w:rPr>
      </w:pPr>
      <w:r w:rsidRPr="00A947AC">
        <w:rPr>
          <w:rFonts w:ascii="맑은 고딕" w:hAnsi="맑은 고딕" w:cs="맑은 고딕" w:hint="eastAsia"/>
        </w:rPr>
        <w:t>의약품</w:t>
      </w:r>
      <w:r w:rsidRPr="00A947AC">
        <w:rPr>
          <w:rFonts w:ascii="맑은 고딕" w:hAnsi="맑은 고딕" w:cs="맑은 고딕"/>
        </w:rPr>
        <w:t xml:space="preserve"> 콜드체인</w:t>
      </w:r>
    </w:p>
    <w:p w:rsidR="00A947AC" w:rsidRPr="00A947AC" w:rsidRDefault="00A947AC" w:rsidP="00A947AC">
      <w:pPr>
        <w:rPr>
          <w:rFonts w:ascii="맑은 고딕" w:hAnsi="맑은 고딕" w:cs="맑은 고딕"/>
        </w:rPr>
      </w:pPr>
      <w:r w:rsidRPr="00A947AC">
        <w:rPr>
          <w:rFonts w:ascii="맑은 고딕" w:hAnsi="맑은 고딕" w:cs="맑은 고딕" w:hint="eastAsia"/>
        </w:rPr>
        <w:t>의약품</w:t>
      </w:r>
      <w:r w:rsidRPr="00A947AC">
        <w:rPr>
          <w:rFonts w:ascii="맑은 고딕" w:hAnsi="맑은 고딕" w:cs="맑은 고딕"/>
        </w:rPr>
        <w:t xml:space="preserve"> 콜드체인은 일반 식품 콜드체인보다 제품별 관리 기준이 세분화되어 있습니다. 같은 백신이라도 제품의 성분과 안정성 조건에 따라 보관 온도, 유통 온도, 사용 가능 기간이 다를 수 있어 </w:t>
      </w:r>
      <w:r w:rsidRPr="00A947AC">
        <w:rPr>
          <w:rFonts w:ascii="맑은 고딕" w:hAnsi="맑은 고딕" w:cs="맑은 고딕"/>
        </w:rPr>
        <w:lastRenderedPageBreak/>
        <w:t>품목별·제품별 온도관리가 중요합니다.</w:t>
      </w:r>
    </w:p>
    <w:p w:rsidR="00A947AC" w:rsidRPr="00A947AC" w:rsidRDefault="00A947AC" w:rsidP="00A947AC">
      <w:pPr>
        <w:rPr>
          <w:rFonts w:ascii="맑은 고딕" w:hAnsi="맑은 고딕" w:cs="맑은 고딕"/>
        </w:rPr>
      </w:pPr>
      <w:r w:rsidRPr="00A947AC">
        <w:rPr>
          <w:rFonts w:ascii="맑은 고딕" w:hAnsi="맑은 고딕" w:cs="맑은 고딕" w:hint="eastAsia"/>
        </w:rPr>
        <w:t>온도</w:t>
      </w:r>
      <w:r w:rsidRPr="00A947AC">
        <w:rPr>
          <w:rFonts w:ascii="맑은 고딕" w:hAnsi="맑은 고딕" w:cs="맑은 고딕"/>
        </w:rPr>
        <w:t xml:space="preserve"> 일탈</w:t>
      </w:r>
    </w:p>
    <w:p w:rsidR="00A947AC" w:rsidRPr="00A947AC" w:rsidRDefault="00A947AC" w:rsidP="00A947AC">
      <w:pPr>
        <w:rPr>
          <w:rFonts w:ascii="맑은 고딕" w:hAnsi="맑은 고딕" w:cs="맑은 고딕"/>
        </w:rPr>
      </w:pPr>
      <w:r w:rsidRPr="00A947AC">
        <w:rPr>
          <w:rFonts w:ascii="맑은 고딕" w:hAnsi="맑은 고딕" w:cs="맑은 고딕" w:hint="eastAsia"/>
        </w:rPr>
        <w:t>온도</w:t>
      </w:r>
      <w:r w:rsidRPr="00A947AC">
        <w:rPr>
          <w:rFonts w:ascii="맑은 고딕" w:hAnsi="맑은 고딕" w:cs="맑은 고딕"/>
        </w:rPr>
        <w:t xml:space="preserve"> 일탈은 운송 또는 보관 과정에서 제품에 요구되는 온도 범위를 벗어나는 상황을 의미합니다. 바이오의약품은 온도 일탈이 발생하면 품질 저하나 효능 손실로 이어질 수 있어, 실시간 모니터링과 즉각적인 대응 체계가 필요합니다.</w:t>
      </w:r>
    </w:p>
    <w:p w:rsidR="00A947AC" w:rsidRPr="00A947AC" w:rsidRDefault="00A947AC" w:rsidP="00A947AC">
      <w:pPr>
        <w:rPr>
          <w:rFonts w:ascii="맑은 고딕" w:hAnsi="맑은 고딕" w:cs="맑은 고딕"/>
        </w:rPr>
      </w:pPr>
      <w:r w:rsidRPr="00A947AC">
        <w:rPr>
          <w:rFonts w:ascii="맑은 고딕" w:hAnsi="맑은 고딕" w:cs="맑은 고딕"/>
        </w:rPr>
        <w:t>SOP, Standard Operating Procedure</w:t>
      </w:r>
    </w:p>
    <w:p w:rsidR="00A947AC" w:rsidRPr="00A947AC" w:rsidRDefault="00A947AC" w:rsidP="00A947AC">
      <w:pPr>
        <w:rPr>
          <w:rFonts w:ascii="맑은 고딕" w:hAnsi="맑은 고딕" w:cs="맑은 고딕"/>
        </w:rPr>
      </w:pPr>
      <w:r w:rsidRPr="00A947AC">
        <w:rPr>
          <w:rFonts w:ascii="맑은 고딕" w:hAnsi="맑은 고딕" w:cs="맑은 고딕"/>
        </w:rPr>
        <w:t>SOP는 표준운영절차를 의미합니다. 바이오의약품 물류에서는 포장, 상차, 운송, 보관, 온도 확인, 이상 상황 보고, 품질 검증 등 전 과정의 운영 기준을 문서화하고 일관되게 관리하는 데 활용됩니다.</w:t>
      </w:r>
    </w:p>
    <w:p w:rsidR="00A947AC" w:rsidRPr="00A947AC" w:rsidRDefault="00A947AC" w:rsidP="00A947AC">
      <w:pPr>
        <w:rPr>
          <w:rFonts w:ascii="맑은 고딕" w:hAnsi="맑은 고딕" w:cs="맑은 고딕"/>
        </w:rPr>
      </w:pPr>
      <w:r w:rsidRPr="00A947AC">
        <w:rPr>
          <w:rFonts w:ascii="맑은 고딕" w:hAnsi="맑은 고딕" w:cs="맑은 고딕"/>
        </w:rPr>
        <w:t>Reefer Container</w:t>
      </w:r>
    </w:p>
    <w:p w:rsidR="00A947AC" w:rsidRPr="00A947AC" w:rsidRDefault="00A947AC" w:rsidP="00A947AC">
      <w:pPr>
        <w:rPr>
          <w:rFonts w:ascii="맑은 고딕" w:hAnsi="맑은 고딕" w:cs="맑은 고딕"/>
        </w:rPr>
      </w:pPr>
      <w:r w:rsidRPr="00A947AC">
        <w:rPr>
          <w:rFonts w:ascii="맑은 고딕" w:hAnsi="맑은 고딕" w:cs="맑은 고딕"/>
        </w:rPr>
        <w:t>Reefer Container는 냉장·냉동 온도 유지가 가능한 특수 컨테이너입니다. 냉동혈장처럼 일정 온도를 유지해야 하는 바이오의약품 해상운송에서 중요한 장비로 활용됩니다.</w:t>
      </w:r>
    </w:p>
    <w:p w:rsidR="00A947AC" w:rsidRPr="00A947AC" w:rsidRDefault="00A947AC" w:rsidP="00A947AC">
      <w:pPr>
        <w:rPr>
          <w:rFonts w:ascii="맑은 고딕" w:hAnsi="맑은 고딕" w:cs="맑은 고딕"/>
        </w:rPr>
      </w:pPr>
      <w:r w:rsidRPr="00A947AC">
        <w:rPr>
          <w:rFonts w:ascii="맑은 고딕" w:hAnsi="맑은 고딕" w:cs="맑은 고딕"/>
        </w:rPr>
        <w:t>PTI, Pre Trip Inspection</w:t>
      </w:r>
    </w:p>
    <w:p w:rsidR="00A947AC" w:rsidRPr="00A947AC" w:rsidRDefault="00A947AC" w:rsidP="00A947AC">
      <w:pPr>
        <w:rPr>
          <w:rFonts w:ascii="맑은 고딕" w:hAnsi="맑은 고딕" w:cs="맑은 고딕"/>
        </w:rPr>
      </w:pPr>
      <w:r w:rsidRPr="00A947AC">
        <w:rPr>
          <w:rFonts w:ascii="맑은 고딕" w:hAnsi="맑은 고딕" w:cs="맑은 고딕"/>
        </w:rPr>
        <w:t>PTI는 냉동·냉장 컨테이너를 운송 전에 사전 점검하는 작업입니다. 선적 전 컨테이너의 온도 유지 성능과 장비 이상 여부를 확인해 운송 중 온도 리스크를 줄이는 역할을 합니다.</w:t>
      </w:r>
    </w:p>
    <w:p w:rsidR="00A947AC" w:rsidRPr="00A947AC" w:rsidRDefault="00A947AC" w:rsidP="00A947AC">
      <w:pPr>
        <w:rPr>
          <w:rFonts w:ascii="맑은 고딕" w:hAnsi="맑은 고딕" w:cs="맑은 고딕"/>
        </w:rPr>
      </w:pPr>
      <w:r w:rsidRPr="00A947AC">
        <w:rPr>
          <w:rFonts w:ascii="맑은 고딕" w:hAnsi="맑은 고딕" w:cs="맑은 고딕"/>
        </w:rPr>
        <w:t>Cryo Shipper</w:t>
      </w:r>
    </w:p>
    <w:p w:rsidR="00A947AC" w:rsidRPr="00A947AC" w:rsidRDefault="00A947AC" w:rsidP="00A947AC">
      <w:pPr>
        <w:rPr>
          <w:rFonts w:ascii="맑은 고딕" w:hAnsi="맑은 고딕" w:cs="맑은 고딕"/>
        </w:rPr>
      </w:pPr>
      <w:r w:rsidRPr="00A947AC">
        <w:rPr>
          <w:rFonts w:ascii="맑은 고딕" w:hAnsi="맑은 고딕" w:cs="맑은 고딕"/>
        </w:rPr>
        <w:t>Cryo Shipper는 액체질소 등을 활용해 극저온을 유지하는 특수 운송 용기입니다. 세포주, 바이오 샘플, 세포치료제, 유전자치료제 등 극저온 운송이 필요한 화물에 사용됩니다.</w:t>
      </w:r>
    </w:p>
    <w:p w:rsidR="00A947AC" w:rsidRPr="00A947AC" w:rsidRDefault="00A947AC" w:rsidP="00A947AC">
      <w:pPr>
        <w:rPr>
          <w:rFonts w:ascii="맑은 고딕" w:hAnsi="맑은 고딕" w:cs="맑은 고딕"/>
        </w:rPr>
      </w:pPr>
      <w:r w:rsidRPr="00A947AC">
        <w:rPr>
          <w:rFonts w:ascii="맑은 고딕" w:hAnsi="맑은 고딕" w:cs="맑은 고딕"/>
        </w:rPr>
        <w:t>Data Logger</w:t>
      </w:r>
    </w:p>
    <w:p w:rsidR="00A947AC" w:rsidRPr="00A947AC" w:rsidRDefault="00A947AC" w:rsidP="00A947AC">
      <w:pPr>
        <w:rPr>
          <w:rFonts w:ascii="맑은 고딕" w:hAnsi="맑은 고딕" w:cs="맑은 고딕"/>
        </w:rPr>
      </w:pPr>
      <w:r w:rsidRPr="00A947AC">
        <w:rPr>
          <w:rFonts w:ascii="맑은 고딕" w:hAnsi="맑은 고딕" w:cs="맑은 고딕"/>
        </w:rPr>
        <w:t>Data Logger는 운송 중 온도 이력을 기록하는 장치입니다. 바이오의약품 운송에서는 실제 온도 유지 여부를 검증하고, 품질 이슈 발생 시 원인을 추적하는 데 활용됩니다.</w:t>
      </w:r>
    </w:p>
    <w:p w:rsidR="00A947AC" w:rsidRPr="00A947AC" w:rsidRDefault="00A947AC" w:rsidP="00A947AC">
      <w:pPr>
        <w:rPr>
          <w:rFonts w:ascii="맑은 고딕" w:hAnsi="맑은 고딕" w:cs="맑은 고딕"/>
        </w:rPr>
      </w:pPr>
      <w:r w:rsidRPr="00A947AC">
        <w:rPr>
          <w:rFonts w:ascii="맑은 고딕" w:hAnsi="맑은 고딕" w:cs="맑은 고딕"/>
        </w:rPr>
        <w:t>GDP, Good Distribution Practice</w:t>
      </w:r>
    </w:p>
    <w:p w:rsidR="00A947AC" w:rsidRPr="00A947AC" w:rsidRDefault="00A947AC" w:rsidP="00A947AC">
      <w:pPr>
        <w:rPr>
          <w:rFonts w:ascii="맑은 고딕" w:hAnsi="맑은 고딕" w:cs="맑은 고딕"/>
        </w:rPr>
      </w:pPr>
      <w:r w:rsidRPr="00A947AC">
        <w:rPr>
          <w:rFonts w:ascii="맑은 고딕" w:hAnsi="맑은 고딕" w:cs="맑은 고딕"/>
        </w:rPr>
        <w:t>GDP는 의약품 유통 과정에서 품질과 안전성을 유지하기 위한 기준입니다. 의약품의 보관, 운송, 취급, 문서화, 추적성 관리 등 유통 전반의 품질 관리를 다룹니다.</w:t>
      </w:r>
    </w:p>
    <w:p w:rsidR="00A947AC" w:rsidRPr="00A947AC" w:rsidRDefault="00A947AC" w:rsidP="00A947AC">
      <w:pPr>
        <w:rPr>
          <w:rFonts w:ascii="맑은 고딕" w:hAnsi="맑은 고딕" w:cs="맑은 고딕"/>
        </w:rPr>
      </w:pPr>
      <w:r w:rsidRPr="00A947AC">
        <w:rPr>
          <w:rFonts w:ascii="맑은 고딕" w:hAnsi="맑은 고딕" w:cs="맑은 고딕"/>
        </w:rPr>
        <w:t>KGSP, Korean Good Supplying Practices</w:t>
      </w:r>
    </w:p>
    <w:p w:rsidR="00A947AC" w:rsidRPr="00A947AC" w:rsidRDefault="00A947AC" w:rsidP="00A947AC">
      <w:pPr>
        <w:rPr>
          <w:rFonts w:ascii="맑은 고딕" w:hAnsi="맑은 고딕" w:cs="맑은 고딕"/>
        </w:rPr>
      </w:pPr>
      <w:r w:rsidRPr="00A947AC">
        <w:rPr>
          <w:rFonts w:ascii="맑은 고딕" w:hAnsi="맑은 고딕" w:cs="맑은 고딕"/>
        </w:rPr>
        <w:t>KGSP는 식약처의 의약품 유통관리기준으로, 의약품의 보관·운송·공급 과정에서 품질과 안전성을 유지하기 위한 국내 기준입니다.</w:t>
      </w:r>
    </w:p>
    <w:p w:rsidR="00A947AC" w:rsidRPr="00A947AC" w:rsidRDefault="00A947AC" w:rsidP="00A947AC">
      <w:pPr>
        <w:rPr>
          <w:rFonts w:ascii="맑은 고딕" w:hAnsi="맑은 고딕" w:cs="맑은 고딕"/>
        </w:rPr>
      </w:pPr>
      <w:r w:rsidRPr="00A947AC">
        <w:rPr>
          <w:rFonts w:ascii="맑은 고딕" w:hAnsi="맑은 고딕" w:cs="맑은 고딕"/>
        </w:rPr>
        <w:t>IATA CEIV Pharma</w:t>
      </w:r>
    </w:p>
    <w:p w:rsidR="005C659F" w:rsidRPr="00A947AC" w:rsidRDefault="00A947AC" w:rsidP="00A947AC">
      <w:pPr>
        <w:rPr>
          <w:b/>
        </w:rPr>
      </w:pPr>
      <w:r w:rsidRPr="00A947AC">
        <w:rPr>
          <w:rFonts w:ascii="맑은 고딕" w:hAnsi="맑은 고딕" w:cs="맑은 고딕"/>
        </w:rPr>
        <w:t>IATA CEIV Pharma는 국제항공운송협회가 부여하는 의약품 항공운송 인증입니다. 의약품 운송 과</w:t>
      </w:r>
      <w:r w:rsidRPr="00A947AC">
        <w:rPr>
          <w:rFonts w:ascii="맑은 고딕" w:hAnsi="맑은 고딕" w:cs="맑은 고딕"/>
        </w:rPr>
        <w:lastRenderedPageBreak/>
        <w:t>정의 온도 관리, 품질 관리, 전문 인력 운영, 국제 규정 준수 역량을 평가하는 글로벌 표준 인증입니다.</w:t>
      </w:r>
    </w:p>
    <w:p w:rsidR="005C659F" w:rsidRDefault="005C659F" w:rsidP="003F5295">
      <w:pPr>
        <w:rPr>
          <w:b/>
        </w:rPr>
      </w:pPr>
    </w:p>
    <w:p w:rsidR="00A947AC" w:rsidRDefault="00A947AC" w:rsidP="005C659F">
      <w:pPr>
        <w:rPr>
          <w:b/>
        </w:rPr>
      </w:pPr>
      <w:r w:rsidRPr="00A947AC">
        <w:rPr>
          <w:rFonts w:hint="eastAsia"/>
          <w:b/>
        </w:rPr>
        <w:t>바이오의약품</w:t>
      </w:r>
      <w:r w:rsidRPr="00A947AC">
        <w:rPr>
          <w:b/>
        </w:rPr>
        <w:t xml:space="preserve"> 물류, 핵심 질문으로 살펴보기</w:t>
      </w:r>
    </w:p>
    <w:p w:rsidR="005C659F" w:rsidRDefault="005C659F" w:rsidP="005C659F">
      <w:r>
        <w:t xml:space="preserve">1. </w:t>
      </w:r>
      <w:r w:rsidR="00A947AC" w:rsidRPr="00A947AC">
        <w:rPr>
          <w:rFonts w:hint="eastAsia"/>
        </w:rPr>
        <w:t>바이오의약품</w:t>
      </w:r>
      <w:r w:rsidR="00A947AC" w:rsidRPr="00A947AC">
        <w:t xml:space="preserve"> 물류는 왜 일반 화물 물류보다 까다로운가요?</w:t>
      </w:r>
    </w:p>
    <w:p w:rsidR="00A947AC" w:rsidRDefault="00A947AC" w:rsidP="005C659F">
      <w:r w:rsidRPr="00A947AC">
        <w:rPr>
          <w:rFonts w:hint="eastAsia"/>
        </w:rPr>
        <w:t>바이오의약품은</w:t>
      </w:r>
      <w:r w:rsidRPr="00A947AC">
        <w:t xml:space="preserve"> 생물체 유래 성분으로 만들어져 온도, 습도, 빛, 충격, 미생물 오염 등 외부 환경 변화에 민감합니다. 따라서 일반 화물보다 정교한 콜드체인, 온도 이력 관리, 품질 모니터링, 표준운영절차, 규제 준수 체계가 필요합니다.</w:t>
      </w:r>
    </w:p>
    <w:p w:rsidR="005C659F" w:rsidRDefault="005C659F" w:rsidP="005C659F">
      <w:r>
        <w:t xml:space="preserve">2. </w:t>
      </w:r>
      <w:r w:rsidR="00A947AC" w:rsidRPr="00A947AC">
        <w:rPr>
          <w:rFonts w:hint="eastAsia"/>
        </w:rPr>
        <w:t>바이오의약품</w:t>
      </w:r>
      <w:r w:rsidR="00A947AC" w:rsidRPr="00A947AC">
        <w:t xml:space="preserve"> 콜드체인이 중요한 이유는 무엇인가요?</w:t>
      </w:r>
    </w:p>
    <w:p w:rsidR="00A947AC" w:rsidRDefault="00A947AC" w:rsidP="005C659F">
      <w:r w:rsidRPr="00A947AC">
        <w:rPr>
          <w:rFonts w:hint="eastAsia"/>
        </w:rPr>
        <w:t>바이오의약품은</w:t>
      </w:r>
      <w:r w:rsidRPr="00A947AC">
        <w:t xml:space="preserve"> 정해진 온도 범위를 벗어나면 변질되거나 효능이 저하될 수 있습니다. 백신, 혈액제제, 세포·유전자 치료제와 같은 의약품은 환자의 건강과 직접 연결되기 때문에, 생산부터 최종 목적지까지 전 구간의 안정적인 온도관리가 중요합니다.</w:t>
      </w:r>
    </w:p>
    <w:p w:rsidR="005C659F" w:rsidRDefault="005C659F" w:rsidP="005C659F">
      <w:r>
        <w:t xml:space="preserve">3. </w:t>
      </w:r>
      <w:r w:rsidR="00A947AC" w:rsidRPr="00A947AC">
        <w:rPr>
          <w:rFonts w:hint="eastAsia"/>
        </w:rPr>
        <w:t>일반</w:t>
      </w:r>
      <w:r w:rsidR="00A947AC" w:rsidRPr="00A947AC">
        <w:t xml:space="preserve"> 콜드체인과 의약품 콜드체인의 차이는 무엇인가요?</w:t>
      </w:r>
    </w:p>
    <w:p w:rsidR="00A947AC" w:rsidRDefault="00A947AC" w:rsidP="005C659F">
      <w:r w:rsidRPr="00A947AC">
        <w:rPr>
          <w:rFonts w:hint="eastAsia"/>
        </w:rPr>
        <w:t>일반</w:t>
      </w:r>
      <w:r w:rsidRPr="00A947AC">
        <w:t xml:space="preserve"> 콜드체인은 식품이나 산업 품목을 온도대별로 관리하는 경우가 많습니다. 반면 의약품 콜드체인은 제품의 성분, 안정성, 보관 조건에 따라 제품별 온도 기준이 다릅니다. 같은 백신이라도 제조사와 제품에 따라 보관 온도, 유통 온도, 사용 가능 기간이 달라질 수 있습니다.</w:t>
      </w:r>
    </w:p>
    <w:p w:rsidR="005C659F" w:rsidRDefault="005C659F" w:rsidP="005C659F">
      <w:r>
        <w:t xml:space="preserve">4. </w:t>
      </w:r>
      <w:r w:rsidR="00A947AC" w:rsidRPr="00A947AC">
        <w:rPr>
          <w:rFonts w:hint="eastAsia"/>
        </w:rPr>
        <w:t>바이오의약품</w:t>
      </w:r>
      <w:r w:rsidR="00A947AC" w:rsidRPr="00A947AC">
        <w:t xml:space="preserve"> 해상운송에서는 어떤 관리가 필요한가요?</w:t>
      </w:r>
    </w:p>
    <w:p w:rsidR="00A947AC" w:rsidRDefault="00A947AC" w:rsidP="005C659F">
      <w:r w:rsidRPr="00A947AC">
        <w:rPr>
          <w:rFonts w:hint="eastAsia"/>
        </w:rPr>
        <w:t>바이오의약품</w:t>
      </w:r>
      <w:r w:rsidRPr="00A947AC">
        <w:t xml:space="preserve"> 해상운송에서는 Reefer Container 확보, PTI 수행, 포장재와 드라이아이스 준비, 내륙운송 연계, 터미널 작업, 선박 운송, 도착지 온도 확인까지 전 과정의 온도 유지가 필요합니다. 냉동혈장처럼 일정 온도를 유지해야 하는 화물은 출발지부터 도착지까지 통합 관제가 중요합니다.</w:t>
      </w:r>
    </w:p>
    <w:p w:rsidR="005C659F" w:rsidRDefault="005C659F" w:rsidP="005C659F">
      <w:r>
        <w:t xml:space="preserve">5. </w:t>
      </w:r>
      <w:r w:rsidR="00A947AC" w:rsidRPr="00A947AC">
        <w:rPr>
          <w:rFonts w:hint="eastAsia"/>
        </w:rPr>
        <w:t>극저온</w:t>
      </w:r>
      <w:r w:rsidR="00A947AC" w:rsidRPr="00A947AC">
        <w:t xml:space="preserve"> 바이오 샘플 항공운송의 핵심은 무엇인가요?</w:t>
      </w:r>
    </w:p>
    <w:p w:rsidR="005C659F" w:rsidRDefault="00A947AC" w:rsidP="005C659F">
      <w:r w:rsidRPr="00A947AC">
        <w:rPr>
          <w:rFonts w:hint="eastAsia"/>
        </w:rPr>
        <w:t>극저온</w:t>
      </w:r>
      <w:r w:rsidRPr="00A947AC">
        <w:t xml:space="preserve"> 바이오 샘플 항공운송에서는 Cryo Shipper, Data Logger, Pre-Conditioning, 항공사 사전 협의, 통관, 현지 내륙운송 연계가 핵심입니다. 운송 전 장비 성능을 검증하고, 운송 중 온도 이력을 기록해 제품의 안정성을 확인할 수 있어야 합니다.</w:t>
      </w:r>
    </w:p>
    <w:p w:rsidR="005C659F" w:rsidRDefault="005C659F" w:rsidP="005C659F">
      <w:r>
        <w:t xml:space="preserve">6. </w:t>
      </w:r>
      <w:r w:rsidR="00A947AC" w:rsidRPr="00A947AC">
        <w:rPr>
          <w:rFonts w:hint="eastAsia"/>
        </w:rPr>
        <w:t>바이오</w:t>
      </w:r>
      <w:r w:rsidR="00A947AC" w:rsidRPr="00A947AC">
        <w:t xml:space="preserve"> 물류창고 운영이 까다로운 이유는 무엇인가요?</w:t>
      </w:r>
    </w:p>
    <w:p w:rsidR="00412CB8" w:rsidRDefault="00A947AC" w:rsidP="003F5295">
      <w:r w:rsidRPr="00A947AC">
        <w:rPr>
          <w:rFonts w:hint="eastAsia"/>
        </w:rPr>
        <w:t>바이오</w:t>
      </w:r>
      <w:r w:rsidRPr="00A947AC">
        <w:t xml:space="preserve"> 물류창고는 온도와 습도뿐 아니라 청결, 빛, 공기질, 보안, 전력 이중화, 위험물 관리, 문서화, 감사 대응까지 고려해야 합니다. 정온, 냉장, 냉동, 위험물 창고 등 온도대와 물품 특성에 따라 운영 프로세스가 달라지므로 SOP 기반의 표준화된 운영이 필요합니다.</w:t>
      </w:r>
    </w:p>
    <w:p w:rsidR="00A947AC" w:rsidRDefault="00A947AC" w:rsidP="003F5295">
      <w:r>
        <w:t xml:space="preserve">7. </w:t>
      </w:r>
      <w:r w:rsidRPr="00A947AC">
        <w:rPr>
          <w:rFonts w:hint="eastAsia"/>
        </w:rPr>
        <w:t>바이오의약품</w:t>
      </w:r>
      <w:r w:rsidRPr="00A947AC">
        <w:t xml:space="preserve"> 물류에서 실시간 모니터링이 중요한 이유는 무엇인가요?</w:t>
      </w:r>
    </w:p>
    <w:p w:rsidR="00A947AC" w:rsidRDefault="00A947AC" w:rsidP="003F5295">
      <w:r w:rsidRPr="00A947AC">
        <w:rPr>
          <w:rFonts w:hint="eastAsia"/>
        </w:rPr>
        <w:lastRenderedPageBreak/>
        <w:t>실시간</w:t>
      </w:r>
      <w:r w:rsidRPr="00A947AC">
        <w:t xml:space="preserve"> 모니터링은 운송 중 위치와 온도 이력을 확인하고, 온도 일탈이나 지연 등 이상 상황에 빠르게 대응하기 위해 필요합니다. IoT, 클라우드, 물류 플랫폼을 활용하면 국제운송과 내륙운송 전 구간의 진행 현황과 온도 데이터를 투명하게 관리할 수 있습니다.</w:t>
      </w:r>
    </w:p>
    <w:p w:rsidR="00A947AC" w:rsidRDefault="00A947AC" w:rsidP="003F5295">
      <w:r>
        <w:t xml:space="preserve">8. </w:t>
      </w:r>
      <w:r w:rsidRPr="00A947AC">
        <w:rPr>
          <w:rFonts w:hint="eastAsia"/>
        </w:rPr>
        <w:t>삼성</w:t>
      </w:r>
      <w:r w:rsidRPr="00A947AC">
        <w:t>SDS는 바이오의약품 물류에서 어떤 역량을 제공하나요?</w:t>
      </w:r>
    </w:p>
    <w:p w:rsidR="00A947AC" w:rsidRDefault="00A947AC" w:rsidP="003F5295">
      <w:r w:rsidRPr="00A947AC">
        <w:rPr>
          <w:rFonts w:hint="eastAsia"/>
        </w:rPr>
        <w:t>삼성</w:t>
      </w:r>
      <w:r w:rsidRPr="00A947AC">
        <w:t>SDS는 바이오·제약 물류에 특화된 SOP, 글로벌 네트워크, 온도관리 장비 운영, 실시간 모니터링 플랫폼, IoT 기반 온도 이력 관리, IATA CEIV Pharma 인증 역량을 바탕으로 바이오의약품 운송과 창고 운영을 지원합니다. 해상운송, 항공운송, 창고 운영 등 다양한 바이오의약품 물류 사례를 통해 제품별 요구 조건에 맞는 운영 체계를 구축하고 있습니다.</w:t>
      </w:r>
    </w:p>
    <w:p w:rsidR="001626FE" w:rsidRDefault="001626FE" w:rsidP="003F5295">
      <w:bookmarkStart w:id="0" w:name="_GoBack"/>
      <w:bookmarkEnd w:id="0"/>
    </w:p>
    <w:p w:rsidR="003F5295" w:rsidRDefault="00A947AC" w:rsidP="00B640B5">
      <w:pPr>
        <w:rPr>
          <w:b/>
        </w:rPr>
      </w:pPr>
      <w:r w:rsidRPr="00A947AC">
        <w:rPr>
          <w:rFonts w:hint="eastAsia"/>
          <w:b/>
        </w:rPr>
        <w:t>바이오의약품</w:t>
      </w:r>
      <w:r w:rsidRPr="00A947AC">
        <w:rPr>
          <w:b/>
        </w:rPr>
        <w:t xml:space="preserve"> 물류 핵심 키워드 한눈에 보기</w:t>
      </w:r>
    </w:p>
    <w:tbl>
      <w:tblPr>
        <w:tblStyle w:val="a4"/>
        <w:tblW w:w="0" w:type="auto"/>
        <w:tblLook w:val="04A0" w:firstRow="1" w:lastRow="0" w:firstColumn="1" w:lastColumn="0" w:noHBand="0" w:noVBand="1"/>
      </w:tblPr>
      <w:tblGrid>
        <w:gridCol w:w="2689"/>
        <w:gridCol w:w="6327"/>
      </w:tblGrid>
      <w:tr w:rsidR="00A476E7" w:rsidTr="00A476E7">
        <w:tc>
          <w:tcPr>
            <w:tcW w:w="2689" w:type="dxa"/>
            <w:hideMark/>
          </w:tcPr>
          <w:p w:rsidR="00A476E7" w:rsidRPr="00E17E6C" w:rsidRDefault="00A476E7">
            <w:pPr>
              <w:widowControl/>
              <w:wordWrap/>
              <w:autoSpaceDE/>
              <w:autoSpaceDN/>
              <w:jc w:val="center"/>
              <w:rPr>
                <w:bCs/>
                <w:sz w:val="20"/>
              </w:rPr>
            </w:pPr>
            <w:r w:rsidRPr="00E17E6C">
              <w:rPr>
                <w:bCs/>
                <w:sz w:val="20"/>
              </w:rPr>
              <w:t>구분</w:t>
            </w:r>
          </w:p>
        </w:tc>
        <w:tc>
          <w:tcPr>
            <w:tcW w:w="6327" w:type="dxa"/>
            <w:hideMark/>
          </w:tcPr>
          <w:p w:rsidR="00A476E7" w:rsidRPr="00E17E6C" w:rsidRDefault="00A947AC">
            <w:pPr>
              <w:jc w:val="center"/>
              <w:rPr>
                <w:bCs/>
                <w:sz w:val="20"/>
              </w:rPr>
            </w:pPr>
            <w:r>
              <w:rPr>
                <w:rFonts w:hint="eastAsia"/>
                <w:bCs/>
                <w:sz w:val="20"/>
                <w:lang w:eastAsia="ko-KR"/>
              </w:rPr>
              <w:t xml:space="preserve">핵심 </w:t>
            </w:r>
            <w:r w:rsidR="00A476E7" w:rsidRPr="00E17E6C">
              <w:rPr>
                <w:bCs/>
                <w:sz w:val="20"/>
              </w:rPr>
              <w:t>내용</w:t>
            </w:r>
          </w:p>
        </w:tc>
      </w:tr>
      <w:tr w:rsidR="00A476E7" w:rsidTr="00A476E7">
        <w:tc>
          <w:tcPr>
            <w:tcW w:w="2689" w:type="dxa"/>
            <w:hideMark/>
          </w:tcPr>
          <w:p w:rsidR="00A476E7" w:rsidRPr="00E17E6C" w:rsidRDefault="00A947AC">
            <w:pPr>
              <w:rPr>
                <w:b/>
                <w:sz w:val="20"/>
              </w:rPr>
            </w:pPr>
            <w:r w:rsidRPr="00A947AC">
              <w:rPr>
                <w:rStyle w:val="a5"/>
                <w:rFonts w:hint="eastAsia"/>
                <w:b w:val="0"/>
                <w:sz w:val="20"/>
              </w:rPr>
              <w:t>바이오의약품</w:t>
            </w:r>
          </w:p>
        </w:tc>
        <w:tc>
          <w:tcPr>
            <w:tcW w:w="6327" w:type="dxa"/>
            <w:hideMark/>
          </w:tcPr>
          <w:p w:rsidR="00A476E7" w:rsidRPr="00E17E6C" w:rsidRDefault="00A947AC">
            <w:pPr>
              <w:rPr>
                <w:sz w:val="20"/>
                <w:lang w:eastAsia="ko-KR"/>
              </w:rPr>
            </w:pPr>
            <w:r w:rsidRPr="00A947AC">
              <w:rPr>
                <w:rFonts w:hint="eastAsia"/>
                <w:sz w:val="20"/>
                <w:lang w:eastAsia="ko-KR"/>
              </w:rPr>
              <w:t>생물체</w:t>
            </w:r>
            <w:r w:rsidRPr="00A947AC">
              <w:rPr>
                <w:sz w:val="20"/>
                <w:lang w:eastAsia="ko-KR"/>
              </w:rPr>
              <w:t xml:space="preserve"> 유래 성분을 기반으로 제조된 의약품</w:t>
            </w:r>
          </w:p>
        </w:tc>
      </w:tr>
      <w:tr w:rsidR="00A476E7" w:rsidTr="00A476E7">
        <w:tc>
          <w:tcPr>
            <w:tcW w:w="2689" w:type="dxa"/>
            <w:hideMark/>
          </w:tcPr>
          <w:p w:rsidR="00A476E7" w:rsidRPr="00E17E6C" w:rsidRDefault="00A947AC">
            <w:pPr>
              <w:rPr>
                <w:b/>
                <w:sz w:val="20"/>
              </w:rPr>
            </w:pPr>
            <w:r w:rsidRPr="00A947AC">
              <w:rPr>
                <w:rStyle w:val="a5"/>
                <w:rFonts w:hint="eastAsia"/>
                <w:b w:val="0"/>
                <w:sz w:val="20"/>
              </w:rPr>
              <w:t>주요</w:t>
            </w:r>
            <w:r w:rsidRPr="00A947AC">
              <w:rPr>
                <w:rStyle w:val="a5"/>
                <w:b w:val="0"/>
                <w:sz w:val="20"/>
              </w:rPr>
              <w:t xml:space="preserve"> 품목</w:t>
            </w:r>
          </w:p>
        </w:tc>
        <w:tc>
          <w:tcPr>
            <w:tcW w:w="6327" w:type="dxa"/>
            <w:hideMark/>
          </w:tcPr>
          <w:p w:rsidR="00A476E7" w:rsidRPr="00E17E6C" w:rsidRDefault="00A947AC">
            <w:pPr>
              <w:rPr>
                <w:sz w:val="20"/>
                <w:lang w:eastAsia="ko-KR"/>
              </w:rPr>
            </w:pPr>
            <w:r w:rsidRPr="00A947AC">
              <w:rPr>
                <w:rFonts w:hint="eastAsia"/>
                <w:sz w:val="20"/>
                <w:lang w:eastAsia="ko-KR"/>
              </w:rPr>
              <w:t>백신</w:t>
            </w:r>
            <w:r w:rsidRPr="00A947AC">
              <w:rPr>
                <w:sz w:val="20"/>
                <w:lang w:eastAsia="ko-KR"/>
              </w:rPr>
              <w:t>, 인슐린, 항체의약품, 혈액제제, 세포치료제, 유전자치료제</w:t>
            </w:r>
          </w:p>
        </w:tc>
      </w:tr>
      <w:tr w:rsidR="00A476E7" w:rsidTr="00A476E7">
        <w:tc>
          <w:tcPr>
            <w:tcW w:w="2689" w:type="dxa"/>
            <w:hideMark/>
          </w:tcPr>
          <w:p w:rsidR="00A476E7" w:rsidRPr="00E17E6C" w:rsidRDefault="00A947AC">
            <w:pPr>
              <w:rPr>
                <w:b/>
                <w:sz w:val="20"/>
              </w:rPr>
            </w:pPr>
            <w:r w:rsidRPr="00A947AC">
              <w:rPr>
                <w:rStyle w:val="a5"/>
                <w:rFonts w:hint="eastAsia"/>
                <w:b w:val="0"/>
                <w:sz w:val="20"/>
              </w:rPr>
              <w:t>물류</w:t>
            </w:r>
            <w:r w:rsidRPr="00A947AC">
              <w:rPr>
                <w:rStyle w:val="a5"/>
                <w:b w:val="0"/>
                <w:sz w:val="20"/>
              </w:rPr>
              <w:t xml:space="preserve"> 특성</w:t>
            </w:r>
          </w:p>
        </w:tc>
        <w:tc>
          <w:tcPr>
            <w:tcW w:w="6327" w:type="dxa"/>
            <w:hideMark/>
          </w:tcPr>
          <w:p w:rsidR="00A476E7" w:rsidRPr="00E17E6C" w:rsidRDefault="00A947AC">
            <w:pPr>
              <w:rPr>
                <w:sz w:val="20"/>
                <w:lang w:eastAsia="ko-KR"/>
              </w:rPr>
            </w:pPr>
            <w:r w:rsidRPr="00A947AC">
              <w:rPr>
                <w:rFonts w:hint="eastAsia"/>
                <w:sz w:val="20"/>
                <w:lang w:eastAsia="ko-KR"/>
              </w:rPr>
              <w:t>온도</w:t>
            </w:r>
            <w:r w:rsidRPr="00A947AC">
              <w:rPr>
                <w:sz w:val="20"/>
                <w:lang w:eastAsia="ko-KR"/>
              </w:rPr>
              <w:t>, 습도, 빛, 충격, 미생물 오염에 민감</w:t>
            </w:r>
          </w:p>
        </w:tc>
      </w:tr>
      <w:tr w:rsidR="00A476E7" w:rsidTr="00A476E7">
        <w:tc>
          <w:tcPr>
            <w:tcW w:w="2689" w:type="dxa"/>
            <w:hideMark/>
          </w:tcPr>
          <w:p w:rsidR="00A476E7" w:rsidRPr="00E17E6C" w:rsidRDefault="00A947AC">
            <w:pPr>
              <w:rPr>
                <w:b/>
                <w:sz w:val="20"/>
              </w:rPr>
            </w:pPr>
            <w:r w:rsidRPr="00A947AC">
              <w:rPr>
                <w:rStyle w:val="a5"/>
                <w:rFonts w:hint="eastAsia"/>
                <w:b w:val="0"/>
                <w:sz w:val="20"/>
              </w:rPr>
              <w:t>주요</w:t>
            </w:r>
            <w:r w:rsidRPr="00A947AC">
              <w:rPr>
                <w:rStyle w:val="a5"/>
                <w:b w:val="0"/>
                <w:sz w:val="20"/>
              </w:rPr>
              <w:t xml:space="preserve"> 리스크</w:t>
            </w:r>
          </w:p>
        </w:tc>
        <w:tc>
          <w:tcPr>
            <w:tcW w:w="6327" w:type="dxa"/>
            <w:hideMark/>
          </w:tcPr>
          <w:p w:rsidR="00A476E7" w:rsidRPr="00E17E6C" w:rsidRDefault="00A947AC">
            <w:pPr>
              <w:rPr>
                <w:sz w:val="20"/>
                <w:lang w:eastAsia="ko-KR"/>
              </w:rPr>
            </w:pPr>
            <w:r w:rsidRPr="00A947AC">
              <w:rPr>
                <w:rFonts w:hint="eastAsia"/>
                <w:sz w:val="20"/>
                <w:lang w:eastAsia="ko-KR"/>
              </w:rPr>
              <w:t>온도</w:t>
            </w:r>
            <w:r w:rsidRPr="00A947AC">
              <w:rPr>
                <w:sz w:val="20"/>
                <w:lang w:eastAsia="ko-KR"/>
              </w:rPr>
              <w:t xml:space="preserve"> 일탈, 품질 저하, 효능 손실, 운송 지연, 규제 미준수</w:t>
            </w:r>
          </w:p>
        </w:tc>
      </w:tr>
      <w:tr w:rsidR="00A476E7" w:rsidTr="00A476E7">
        <w:tc>
          <w:tcPr>
            <w:tcW w:w="2689" w:type="dxa"/>
            <w:hideMark/>
          </w:tcPr>
          <w:p w:rsidR="00A476E7" w:rsidRPr="00E17E6C" w:rsidRDefault="00A947AC">
            <w:pPr>
              <w:rPr>
                <w:b/>
                <w:sz w:val="20"/>
              </w:rPr>
            </w:pPr>
            <w:r w:rsidRPr="00A947AC">
              <w:rPr>
                <w:rStyle w:val="a5"/>
                <w:rFonts w:hint="eastAsia"/>
                <w:b w:val="0"/>
                <w:sz w:val="20"/>
              </w:rPr>
              <w:t>핵심</w:t>
            </w:r>
            <w:r w:rsidRPr="00A947AC">
              <w:rPr>
                <w:rStyle w:val="a5"/>
                <w:b w:val="0"/>
                <w:sz w:val="20"/>
              </w:rPr>
              <w:t xml:space="preserve"> 관리 요소</w:t>
            </w:r>
          </w:p>
        </w:tc>
        <w:tc>
          <w:tcPr>
            <w:tcW w:w="6327" w:type="dxa"/>
            <w:hideMark/>
          </w:tcPr>
          <w:p w:rsidR="00A476E7" w:rsidRPr="00E17E6C" w:rsidRDefault="00A947AC">
            <w:pPr>
              <w:rPr>
                <w:sz w:val="20"/>
                <w:lang w:eastAsia="ko-KR"/>
              </w:rPr>
            </w:pPr>
            <w:r w:rsidRPr="00A947AC">
              <w:rPr>
                <w:rFonts w:hint="eastAsia"/>
                <w:sz w:val="20"/>
                <w:lang w:eastAsia="ko-KR"/>
              </w:rPr>
              <w:t>온도관리</w:t>
            </w:r>
            <w:r w:rsidRPr="00A947AC">
              <w:rPr>
                <w:sz w:val="20"/>
                <w:lang w:eastAsia="ko-KR"/>
              </w:rPr>
              <w:t>, 품질관리, 실시간 모니터링, 추적성, 규제 준수</w:t>
            </w:r>
          </w:p>
        </w:tc>
      </w:tr>
      <w:tr w:rsidR="00A476E7" w:rsidTr="00A476E7">
        <w:tc>
          <w:tcPr>
            <w:tcW w:w="2689" w:type="dxa"/>
            <w:hideMark/>
          </w:tcPr>
          <w:p w:rsidR="00A476E7" w:rsidRPr="00E17E6C" w:rsidRDefault="00A947AC">
            <w:pPr>
              <w:rPr>
                <w:b/>
                <w:sz w:val="20"/>
              </w:rPr>
            </w:pPr>
            <w:r w:rsidRPr="00A947AC">
              <w:rPr>
                <w:rStyle w:val="a5"/>
                <w:rFonts w:hint="eastAsia"/>
                <w:b w:val="0"/>
                <w:sz w:val="20"/>
              </w:rPr>
              <w:t>콜드체인</w:t>
            </w:r>
            <w:r w:rsidRPr="00A947AC">
              <w:rPr>
                <w:rStyle w:val="a5"/>
                <w:b w:val="0"/>
                <w:sz w:val="20"/>
              </w:rPr>
              <w:t xml:space="preserve"> 조건</w:t>
            </w:r>
          </w:p>
        </w:tc>
        <w:tc>
          <w:tcPr>
            <w:tcW w:w="6327" w:type="dxa"/>
            <w:hideMark/>
          </w:tcPr>
          <w:p w:rsidR="00A476E7" w:rsidRPr="00E17E6C" w:rsidRDefault="00A947AC">
            <w:pPr>
              <w:rPr>
                <w:sz w:val="20"/>
                <w:lang w:eastAsia="ko-KR"/>
              </w:rPr>
            </w:pPr>
            <w:r w:rsidRPr="00A947AC">
              <w:rPr>
                <w:rFonts w:hint="eastAsia"/>
                <w:sz w:val="20"/>
                <w:lang w:eastAsia="ko-KR"/>
              </w:rPr>
              <w:t>제품별</w:t>
            </w:r>
            <w:r w:rsidRPr="00A947AC">
              <w:rPr>
                <w:sz w:val="20"/>
                <w:lang w:eastAsia="ko-KR"/>
              </w:rPr>
              <w:t xml:space="preserve"> 보관·유통 온도와 사용 가능 기간에 따른 세분화 관리</w:t>
            </w:r>
          </w:p>
        </w:tc>
      </w:tr>
      <w:tr w:rsidR="00A476E7" w:rsidTr="00A476E7">
        <w:tc>
          <w:tcPr>
            <w:tcW w:w="2689" w:type="dxa"/>
            <w:hideMark/>
          </w:tcPr>
          <w:p w:rsidR="00A476E7" w:rsidRPr="00E17E6C" w:rsidRDefault="00A947AC">
            <w:pPr>
              <w:rPr>
                <w:b/>
                <w:sz w:val="20"/>
              </w:rPr>
            </w:pPr>
            <w:r w:rsidRPr="00A947AC">
              <w:rPr>
                <w:rStyle w:val="a5"/>
                <w:rFonts w:hint="eastAsia"/>
                <w:b w:val="0"/>
                <w:sz w:val="20"/>
              </w:rPr>
              <w:t>해상운송</w:t>
            </w:r>
            <w:r w:rsidRPr="00A947AC">
              <w:rPr>
                <w:rStyle w:val="a5"/>
                <w:b w:val="0"/>
                <w:sz w:val="20"/>
              </w:rPr>
              <w:t xml:space="preserve"> 관리</w:t>
            </w:r>
          </w:p>
        </w:tc>
        <w:tc>
          <w:tcPr>
            <w:tcW w:w="6327" w:type="dxa"/>
            <w:hideMark/>
          </w:tcPr>
          <w:p w:rsidR="00A476E7" w:rsidRPr="00E17E6C" w:rsidRDefault="00A947AC">
            <w:pPr>
              <w:rPr>
                <w:sz w:val="20"/>
                <w:lang w:eastAsia="ko-KR"/>
              </w:rPr>
            </w:pPr>
            <w:r w:rsidRPr="00A947AC">
              <w:rPr>
                <w:sz w:val="20"/>
                <w:lang w:eastAsia="ko-KR"/>
              </w:rPr>
              <w:t>Reefer Container, PTI, 드라이아이스, 내륙운송, 터미널 작업, 온도관제</w:t>
            </w:r>
          </w:p>
        </w:tc>
      </w:tr>
      <w:tr w:rsidR="00A476E7" w:rsidTr="00A476E7">
        <w:tc>
          <w:tcPr>
            <w:tcW w:w="2689" w:type="dxa"/>
            <w:hideMark/>
          </w:tcPr>
          <w:p w:rsidR="00A476E7" w:rsidRPr="00E17E6C" w:rsidRDefault="00A947AC">
            <w:pPr>
              <w:rPr>
                <w:b/>
                <w:sz w:val="20"/>
              </w:rPr>
            </w:pPr>
            <w:r w:rsidRPr="00A947AC">
              <w:rPr>
                <w:rStyle w:val="a5"/>
                <w:rFonts w:hint="eastAsia"/>
                <w:b w:val="0"/>
                <w:sz w:val="20"/>
              </w:rPr>
              <w:t>항공운송</w:t>
            </w:r>
            <w:r w:rsidRPr="00A947AC">
              <w:rPr>
                <w:rStyle w:val="a5"/>
                <w:b w:val="0"/>
                <w:sz w:val="20"/>
              </w:rPr>
              <w:t xml:space="preserve"> 관리</w:t>
            </w:r>
          </w:p>
        </w:tc>
        <w:tc>
          <w:tcPr>
            <w:tcW w:w="6327" w:type="dxa"/>
            <w:hideMark/>
          </w:tcPr>
          <w:p w:rsidR="00A476E7" w:rsidRPr="00E17E6C" w:rsidRDefault="00A947AC">
            <w:pPr>
              <w:rPr>
                <w:sz w:val="20"/>
                <w:lang w:eastAsia="ko-KR"/>
              </w:rPr>
            </w:pPr>
            <w:r w:rsidRPr="00A947AC">
              <w:rPr>
                <w:sz w:val="20"/>
                <w:lang w:eastAsia="ko-KR"/>
              </w:rPr>
              <w:t>Cryo Shipper, Data Logger, Pre-Conditioning, 항공사 협의, 통관</w:t>
            </w:r>
          </w:p>
        </w:tc>
      </w:tr>
      <w:tr w:rsidR="00A947AC" w:rsidTr="00A476E7">
        <w:tc>
          <w:tcPr>
            <w:tcW w:w="2689" w:type="dxa"/>
          </w:tcPr>
          <w:p w:rsidR="00A947AC" w:rsidRPr="00A947AC" w:rsidRDefault="00A947AC">
            <w:pPr>
              <w:rPr>
                <w:rStyle w:val="a5"/>
                <w:rFonts w:hint="eastAsia"/>
                <w:b w:val="0"/>
                <w:sz w:val="20"/>
                <w:szCs w:val="20"/>
              </w:rPr>
            </w:pPr>
            <w:r w:rsidRPr="00A947AC">
              <w:rPr>
                <w:rStyle w:val="a5"/>
                <w:rFonts w:hint="eastAsia"/>
                <w:b w:val="0"/>
                <w:sz w:val="20"/>
                <w:szCs w:val="20"/>
              </w:rPr>
              <w:t>창고</w:t>
            </w:r>
            <w:r w:rsidRPr="00A947AC">
              <w:rPr>
                <w:rStyle w:val="a5"/>
                <w:b w:val="0"/>
                <w:sz w:val="20"/>
                <w:szCs w:val="20"/>
              </w:rPr>
              <w:t xml:space="preserve"> 운영 관리</w:t>
            </w:r>
          </w:p>
        </w:tc>
        <w:tc>
          <w:tcPr>
            <w:tcW w:w="6327" w:type="dxa"/>
          </w:tcPr>
          <w:p w:rsidR="00A947AC" w:rsidRPr="00A947AC" w:rsidRDefault="00A947AC">
            <w:pPr>
              <w:rPr>
                <w:sz w:val="20"/>
                <w:szCs w:val="20"/>
                <w:lang w:eastAsia="ko-KR"/>
              </w:rPr>
            </w:pPr>
            <w:r w:rsidRPr="00A947AC">
              <w:rPr>
                <w:rFonts w:hint="eastAsia"/>
                <w:sz w:val="20"/>
                <w:szCs w:val="20"/>
                <w:lang w:eastAsia="ko-KR"/>
              </w:rPr>
              <w:t>정온·냉장·냉동</w:t>
            </w:r>
            <w:r w:rsidRPr="00A947AC">
              <w:rPr>
                <w:sz w:val="20"/>
                <w:szCs w:val="20"/>
                <w:lang w:eastAsia="ko-KR"/>
              </w:rPr>
              <w:t xml:space="preserve"> 창고, 위험물 창고, GMP/GDP 기반 SOP</w:t>
            </w:r>
          </w:p>
        </w:tc>
      </w:tr>
      <w:tr w:rsidR="00A947AC" w:rsidTr="00A476E7">
        <w:tc>
          <w:tcPr>
            <w:tcW w:w="2689" w:type="dxa"/>
          </w:tcPr>
          <w:p w:rsidR="00A947AC" w:rsidRPr="00A947AC" w:rsidRDefault="00A947AC">
            <w:pPr>
              <w:rPr>
                <w:rStyle w:val="a5"/>
                <w:rFonts w:hint="eastAsia"/>
                <w:b w:val="0"/>
                <w:sz w:val="20"/>
                <w:szCs w:val="20"/>
                <w:lang w:eastAsia="ko-KR"/>
              </w:rPr>
            </w:pPr>
            <w:r w:rsidRPr="00A947AC">
              <w:rPr>
                <w:rStyle w:val="a5"/>
                <w:rFonts w:hint="eastAsia"/>
                <w:b w:val="0"/>
                <w:sz w:val="20"/>
                <w:szCs w:val="20"/>
                <w:lang w:eastAsia="ko-KR"/>
              </w:rPr>
              <w:t>디지털</w:t>
            </w:r>
            <w:r w:rsidRPr="00A947AC">
              <w:rPr>
                <w:rStyle w:val="a5"/>
                <w:b w:val="0"/>
                <w:sz w:val="20"/>
                <w:szCs w:val="20"/>
                <w:lang w:eastAsia="ko-KR"/>
              </w:rPr>
              <w:t xml:space="preserve"> 기술</w:t>
            </w:r>
          </w:p>
        </w:tc>
        <w:tc>
          <w:tcPr>
            <w:tcW w:w="6327" w:type="dxa"/>
          </w:tcPr>
          <w:p w:rsidR="00A947AC" w:rsidRPr="00A947AC" w:rsidRDefault="00A947AC">
            <w:pPr>
              <w:rPr>
                <w:sz w:val="20"/>
                <w:szCs w:val="20"/>
                <w:lang w:eastAsia="ko-KR"/>
              </w:rPr>
            </w:pPr>
            <w:r w:rsidRPr="00A947AC">
              <w:rPr>
                <w:sz w:val="20"/>
                <w:szCs w:val="20"/>
                <w:lang w:eastAsia="ko-KR"/>
              </w:rPr>
              <w:t>IoT, 클라우드, AI·빅데이터, Cello, Cello Trust</w:t>
            </w:r>
          </w:p>
        </w:tc>
      </w:tr>
      <w:tr w:rsidR="00A947AC" w:rsidTr="00A476E7">
        <w:tc>
          <w:tcPr>
            <w:tcW w:w="2689" w:type="dxa"/>
          </w:tcPr>
          <w:p w:rsidR="00A947AC" w:rsidRPr="00A947AC" w:rsidRDefault="00A947AC">
            <w:pPr>
              <w:rPr>
                <w:rStyle w:val="a5"/>
                <w:rFonts w:hint="eastAsia"/>
                <w:b w:val="0"/>
                <w:sz w:val="20"/>
                <w:szCs w:val="20"/>
                <w:lang w:eastAsia="ko-KR"/>
              </w:rPr>
            </w:pPr>
            <w:r w:rsidRPr="00A947AC">
              <w:rPr>
                <w:rStyle w:val="a5"/>
                <w:rFonts w:hint="eastAsia"/>
                <w:b w:val="0"/>
                <w:sz w:val="20"/>
                <w:szCs w:val="20"/>
                <w:lang w:eastAsia="ko-KR"/>
              </w:rPr>
              <w:t>규제</w:t>
            </w:r>
            <w:r w:rsidRPr="00A947AC">
              <w:rPr>
                <w:rStyle w:val="a5"/>
                <w:b w:val="0"/>
                <w:sz w:val="20"/>
                <w:szCs w:val="20"/>
                <w:lang w:eastAsia="ko-KR"/>
              </w:rPr>
              <w:t xml:space="preserve"> 및 인증</w:t>
            </w:r>
          </w:p>
        </w:tc>
        <w:tc>
          <w:tcPr>
            <w:tcW w:w="6327" w:type="dxa"/>
          </w:tcPr>
          <w:p w:rsidR="00A947AC" w:rsidRPr="00A947AC" w:rsidRDefault="00A947AC">
            <w:pPr>
              <w:rPr>
                <w:sz w:val="20"/>
                <w:szCs w:val="20"/>
                <w:lang w:eastAsia="ko-KR"/>
              </w:rPr>
            </w:pPr>
            <w:r w:rsidRPr="00A947AC">
              <w:rPr>
                <w:sz w:val="20"/>
                <w:szCs w:val="20"/>
                <w:lang w:eastAsia="ko-KR"/>
              </w:rPr>
              <w:t>GDP, KGSP, DSCSA, WHO 의약품 규정, IATA CEIV Pharma</w:t>
            </w:r>
          </w:p>
        </w:tc>
      </w:tr>
      <w:tr w:rsidR="00A947AC" w:rsidTr="00A476E7">
        <w:tc>
          <w:tcPr>
            <w:tcW w:w="2689" w:type="dxa"/>
          </w:tcPr>
          <w:p w:rsidR="00A947AC" w:rsidRPr="00A947AC" w:rsidRDefault="00A947AC">
            <w:pPr>
              <w:rPr>
                <w:rStyle w:val="a5"/>
                <w:rFonts w:hint="eastAsia"/>
                <w:b w:val="0"/>
                <w:sz w:val="20"/>
                <w:szCs w:val="20"/>
                <w:lang w:eastAsia="ko-KR"/>
              </w:rPr>
            </w:pPr>
            <w:r w:rsidRPr="00A947AC">
              <w:rPr>
                <w:rStyle w:val="a5"/>
                <w:rFonts w:hint="eastAsia"/>
                <w:b w:val="0"/>
                <w:sz w:val="20"/>
                <w:szCs w:val="20"/>
                <w:lang w:eastAsia="ko-KR"/>
              </w:rPr>
              <w:t>삼성</w:t>
            </w:r>
            <w:r w:rsidRPr="00A947AC">
              <w:rPr>
                <w:rStyle w:val="a5"/>
                <w:b w:val="0"/>
                <w:sz w:val="20"/>
                <w:szCs w:val="20"/>
                <w:lang w:eastAsia="ko-KR"/>
              </w:rPr>
              <w:t>SDS 역량</w:t>
            </w:r>
          </w:p>
        </w:tc>
        <w:tc>
          <w:tcPr>
            <w:tcW w:w="6327" w:type="dxa"/>
          </w:tcPr>
          <w:p w:rsidR="00A947AC" w:rsidRPr="00A947AC" w:rsidRDefault="00A947AC">
            <w:pPr>
              <w:rPr>
                <w:sz w:val="20"/>
                <w:szCs w:val="20"/>
                <w:lang w:eastAsia="ko-KR"/>
              </w:rPr>
            </w:pPr>
            <w:r w:rsidRPr="00A947AC">
              <w:rPr>
                <w:rFonts w:hint="eastAsia"/>
                <w:sz w:val="20"/>
                <w:szCs w:val="20"/>
                <w:lang w:eastAsia="ko-KR"/>
              </w:rPr>
              <w:t>바이오</w:t>
            </w:r>
            <w:r w:rsidRPr="00A947AC">
              <w:rPr>
                <w:sz w:val="20"/>
                <w:szCs w:val="20"/>
                <w:lang w:eastAsia="ko-KR"/>
              </w:rPr>
              <w:t xml:space="preserve"> 특화 SOP, 글로벌 네트워크, 온도관제, 물류 플랫폼, 인증 기반 운영</w:t>
            </w:r>
          </w:p>
        </w:tc>
      </w:tr>
    </w:tbl>
    <w:p w:rsidR="00B640B5" w:rsidRPr="00A476E7" w:rsidRDefault="00B640B5" w:rsidP="00B640B5"/>
    <w:sectPr w:rsidR="00B640B5" w:rsidRPr="00A476E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26FE" w:rsidRDefault="001626FE" w:rsidP="001626FE">
      <w:pPr>
        <w:spacing w:after="0" w:line="240" w:lineRule="auto"/>
      </w:pPr>
      <w:r>
        <w:separator/>
      </w:r>
    </w:p>
  </w:endnote>
  <w:endnote w:type="continuationSeparator" w:id="0">
    <w:p w:rsidR="001626FE" w:rsidRDefault="001626FE" w:rsidP="001626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26FE" w:rsidRDefault="001626FE" w:rsidP="001626FE">
      <w:pPr>
        <w:spacing w:after="0" w:line="240" w:lineRule="auto"/>
      </w:pPr>
      <w:r>
        <w:separator/>
      </w:r>
    </w:p>
  </w:footnote>
  <w:footnote w:type="continuationSeparator" w:id="0">
    <w:p w:rsidR="001626FE" w:rsidRDefault="001626FE" w:rsidP="001626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D336E9"/>
    <w:multiLevelType w:val="hybridMultilevel"/>
    <w:tmpl w:val="86FC1610"/>
    <w:lvl w:ilvl="0" w:tplc="3CE8DBE4">
      <w:start w:val="1"/>
      <w:numFmt w:val="bullet"/>
      <w:lvlText w:val="•"/>
      <w:lvlJc w:val="left"/>
      <w:pPr>
        <w:ind w:left="800" w:hanging="400"/>
      </w:pPr>
      <w:rPr>
        <w:rFonts w:ascii="Arial" w:hAnsi="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3EDF36E5"/>
    <w:multiLevelType w:val="hybridMultilevel"/>
    <w:tmpl w:val="7F64A58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4BDA"/>
    <w:rsid w:val="001626FE"/>
    <w:rsid w:val="00166E70"/>
    <w:rsid w:val="001E27C3"/>
    <w:rsid w:val="002D629C"/>
    <w:rsid w:val="003834FF"/>
    <w:rsid w:val="003F5295"/>
    <w:rsid w:val="00412CB8"/>
    <w:rsid w:val="004F4BDA"/>
    <w:rsid w:val="005C659F"/>
    <w:rsid w:val="00667A24"/>
    <w:rsid w:val="007B5515"/>
    <w:rsid w:val="00A476E7"/>
    <w:rsid w:val="00A947AC"/>
    <w:rsid w:val="00B640B5"/>
    <w:rsid w:val="00E17E6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A513C7"/>
  <w15:chartTrackingRefBased/>
  <w15:docId w15:val="{5F72E756-0042-4466-87E0-968983E69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F4BDA"/>
    <w:pPr>
      <w:ind w:leftChars="400" w:left="800"/>
    </w:pPr>
  </w:style>
  <w:style w:type="table" w:styleId="a4">
    <w:name w:val="Table Grid"/>
    <w:basedOn w:val="a1"/>
    <w:uiPriority w:val="59"/>
    <w:rsid w:val="00B640B5"/>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uiPriority w:val="22"/>
    <w:qFormat/>
    <w:rsid w:val="00A476E7"/>
    <w:rPr>
      <w:b/>
      <w:bCs/>
    </w:rPr>
  </w:style>
  <w:style w:type="paragraph" w:styleId="a6">
    <w:name w:val="header"/>
    <w:basedOn w:val="a"/>
    <w:link w:val="Char"/>
    <w:uiPriority w:val="99"/>
    <w:unhideWhenUsed/>
    <w:rsid w:val="001626FE"/>
    <w:pPr>
      <w:tabs>
        <w:tab w:val="center" w:pos="4513"/>
        <w:tab w:val="right" w:pos="9026"/>
      </w:tabs>
      <w:snapToGrid w:val="0"/>
    </w:pPr>
  </w:style>
  <w:style w:type="character" w:customStyle="1" w:styleId="Char">
    <w:name w:val="머리글 Char"/>
    <w:basedOn w:val="a0"/>
    <w:link w:val="a6"/>
    <w:uiPriority w:val="99"/>
    <w:rsid w:val="001626FE"/>
  </w:style>
  <w:style w:type="paragraph" w:styleId="a7">
    <w:name w:val="footer"/>
    <w:basedOn w:val="a"/>
    <w:link w:val="Char0"/>
    <w:uiPriority w:val="99"/>
    <w:unhideWhenUsed/>
    <w:rsid w:val="001626FE"/>
    <w:pPr>
      <w:tabs>
        <w:tab w:val="center" w:pos="4513"/>
        <w:tab w:val="right" w:pos="9026"/>
      </w:tabs>
      <w:snapToGrid w:val="0"/>
    </w:pPr>
  </w:style>
  <w:style w:type="character" w:customStyle="1" w:styleId="Char0">
    <w:name w:val="바닥글 Char"/>
    <w:basedOn w:val="a0"/>
    <w:link w:val="a7"/>
    <w:uiPriority w:val="99"/>
    <w:rsid w:val="001626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622000">
      <w:bodyDiv w:val="1"/>
      <w:marLeft w:val="0"/>
      <w:marRight w:val="0"/>
      <w:marTop w:val="0"/>
      <w:marBottom w:val="0"/>
      <w:divBdr>
        <w:top w:val="none" w:sz="0" w:space="0" w:color="auto"/>
        <w:left w:val="none" w:sz="0" w:space="0" w:color="auto"/>
        <w:bottom w:val="none" w:sz="0" w:space="0" w:color="auto"/>
        <w:right w:val="none" w:sz="0" w:space="0" w:color="auto"/>
      </w:divBdr>
    </w:div>
    <w:div w:id="435713313">
      <w:bodyDiv w:val="1"/>
      <w:marLeft w:val="0"/>
      <w:marRight w:val="0"/>
      <w:marTop w:val="0"/>
      <w:marBottom w:val="0"/>
      <w:divBdr>
        <w:top w:val="none" w:sz="0" w:space="0" w:color="auto"/>
        <w:left w:val="none" w:sz="0" w:space="0" w:color="auto"/>
        <w:bottom w:val="none" w:sz="0" w:space="0" w:color="auto"/>
        <w:right w:val="none" w:sz="0" w:space="0" w:color="auto"/>
      </w:divBdr>
    </w:div>
    <w:div w:id="519778229">
      <w:bodyDiv w:val="1"/>
      <w:marLeft w:val="0"/>
      <w:marRight w:val="0"/>
      <w:marTop w:val="0"/>
      <w:marBottom w:val="0"/>
      <w:divBdr>
        <w:top w:val="none" w:sz="0" w:space="0" w:color="auto"/>
        <w:left w:val="none" w:sz="0" w:space="0" w:color="auto"/>
        <w:bottom w:val="none" w:sz="0" w:space="0" w:color="auto"/>
        <w:right w:val="none" w:sz="0" w:space="0" w:color="auto"/>
      </w:divBdr>
    </w:div>
    <w:div w:id="579827610">
      <w:bodyDiv w:val="1"/>
      <w:marLeft w:val="0"/>
      <w:marRight w:val="0"/>
      <w:marTop w:val="0"/>
      <w:marBottom w:val="0"/>
      <w:divBdr>
        <w:top w:val="none" w:sz="0" w:space="0" w:color="auto"/>
        <w:left w:val="none" w:sz="0" w:space="0" w:color="auto"/>
        <w:bottom w:val="none" w:sz="0" w:space="0" w:color="auto"/>
        <w:right w:val="none" w:sz="0" w:space="0" w:color="auto"/>
      </w:divBdr>
    </w:div>
    <w:div w:id="703021509">
      <w:bodyDiv w:val="1"/>
      <w:marLeft w:val="0"/>
      <w:marRight w:val="0"/>
      <w:marTop w:val="0"/>
      <w:marBottom w:val="0"/>
      <w:divBdr>
        <w:top w:val="none" w:sz="0" w:space="0" w:color="auto"/>
        <w:left w:val="none" w:sz="0" w:space="0" w:color="auto"/>
        <w:bottom w:val="none" w:sz="0" w:space="0" w:color="auto"/>
        <w:right w:val="none" w:sz="0" w:space="0" w:color="auto"/>
      </w:divBdr>
    </w:div>
    <w:div w:id="783767601">
      <w:bodyDiv w:val="1"/>
      <w:marLeft w:val="0"/>
      <w:marRight w:val="0"/>
      <w:marTop w:val="0"/>
      <w:marBottom w:val="0"/>
      <w:divBdr>
        <w:top w:val="none" w:sz="0" w:space="0" w:color="auto"/>
        <w:left w:val="none" w:sz="0" w:space="0" w:color="auto"/>
        <w:bottom w:val="none" w:sz="0" w:space="0" w:color="auto"/>
        <w:right w:val="none" w:sz="0" w:space="0" w:color="auto"/>
      </w:divBdr>
    </w:div>
    <w:div w:id="1041587468">
      <w:bodyDiv w:val="1"/>
      <w:marLeft w:val="0"/>
      <w:marRight w:val="0"/>
      <w:marTop w:val="0"/>
      <w:marBottom w:val="0"/>
      <w:divBdr>
        <w:top w:val="none" w:sz="0" w:space="0" w:color="auto"/>
        <w:left w:val="none" w:sz="0" w:space="0" w:color="auto"/>
        <w:bottom w:val="none" w:sz="0" w:space="0" w:color="auto"/>
        <w:right w:val="none" w:sz="0" w:space="0" w:color="auto"/>
      </w:divBdr>
    </w:div>
    <w:div w:id="1058163597">
      <w:bodyDiv w:val="1"/>
      <w:marLeft w:val="0"/>
      <w:marRight w:val="0"/>
      <w:marTop w:val="0"/>
      <w:marBottom w:val="0"/>
      <w:divBdr>
        <w:top w:val="none" w:sz="0" w:space="0" w:color="auto"/>
        <w:left w:val="none" w:sz="0" w:space="0" w:color="auto"/>
        <w:bottom w:val="none" w:sz="0" w:space="0" w:color="auto"/>
        <w:right w:val="none" w:sz="0" w:space="0" w:color="auto"/>
      </w:divBdr>
    </w:div>
    <w:div w:id="1137844569">
      <w:bodyDiv w:val="1"/>
      <w:marLeft w:val="0"/>
      <w:marRight w:val="0"/>
      <w:marTop w:val="0"/>
      <w:marBottom w:val="0"/>
      <w:divBdr>
        <w:top w:val="none" w:sz="0" w:space="0" w:color="auto"/>
        <w:left w:val="none" w:sz="0" w:space="0" w:color="auto"/>
        <w:bottom w:val="none" w:sz="0" w:space="0" w:color="auto"/>
        <w:right w:val="none" w:sz="0" w:space="0" w:color="auto"/>
      </w:divBdr>
    </w:div>
    <w:div w:id="1488934634">
      <w:bodyDiv w:val="1"/>
      <w:marLeft w:val="0"/>
      <w:marRight w:val="0"/>
      <w:marTop w:val="0"/>
      <w:marBottom w:val="0"/>
      <w:divBdr>
        <w:top w:val="none" w:sz="0" w:space="0" w:color="auto"/>
        <w:left w:val="none" w:sz="0" w:space="0" w:color="auto"/>
        <w:bottom w:val="none" w:sz="0" w:space="0" w:color="auto"/>
        <w:right w:val="none" w:sz="0" w:space="0" w:color="auto"/>
      </w:divBdr>
    </w:div>
    <w:div w:id="1513180191">
      <w:bodyDiv w:val="1"/>
      <w:marLeft w:val="0"/>
      <w:marRight w:val="0"/>
      <w:marTop w:val="0"/>
      <w:marBottom w:val="0"/>
      <w:divBdr>
        <w:top w:val="none" w:sz="0" w:space="0" w:color="auto"/>
        <w:left w:val="none" w:sz="0" w:space="0" w:color="auto"/>
        <w:bottom w:val="none" w:sz="0" w:space="0" w:color="auto"/>
        <w:right w:val="none" w:sz="0" w:space="0" w:color="auto"/>
      </w:divBdr>
    </w:div>
    <w:div w:id="1807624591">
      <w:bodyDiv w:val="1"/>
      <w:marLeft w:val="0"/>
      <w:marRight w:val="0"/>
      <w:marTop w:val="0"/>
      <w:marBottom w:val="0"/>
      <w:divBdr>
        <w:top w:val="none" w:sz="0" w:space="0" w:color="auto"/>
        <w:left w:val="none" w:sz="0" w:space="0" w:color="auto"/>
        <w:bottom w:val="none" w:sz="0" w:space="0" w:color="auto"/>
        <w:right w:val="none" w:sz="0" w:space="0" w:color="auto"/>
      </w:divBdr>
    </w:div>
    <w:div w:id="1903832354">
      <w:bodyDiv w:val="1"/>
      <w:marLeft w:val="0"/>
      <w:marRight w:val="0"/>
      <w:marTop w:val="0"/>
      <w:marBottom w:val="0"/>
      <w:divBdr>
        <w:top w:val="none" w:sz="0" w:space="0" w:color="auto"/>
        <w:left w:val="none" w:sz="0" w:space="0" w:color="auto"/>
        <w:bottom w:val="none" w:sz="0" w:space="0" w:color="auto"/>
        <w:right w:val="none" w:sz="0" w:space="0" w:color="auto"/>
      </w:divBdr>
    </w:div>
    <w:div w:id="1981421211">
      <w:bodyDiv w:val="1"/>
      <w:marLeft w:val="0"/>
      <w:marRight w:val="0"/>
      <w:marTop w:val="0"/>
      <w:marBottom w:val="0"/>
      <w:divBdr>
        <w:top w:val="none" w:sz="0" w:space="0" w:color="auto"/>
        <w:left w:val="none" w:sz="0" w:space="0" w:color="auto"/>
        <w:bottom w:val="none" w:sz="0" w:space="0" w:color="auto"/>
        <w:right w:val="none" w:sz="0" w:space="0" w:color="auto"/>
      </w:divBdr>
    </w:div>
    <w:div w:id="1993826703">
      <w:bodyDiv w:val="1"/>
      <w:marLeft w:val="0"/>
      <w:marRight w:val="0"/>
      <w:marTop w:val="0"/>
      <w:marBottom w:val="0"/>
      <w:divBdr>
        <w:top w:val="none" w:sz="0" w:space="0" w:color="auto"/>
        <w:left w:val="none" w:sz="0" w:space="0" w:color="auto"/>
        <w:bottom w:val="none" w:sz="0" w:space="0" w:color="auto"/>
        <w:right w:val="none" w:sz="0" w:space="0" w:color="auto"/>
      </w:divBdr>
    </w:div>
    <w:div w:id="2010064207">
      <w:bodyDiv w:val="1"/>
      <w:marLeft w:val="0"/>
      <w:marRight w:val="0"/>
      <w:marTop w:val="0"/>
      <w:marBottom w:val="0"/>
      <w:divBdr>
        <w:top w:val="none" w:sz="0" w:space="0" w:color="auto"/>
        <w:left w:val="none" w:sz="0" w:space="0" w:color="auto"/>
        <w:bottom w:val="none" w:sz="0" w:space="0" w:color="auto"/>
        <w:right w:val="none" w:sz="0" w:space="0" w:color="auto"/>
      </w:divBdr>
    </w:div>
    <w:div w:id="2024817496">
      <w:bodyDiv w:val="1"/>
      <w:marLeft w:val="0"/>
      <w:marRight w:val="0"/>
      <w:marTop w:val="0"/>
      <w:marBottom w:val="0"/>
      <w:divBdr>
        <w:top w:val="none" w:sz="0" w:space="0" w:color="auto"/>
        <w:left w:val="none" w:sz="0" w:space="0" w:color="auto"/>
        <w:bottom w:val="none" w:sz="0" w:space="0" w:color="auto"/>
        <w:right w:val="none" w:sz="0" w:space="0" w:color="auto"/>
      </w:divBdr>
    </w:div>
    <w:div w:id="2097285496">
      <w:bodyDiv w:val="1"/>
      <w:marLeft w:val="0"/>
      <w:marRight w:val="0"/>
      <w:marTop w:val="0"/>
      <w:marBottom w:val="0"/>
      <w:divBdr>
        <w:top w:val="none" w:sz="0" w:space="0" w:color="auto"/>
        <w:left w:val="none" w:sz="0" w:space="0" w:color="auto"/>
        <w:bottom w:val="none" w:sz="0" w:space="0" w:color="auto"/>
        <w:right w:val="none" w:sz="0" w:space="0" w:color="auto"/>
      </w:divBdr>
    </w:div>
    <w:div w:id="2109812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TotalTime>
  <Pages>4</Pages>
  <Words>617</Words>
  <Characters>3520</Characters>
  <Application>Microsoft Office Word</Application>
  <DocSecurity>0</DocSecurity>
  <Lines>29</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조지은/채널IT파트(화재IT)</dc:creator>
  <cp:keywords/>
  <dc:description/>
  <cp:lastModifiedBy>SDS</cp:lastModifiedBy>
  <cp:revision>15</cp:revision>
  <dcterms:created xsi:type="dcterms:W3CDTF">2026-04-09T04:29:00Z</dcterms:created>
  <dcterms:modified xsi:type="dcterms:W3CDTF">2026-05-22T00:46:00Z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CB3ADC11B8E50917F39FDAFE3942E7D53631FEFBAD90EE482E3D46A4D868EE04D20D5973D6BAC8ED0E14C9647FEE33684343CC95F1F409312EE7C190E618369A</vt:lpwstr>
  </property>
</Properties>
</file>