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2E12198B" w:rsidR="00C11B04" w:rsidRPr="004B4AAE" w:rsidRDefault="004B4AAE" w:rsidP="00803EAE">
      <w:pPr>
        <w:pStyle w:val="1"/>
      </w:pPr>
      <w:r w:rsidRPr="004B4AAE">
        <w:rPr>
          <w:rFonts w:hint="eastAsia"/>
        </w:rPr>
        <w:t>미국</w:t>
      </w:r>
      <w:r w:rsidRPr="004B4AAE">
        <w:t>-이란 종전해도 호르무즈 정상화 ‘산 넘어 산’</w:t>
      </w:r>
    </w:p>
    <w:p w14:paraId="5535FB5B" w14:textId="14DB0668"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4B4AAE">
        <w:rPr>
          <w:rFonts w:asciiTheme="majorHAnsi" w:eastAsiaTheme="majorHAnsi" w:hAnsiTheme="majorHAnsi" w:hint="eastAsia"/>
          <w:color w:val="121212"/>
          <w:szCs w:val="20"/>
        </w:rPr>
        <w:t>이경성</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4B4AAE">
        <w:rPr>
          <w:rFonts w:asciiTheme="majorHAnsi" w:eastAsiaTheme="majorHAnsi" w:hAnsiTheme="majorHAnsi" w:hint="eastAsia"/>
          <w:color w:val="121212"/>
          <w:szCs w:val="20"/>
        </w:rPr>
        <w:t>24</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410F1687" w:rsidR="00D02403" w:rsidRPr="004B4AAE" w:rsidRDefault="004B4AAE"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4B4AAE">
        <w:rPr>
          <w:rFonts w:asciiTheme="minorHAnsi" w:eastAsiaTheme="minorHAnsi" w:hAnsiTheme="minorHAnsi" w:hint="eastAsia"/>
          <w:b/>
          <w:bCs/>
          <w:color w:val="000000" w:themeColor="text1"/>
          <w:sz w:val="20"/>
          <w:szCs w:val="20"/>
        </w:rPr>
        <w:t>에너지</w:t>
      </w:r>
      <w:r w:rsidRPr="004B4AAE">
        <w:rPr>
          <w:rFonts w:asciiTheme="minorHAnsi" w:eastAsiaTheme="minorHAnsi" w:hAnsiTheme="minorHAnsi"/>
          <w:b/>
          <w:bCs/>
          <w:color w:val="000000" w:themeColor="text1"/>
          <w:sz w:val="20"/>
          <w:szCs w:val="20"/>
        </w:rPr>
        <w:t xml:space="preserve"> 공급망 다변화 속 사우디·UAE 우회로·산유국 ‘브라질’ 주목할 만</w:t>
      </w:r>
      <w:commentRangeEnd w:id="0"/>
      <w:r w:rsidR="00803EAE" w:rsidRPr="004B4AAE">
        <w:rPr>
          <w:rStyle w:val="a9"/>
          <w:rFonts w:asciiTheme="minorHAnsi" w:eastAsiaTheme="minorHAnsi" w:hAnsiTheme="minorHAnsi"/>
          <w:b/>
          <w:bCs/>
          <w:color w:val="000000" w:themeColor="text1"/>
          <w:sz w:val="20"/>
          <w:szCs w:val="20"/>
        </w:rPr>
        <w:commentReference w:id="0"/>
      </w:r>
    </w:p>
    <w:p w14:paraId="3423DCEA" w14:textId="60321EFC"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지난</w:t>
      </w:r>
      <w:r w:rsidRPr="004B4AAE">
        <w:rPr>
          <w:rFonts w:asciiTheme="minorHAnsi" w:eastAsiaTheme="minorHAnsi" w:hAnsiTheme="minorHAnsi"/>
          <w:color w:val="000000" w:themeColor="text1"/>
          <w:sz w:val="20"/>
          <w:szCs w:val="20"/>
        </w:rPr>
        <w:t xml:space="preserve"> 21일(현지시각) 미국-이란이 종전을 위한 60일 로드맵을 발표하면서 공급망 정상화에 대한 기대감이 커지고 있다. 오는 8월 16일까지 진행되는 양국 협상의 핵심 사안으로는 △이란의 비핵화, △이란 석유 수출 제재 해제, △이란의 수십억 달러 규모의 자산 동결 해제, △호르무즈 해협 봉쇄 해제와 관리 방안 도출 등이다.</w:t>
      </w:r>
    </w:p>
    <w:p w14:paraId="5EDED2C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1BF5990" w14:textId="2549DB7D"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그</w:t>
      </w:r>
      <w:r w:rsidRPr="004B4AAE">
        <w:rPr>
          <w:rFonts w:asciiTheme="minorHAnsi" w:eastAsiaTheme="minorHAnsi" w:hAnsiTheme="minorHAnsi"/>
          <w:color w:val="000000" w:themeColor="text1"/>
          <w:sz w:val="20"/>
          <w:szCs w:val="20"/>
        </w:rPr>
        <w:t xml:space="preserve"> 중에서도 호르무즈 해협 봉쇄 해제와 관련한 사안과 함께 450조 원으로 추정되는 이란 재건사업 추진, 유가 변동 등은 글로벌 공급망과 더불어 해운은 물론 물류업계 전반과 세계 경제에 적지 않은 영향을 끼칠 것으로 보인다.</w:t>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290BA07D" w14:textId="6F33F2F5" w:rsidR="00D31975" w:rsidRDefault="004B4AAE"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6FC9E82" wp14:editId="70D412AC">
            <wp:extent cx="5142255" cy="2775006"/>
            <wp:effectExtent l="0" t="0" r="1270" b="6350"/>
            <wp:docPr id="1573598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98977"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147358" cy="2777760"/>
                    </a:xfrm>
                    <a:prstGeom prst="rect">
                      <a:avLst/>
                    </a:prstGeom>
                  </pic:spPr>
                </pic:pic>
              </a:graphicData>
            </a:graphic>
          </wp:inline>
        </w:drawing>
      </w:r>
    </w:p>
    <w:p w14:paraId="4F93079C" w14:textId="10B112BB"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0B8A16A8"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1"/>
      <w:r w:rsidRPr="004B4AAE">
        <w:rPr>
          <w:rFonts w:asciiTheme="minorHAnsi" w:eastAsiaTheme="minorHAnsi" w:hAnsiTheme="minorHAnsi" w:hint="eastAsia"/>
          <w:b/>
          <w:bCs/>
          <w:color w:val="000000" w:themeColor="text1"/>
          <w:sz w:val="20"/>
          <w:szCs w:val="20"/>
        </w:rPr>
        <w:t>호르무즈</w:t>
      </w:r>
      <w:r w:rsidRPr="004B4AAE">
        <w:rPr>
          <w:rFonts w:asciiTheme="minorHAnsi" w:eastAsiaTheme="minorHAnsi" w:hAnsiTheme="minorHAnsi"/>
          <w:b/>
          <w:bCs/>
          <w:color w:val="000000" w:themeColor="text1"/>
          <w:sz w:val="20"/>
          <w:szCs w:val="20"/>
        </w:rPr>
        <w:t xml:space="preserve"> 해협 통행료 진짜 실현될까?</w:t>
      </w:r>
      <w:commentRangeEnd w:id="1"/>
      <w:r w:rsidR="00803EAE" w:rsidRPr="004B4AAE">
        <w:rPr>
          <w:rStyle w:val="a9"/>
          <w:rFonts w:asciiTheme="minorHAnsi" w:eastAsiaTheme="minorHAnsi" w:hAnsiTheme="minorHAnsi"/>
          <w:b/>
          <w:bCs/>
          <w:color w:val="000000" w:themeColor="text1"/>
          <w:sz w:val="20"/>
          <w:szCs w:val="20"/>
        </w:rPr>
        <w:commentReference w:id="1"/>
      </w:r>
    </w:p>
    <w:p w14:paraId="4B93E061" w14:textId="7DDB866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이번</w:t>
      </w:r>
      <w:r w:rsidRPr="004B4AAE">
        <w:rPr>
          <w:rFonts w:asciiTheme="minorHAnsi" w:eastAsiaTheme="minorHAnsi" w:hAnsiTheme="minorHAnsi"/>
          <w:color w:val="000000" w:themeColor="text1"/>
          <w:sz w:val="20"/>
          <w:szCs w:val="20"/>
        </w:rPr>
        <w:t xml:space="preserve"> 미국-이란 협상을 지켜보는 세계 각국의 최대 화두는 ‘통행료’다.</w:t>
      </w:r>
    </w:p>
    <w:p w14:paraId="0313CFA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A12923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미국과</w:t>
      </w:r>
      <w:r w:rsidRPr="004B4AAE">
        <w:rPr>
          <w:rFonts w:asciiTheme="minorHAnsi" w:eastAsiaTheme="minorHAnsi" w:hAnsiTheme="minorHAnsi"/>
          <w:color w:val="000000" w:themeColor="text1"/>
          <w:sz w:val="20"/>
          <w:szCs w:val="20"/>
        </w:rPr>
        <w:t xml:space="preserve"> 이란은 양해각서에서 △이란이 통행료 없이 60일 동안 호르무즈 해협 통행을 보장한다는 내용을 넣었다. 또한 로드맵에는 안전한 해협 통행을 보장하고, 사고 방지를 위한 연락 채널도 구축하기로 했다. 그러나 초미의 관심사였던 통행료는 언급되지 않았다. 향후 협상에서 통행료 문제가 다시 쟁점으로 떠오를 여지를 남긴 것이다.</w:t>
      </w:r>
    </w:p>
    <w:p w14:paraId="257FF93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3988640F"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다수의</w:t>
      </w:r>
      <w:r w:rsidRPr="004B4AAE">
        <w:rPr>
          <w:rFonts w:asciiTheme="minorHAnsi" w:eastAsiaTheme="minorHAnsi" w:hAnsiTheme="minorHAnsi"/>
          <w:color w:val="000000" w:themeColor="text1"/>
          <w:sz w:val="20"/>
          <w:szCs w:val="20"/>
        </w:rPr>
        <w:t xml:space="preserve"> 전문가들은 유엔해양법협약(UNCLOS)에 따라 성립이 어렵다는 견해를 보이고 있다. 협약에는 ‘국제 해협(호르무즈 해협 포함)은 자국 영해에 속하더라도 외국적선박의 자유로운 통행을 보장한다’는 내용이 명시되어 있다. 수에즈 운하처럼 자국 내에서 ‘인위적으로 만든 수로’의 지속적인 관리 비용을 위해 요금을 부과하는 것과는 다르다는 것이다.</w:t>
      </w:r>
    </w:p>
    <w:p w14:paraId="40736C5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70F233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논란이</w:t>
      </w:r>
      <w:r w:rsidRPr="004B4AAE">
        <w:rPr>
          <w:rFonts w:asciiTheme="minorHAnsi" w:eastAsiaTheme="minorHAnsi" w:hAnsiTheme="minorHAnsi"/>
          <w:color w:val="000000" w:themeColor="text1"/>
          <w:sz w:val="20"/>
          <w:szCs w:val="20"/>
        </w:rPr>
        <w:t xml:space="preserve"> 계속되자 이란은 통행료가 아닌 서비스 수수료를 부과할 수 있다며 물러섰다. 다만 어떤 서비스인지에 대해서는 함구했는데, 지난달 19일 이란 페르시아만해협청(PGSA)이 보험증권 신설하겠다는 입장을 밝혀 통행료와 다를 바 없다는 또 다른 논란을 일으켰다.</w:t>
      </w:r>
    </w:p>
    <w:p w14:paraId="0AC79D6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37E13D8" w14:textId="26EE1B69"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일부에서는</w:t>
      </w:r>
      <w:r w:rsidRPr="004B4AAE">
        <w:rPr>
          <w:rFonts w:asciiTheme="minorHAnsi" w:eastAsiaTheme="minorHAnsi" w:hAnsiTheme="minorHAnsi"/>
          <w:color w:val="000000" w:themeColor="text1"/>
          <w:sz w:val="20"/>
          <w:szCs w:val="20"/>
        </w:rPr>
        <w:t xml:space="preserve"> 협상용 멘트에 불과하다고 일축하지만 다른 이들은 현실이 될 수도 있다고 경고하고 있다. 트럼프가 이란이 아닌 미국이 직접 통행료를 걷을 수 있다고 언급하면서 가능성에 힘을 실어주었기 때문이다.</w:t>
      </w:r>
    </w:p>
    <w:p w14:paraId="319514BB"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1563279" w14:textId="12A482EA" w:rsidR="004B4AAE" w:rsidRDefault="00DF45DC" w:rsidP="004B4AAE">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lastRenderedPageBreak/>
        <w:drawing>
          <wp:inline distT="0" distB="0" distL="0" distR="0" wp14:anchorId="4C3F1436" wp14:editId="713F0486">
            <wp:extent cx="5147358" cy="2777759"/>
            <wp:effectExtent l="0" t="0" r="0" b="3810"/>
            <wp:docPr id="20394913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1339" name="그림 1"/>
                    <pic:cNvPicPr/>
                  </pic:nvPicPr>
                  <pic:blipFill>
                    <a:blip r:embed="rId12">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29DA6EC5" w14:textId="35B79EC9"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commentRangeStart w:id="2"/>
      <w:r w:rsidRPr="004B4AAE">
        <w:rPr>
          <w:rFonts w:asciiTheme="majorHAnsi" w:eastAsiaTheme="majorHAnsi" w:hAnsiTheme="majorHAnsi" w:hint="eastAsia"/>
          <w:color w:val="7F7F7F" w:themeColor="text1" w:themeTint="80"/>
          <w:sz w:val="16"/>
          <w:szCs w:val="16"/>
        </w:rPr>
        <w:t>△호르무즈</w:t>
      </w:r>
      <w:r w:rsidRPr="004B4AAE">
        <w:rPr>
          <w:rFonts w:asciiTheme="majorHAnsi" w:eastAsiaTheme="majorHAnsi" w:hAnsiTheme="majorHAnsi"/>
          <w:color w:val="7F7F7F" w:themeColor="text1" w:themeTint="80"/>
          <w:sz w:val="16"/>
          <w:szCs w:val="16"/>
        </w:rPr>
        <w:t xml:space="preserve"> 해협</w:t>
      </w:r>
      <w:commentRangeEnd w:id="2"/>
      <w:r w:rsidR="00803EAE" w:rsidRPr="004565AA">
        <w:rPr>
          <w:rStyle w:val="a9"/>
          <w:rFonts w:asciiTheme="majorHAnsi" w:eastAsiaTheme="majorHAnsi" w:hAnsiTheme="majorHAnsi"/>
          <w:color w:val="7F7F7F" w:themeColor="text1" w:themeTint="80"/>
          <w:sz w:val="16"/>
          <w:szCs w:val="16"/>
        </w:rPr>
        <w:commentReference w:id="2"/>
      </w:r>
    </w:p>
    <w:p w14:paraId="00E33FC8" w14:textId="3BD85747"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426C0464"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1C7AC3F"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3"/>
      <w:r w:rsidRPr="004B4AAE">
        <w:rPr>
          <w:rFonts w:asciiTheme="minorHAnsi" w:eastAsiaTheme="minorHAnsi" w:hAnsiTheme="minorHAnsi" w:hint="eastAsia"/>
          <w:b/>
          <w:bCs/>
          <w:color w:val="000000" w:themeColor="text1"/>
          <w:sz w:val="20"/>
          <w:szCs w:val="20"/>
        </w:rPr>
        <w:t>‘</w:t>
      </w:r>
      <w:r w:rsidRPr="004B4AAE">
        <w:rPr>
          <w:rFonts w:asciiTheme="minorHAnsi" w:eastAsiaTheme="minorHAnsi" w:hAnsiTheme="minorHAnsi"/>
          <w:b/>
          <w:bCs/>
          <w:color w:val="000000" w:themeColor="text1"/>
          <w:sz w:val="20"/>
          <w:szCs w:val="20"/>
        </w:rPr>
        <w:t>1배럴당 1달러’ 시행되면 세계 경제 ‘비상’</w:t>
      </w:r>
      <w:commentRangeEnd w:id="3"/>
      <w:r w:rsidR="00803EAE" w:rsidRPr="004B4AAE">
        <w:rPr>
          <w:rStyle w:val="a9"/>
          <w:rFonts w:asciiTheme="minorHAnsi" w:eastAsiaTheme="minorHAnsi" w:hAnsiTheme="minorHAnsi"/>
          <w:b/>
          <w:bCs/>
          <w:color w:val="000000" w:themeColor="text1"/>
          <w:sz w:val="20"/>
          <w:szCs w:val="20"/>
        </w:rPr>
        <w:commentReference w:id="3"/>
      </w:r>
    </w:p>
    <w:p w14:paraId="4427D7CF" w14:textId="69BF3976"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우선</w:t>
      </w:r>
      <w:r w:rsidRPr="004B4AAE">
        <w:rPr>
          <w:rFonts w:asciiTheme="minorHAnsi" w:eastAsiaTheme="minorHAnsi" w:hAnsiTheme="minorHAnsi"/>
          <w:color w:val="000000" w:themeColor="text1"/>
          <w:sz w:val="20"/>
          <w:szCs w:val="20"/>
        </w:rPr>
        <w:t xml:space="preserve"> 선사들에게 미칠 영향은 크지 않을 것으로 전망된다. 실제 통행료 혹은 그에 준하는 수수료가 발생하게 되더라도 선주들은 이를 운임에 전가할 수 있기 때문이다. 물론 운임 인상에 따른 물동량 혹은 시황의 변화에 빠른 대응은 필수다.</w:t>
      </w:r>
    </w:p>
    <w:p w14:paraId="478F01C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44335F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물류비</w:t>
      </w:r>
      <w:r w:rsidRPr="004B4AAE">
        <w:rPr>
          <w:rFonts w:asciiTheme="minorHAnsi" w:eastAsiaTheme="minorHAnsi" w:hAnsiTheme="minorHAnsi"/>
          <w:color w:val="000000" w:themeColor="text1"/>
          <w:sz w:val="20"/>
          <w:szCs w:val="20"/>
        </w:rPr>
        <w:t xml:space="preserve"> 증가는 다양한 산업에 영향을 끼친다. 가장 먼저 변화를 체감할 수 있는 분야는 에너지 분야다. 앞서 이란은 통행료를 배럴당 1달러 수준으로 책정하겠다고 말하기도 했는데, 200만 배럴을 실은 선박은 대략 30억 원이 추가로 붙는 셈이다.</w:t>
      </w:r>
    </w:p>
    <w:p w14:paraId="317ADB77"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14232AE" w14:textId="680C586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실제</w:t>
      </w:r>
      <w:r w:rsidRPr="004B4AAE">
        <w:rPr>
          <w:rFonts w:asciiTheme="minorHAnsi" w:eastAsiaTheme="minorHAnsi" w:hAnsiTheme="minorHAnsi"/>
          <w:color w:val="000000" w:themeColor="text1"/>
          <w:sz w:val="20"/>
          <w:szCs w:val="20"/>
        </w:rPr>
        <w:t xml:space="preserve"> 석유 가격에 1달러가 미치는 영향은 유가의 변동과 운송거리 등에 따라 달라지기 때문에 특정할 수 없지만 내지 않았던 비용이 붙는 건 분명 부담이 된다. 유가의 증가는 많은 제조업, 나아가 유통업 등 다양한 분야의 비용 인상이 도미노처럼 이어질 것이다.</w:t>
      </w:r>
    </w:p>
    <w:p w14:paraId="739F1DD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3A49B3A0"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물론</w:t>
      </w:r>
      <w:r w:rsidRPr="004B4AAE">
        <w:rPr>
          <w:rFonts w:asciiTheme="minorHAnsi" w:eastAsiaTheme="minorHAnsi" w:hAnsiTheme="minorHAnsi"/>
          <w:color w:val="000000" w:themeColor="text1"/>
          <w:sz w:val="20"/>
          <w:szCs w:val="20"/>
        </w:rPr>
        <w:t xml:space="preserve"> 통행이 허용되면 유가가 하락세에 돌아서면서 시장에 안정감을 가져오겠지만, ‘전쟁 이전으로 돌아가는 건 어려울 것’이라는 게 전문가들의 공통된 견해다.</w:t>
      </w:r>
    </w:p>
    <w:p w14:paraId="75AEDCB3"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A25392E" w14:textId="4B17BDBE" w:rsidR="004B4AAE" w:rsidRDefault="00DF45DC" w:rsidP="0027271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68D702FA" wp14:editId="1EAD330C">
            <wp:extent cx="5147358" cy="2777759"/>
            <wp:effectExtent l="0" t="0" r="0" b="3810"/>
            <wp:docPr id="20425143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4302" name="그림 1"/>
                    <pic:cNvPicPr/>
                  </pic:nvPicPr>
                  <pic:blipFill>
                    <a:blip r:embed="rId13">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72218074" w14:textId="2FC759B3"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commentRangeStart w:id="4"/>
      <w:r w:rsidRPr="004B4AAE">
        <w:rPr>
          <w:rFonts w:asciiTheme="majorHAnsi" w:eastAsiaTheme="majorHAnsi" w:hAnsiTheme="majorHAnsi" w:hint="eastAsia"/>
          <w:color w:val="7F7F7F" w:themeColor="text1" w:themeTint="80"/>
          <w:sz w:val="16"/>
          <w:szCs w:val="16"/>
        </w:rPr>
        <w:t>△마수드</w:t>
      </w:r>
      <w:r w:rsidRPr="004B4AAE">
        <w:rPr>
          <w:rFonts w:asciiTheme="majorHAnsi" w:eastAsiaTheme="majorHAnsi" w:hAnsiTheme="majorHAnsi"/>
          <w:color w:val="7F7F7F" w:themeColor="text1" w:themeTint="80"/>
          <w:sz w:val="16"/>
          <w:szCs w:val="16"/>
        </w:rPr>
        <w:t xml:space="preserve"> 페제시키안 이란 대통령</w:t>
      </w:r>
      <w:commentRangeEnd w:id="4"/>
      <w:r w:rsidR="00803EAE" w:rsidRPr="004565AA">
        <w:rPr>
          <w:rStyle w:val="a9"/>
          <w:rFonts w:asciiTheme="majorHAnsi" w:eastAsiaTheme="majorHAnsi" w:hAnsiTheme="majorHAnsi"/>
          <w:color w:val="7F7F7F" w:themeColor="text1" w:themeTint="80"/>
          <w:sz w:val="16"/>
          <w:szCs w:val="16"/>
        </w:rPr>
        <w:commentReference w:id="4"/>
      </w:r>
    </w:p>
    <w:p w14:paraId="740DF0BA" w14:textId="0A49CC05" w:rsidR="004B4AAE" w:rsidRP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789ED8C6"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25BD6E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5"/>
      <w:r w:rsidRPr="004B4AAE">
        <w:rPr>
          <w:rFonts w:asciiTheme="minorHAnsi" w:eastAsiaTheme="minorHAnsi" w:hAnsiTheme="minorHAnsi" w:hint="eastAsia"/>
          <w:b/>
          <w:bCs/>
          <w:color w:val="000000" w:themeColor="text1"/>
          <w:sz w:val="20"/>
          <w:szCs w:val="20"/>
        </w:rPr>
        <w:t>종전</w:t>
      </w:r>
      <w:r w:rsidRPr="004B4AAE">
        <w:rPr>
          <w:rFonts w:asciiTheme="minorHAnsi" w:eastAsiaTheme="minorHAnsi" w:hAnsiTheme="minorHAnsi"/>
          <w:b/>
          <w:bCs/>
          <w:color w:val="000000" w:themeColor="text1"/>
          <w:sz w:val="20"/>
          <w:szCs w:val="20"/>
        </w:rPr>
        <w:t xml:space="preserve"> 협정이 불발될 경우?</w:t>
      </w:r>
      <w:commentRangeEnd w:id="5"/>
      <w:r w:rsidR="00803EAE" w:rsidRPr="004B4AAE">
        <w:rPr>
          <w:rStyle w:val="a9"/>
          <w:rFonts w:asciiTheme="minorHAnsi" w:eastAsiaTheme="minorHAnsi" w:hAnsiTheme="minorHAnsi"/>
          <w:b/>
          <w:bCs/>
          <w:color w:val="000000" w:themeColor="text1"/>
          <w:sz w:val="20"/>
          <w:szCs w:val="20"/>
        </w:rPr>
        <w:commentReference w:id="5"/>
      </w:r>
    </w:p>
    <w:p w14:paraId="28503A54"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종전</w:t>
      </w:r>
      <w:r w:rsidRPr="004B4AAE">
        <w:rPr>
          <w:rFonts w:asciiTheme="minorHAnsi" w:eastAsiaTheme="minorHAnsi" w:hAnsiTheme="minorHAnsi"/>
          <w:color w:val="000000" w:themeColor="text1"/>
          <w:sz w:val="20"/>
          <w:szCs w:val="20"/>
        </w:rPr>
        <w:t xml:space="preserve"> 협정이 수포로 돌아가서 호르무즈 해협 봉쇄와 위협이 지속되며 세계 경제와 공급망에 막대한 타격은 불가피할 것으로 보인다. 종전이 늦어지는 것도 좋지 않다.</w:t>
      </w:r>
    </w:p>
    <w:p w14:paraId="28DA7D4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1043786" w14:textId="3CA76C63"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특히</w:t>
      </w:r>
      <w:r w:rsidRPr="004B4AAE">
        <w:rPr>
          <w:rFonts w:asciiTheme="minorHAnsi" w:eastAsiaTheme="minorHAnsi" w:hAnsiTheme="minorHAnsi"/>
          <w:color w:val="000000" w:themeColor="text1"/>
          <w:sz w:val="20"/>
          <w:szCs w:val="20"/>
        </w:rPr>
        <w:t xml:space="preserve"> 전문가들은 협상 지연이 세계 곡물시장에 악재가 될 것이라고 우려하고 있다. 세계 비료 소비량의 약 30%가 호르무즈 해협을 통과하는데, Kpler에 따르면 호르무즈 해협 봉쇄로 90% 이상 물동량이 감소하면서 비용 증가로 식품 제조와 유통, 외식산업 등에도 영향을 끼치고 있다. 미국국제물가안보연구소(CSIS)는 최근 올해 남반구 국가들의 파종기는 물론 2027년 북반구의 봄 파종기까지 농업 생산에 영향을 미칠 수 있다고 경고하기도 했다.</w:t>
      </w:r>
    </w:p>
    <w:p w14:paraId="79D2F4C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2457FBC" w14:textId="2D04919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빔코</w:t>
      </w:r>
      <w:r w:rsidRPr="004B4AAE">
        <w:rPr>
          <w:rFonts w:asciiTheme="minorHAnsi" w:eastAsiaTheme="minorHAnsi" w:hAnsiTheme="minorHAnsi"/>
          <w:color w:val="000000" w:themeColor="text1"/>
          <w:sz w:val="20"/>
          <w:szCs w:val="20"/>
        </w:rPr>
        <w:t>(Bimco)의 필리페 구베이아(Filipe Gouveia) 수석은 미국-이란 전쟁이 시작되면서 전 세계 비료 출하량이 전년 대비 11% 감소해 가격이 뛰었으며, 종전이 발표되면 비료 출하량이 반등될 수 있다는 분석을 내놓아 주목받기도 했다.</w:t>
      </w:r>
    </w:p>
    <w:p w14:paraId="59EBA18B"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111B19D" w14:textId="17AFD443" w:rsidR="004B4AAE" w:rsidRDefault="00DF45DC" w:rsidP="0034721F">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4F6ECF4D" wp14:editId="010A6ACC">
            <wp:extent cx="5147358" cy="2777759"/>
            <wp:effectExtent l="0" t="0" r="0" b="3810"/>
            <wp:docPr id="13709568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56821" name="그림 1"/>
                    <pic:cNvPicPr/>
                  </pic:nvPicPr>
                  <pic:blipFill>
                    <a:blip r:embed="rId14">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280CE122" w14:textId="548A0F93" w:rsidR="004B4AAE" w:rsidRPr="004565AA" w:rsidRDefault="004B4AAE" w:rsidP="004B4AAE">
      <w:pPr>
        <w:pStyle w:val="a5"/>
        <w:shd w:val="clear" w:color="auto" w:fill="FFFFFF"/>
        <w:spacing w:after="240"/>
        <w:rPr>
          <w:rFonts w:asciiTheme="majorHAnsi" w:eastAsiaTheme="majorHAnsi" w:hAnsiTheme="majorHAnsi"/>
          <w:color w:val="7F7F7F" w:themeColor="text1" w:themeTint="80"/>
          <w:sz w:val="16"/>
          <w:szCs w:val="16"/>
        </w:rPr>
      </w:pPr>
      <w:commentRangeStart w:id="6"/>
      <w:r w:rsidRPr="004B4AAE">
        <w:rPr>
          <w:rFonts w:asciiTheme="majorHAnsi" w:eastAsiaTheme="majorHAnsi" w:hAnsiTheme="majorHAnsi" w:hint="eastAsia"/>
          <w:color w:val="7F7F7F" w:themeColor="text1" w:themeTint="80"/>
          <w:sz w:val="16"/>
          <w:szCs w:val="16"/>
        </w:rPr>
        <w:t>△</w:t>
      </w:r>
      <w:r w:rsidR="0034721F" w:rsidRPr="0034721F">
        <w:rPr>
          <w:rFonts w:asciiTheme="majorHAnsi" w:eastAsiaTheme="majorHAnsi" w:hAnsiTheme="majorHAnsi" w:hint="eastAsia"/>
          <w:color w:val="7F7F7F" w:themeColor="text1" w:themeTint="80"/>
          <w:sz w:val="16"/>
          <w:szCs w:val="16"/>
        </w:rPr>
        <w:t>도널드</w:t>
      </w:r>
      <w:r w:rsidR="0034721F" w:rsidRPr="0034721F">
        <w:rPr>
          <w:rFonts w:asciiTheme="majorHAnsi" w:eastAsiaTheme="majorHAnsi" w:hAnsiTheme="majorHAnsi"/>
          <w:color w:val="7F7F7F" w:themeColor="text1" w:themeTint="80"/>
          <w:sz w:val="16"/>
          <w:szCs w:val="16"/>
        </w:rPr>
        <w:t xml:space="preserve"> 트럼프 미국 대통령</w:t>
      </w:r>
      <w:commentRangeEnd w:id="6"/>
      <w:r w:rsidR="00803EAE" w:rsidRPr="004565AA">
        <w:rPr>
          <w:rStyle w:val="a9"/>
          <w:rFonts w:asciiTheme="majorHAnsi" w:eastAsiaTheme="majorHAnsi" w:hAnsiTheme="majorHAnsi"/>
          <w:color w:val="7F7F7F" w:themeColor="text1" w:themeTint="80"/>
          <w:sz w:val="16"/>
          <w:szCs w:val="16"/>
        </w:rPr>
        <w:commentReference w:id="6"/>
      </w:r>
    </w:p>
    <w:p w14:paraId="726D0519" w14:textId="11258B4E"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5DF71804"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CF4F0CB"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7"/>
      <w:r w:rsidRPr="004B4AAE">
        <w:rPr>
          <w:rFonts w:asciiTheme="minorHAnsi" w:eastAsiaTheme="minorHAnsi" w:hAnsiTheme="minorHAnsi" w:hint="eastAsia"/>
          <w:b/>
          <w:bCs/>
          <w:color w:val="000000" w:themeColor="text1"/>
          <w:sz w:val="20"/>
          <w:szCs w:val="20"/>
        </w:rPr>
        <w:t>통행</w:t>
      </w:r>
      <w:r w:rsidRPr="004B4AAE">
        <w:rPr>
          <w:rFonts w:asciiTheme="minorHAnsi" w:eastAsiaTheme="minorHAnsi" w:hAnsiTheme="minorHAnsi"/>
          <w:b/>
          <w:bCs/>
          <w:color w:val="000000" w:themeColor="text1"/>
          <w:sz w:val="20"/>
          <w:szCs w:val="20"/>
        </w:rPr>
        <w:t xml:space="preserve"> 재개? 바다에 깔린 기뢰만 5,000개</w:t>
      </w:r>
      <w:commentRangeEnd w:id="7"/>
      <w:r w:rsidR="00803EAE" w:rsidRPr="004B4AAE">
        <w:rPr>
          <w:rStyle w:val="a9"/>
          <w:rFonts w:asciiTheme="minorHAnsi" w:eastAsiaTheme="minorHAnsi" w:hAnsiTheme="minorHAnsi"/>
          <w:b/>
          <w:bCs/>
          <w:color w:val="000000" w:themeColor="text1"/>
          <w:sz w:val="20"/>
          <w:szCs w:val="20"/>
        </w:rPr>
        <w:commentReference w:id="7"/>
      </w:r>
    </w:p>
    <w:p w14:paraId="3BC688F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전문가들은</w:t>
      </w:r>
      <w:r w:rsidRPr="004B4AAE">
        <w:rPr>
          <w:rFonts w:asciiTheme="minorHAnsi" w:eastAsiaTheme="minorHAnsi" w:hAnsiTheme="minorHAnsi"/>
          <w:color w:val="000000" w:themeColor="text1"/>
          <w:sz w:val="20"/>
          <w:szCs w:val="20"/>
        </w:rPr>
        <w:t xml:space="preserve"> 공급망 회복이 늦어질 수 있다는 예상에 대한 근거로 ‘물리적 장애물’과 ‘심리적 장애물’을 꼽는다. 물리적 장애물은 바다에 깔린 약 5,000개의 기뢰로, 제거하는 데 수개월 혹은 그 이상이 걸릴 것이라는 전망이 나온다.</w:t>
      </w:r>
    </w:p>
    <w:p w14:paraId="4A824BA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39DBF55"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유조선선주협회인</w:t>
      </w:r>
      <w:r w:rsidRPr="004B4AAE">
        <w:rPr>
          <w:rFonts w:asciiTheme="minorHAnsi" w:eastAsiaTheme="minorHAnsi" w:hAnsiTheme="minorHAnsi"/>
          <w:color w:val="000000" w:themeColor="text1"/>
          <w:sz w:val="20"/>
          <w:szCs w:val="20"/>
        </w:rPr>
        <w:t xml:space="preserve"> 인터탱코(Intertanko)의 팀 윌킨스(Tim Wilkins) 상무이사는 지난 18일 유조선의 안정적인 운항 재개를 위해서는 통항분리제도(TSS) 항로 내 기뢰 제거가 가장 우선되어야 할 것이라는 입장을 밝히기도 했다.</w:t>
      </w:r>
    </w:p>
    <w:p w14:paraId="55C1DC0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238CB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이러한</w:t>
      </w:r>
      <w:r w:rsidRPr="004B4AAE">
        <w:rPr>
          <w:rFonts w:asciiTheme="minorHAnsi" w:eastAsiaTheme="minorHAnsi" w:hAnsiTheme="minorHAnsi"/>
          <w:color w:val="000000" w:themeColor="text1"/>
          <w:sz w:val="20"/>
          <w:szCs w:val="20"/>
        </w:rPr>
        <w:t xml:space="preserve"> 위험은 심리적인 장애물이 되고 있다. 선사들은 기뢰에 대한 안전, 정치적 문제와 시황 변화 대응을 위해 빠른 노선 정상화보다 천천히 선박을 늘릴 계획을 마련하고 있는 것으로 알려졌다.</w:t>
      </w:r>
    </w:p>
    <w:p w14:paraId="66AACBE5"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15D0FC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한편</w:t>
      </w:r>
      <w:r w:rsidRPr="004B4AAE">
        <w:rPr>
          <w:rFonts w:asciiTheme="minorHAnsi" w:eastAsiaTheme="minorHAnsi" w:hAnsiTheme="minorHAnsi"/>
          <w:color w:val="000000" w:themeColor="text1"/>
          <w:sz w:val="20"/>
          <w:szCs w:val="20"/>
        </w:rPr>
        <w:t xml:space="preserve"> 한국해양수산개발원은 리포트를 통해 선박 재배치와 정비, 보험 인수 재개, 생산설비 재가동 준비 시간 등에 시간이 소요되어 이전 수준의 통항량을 회복하는 데 상당한 시간이 소요될 것이라고 예측하기도 했다.</w:t>
      </w:r>
    </w:p>
    <w:p w14:paraId="2A33C566"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F28AE0D" w14:textId="4F846F7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또한</w:t>
      </w:r>
      <w:r w:rsidRPr="004B4AAE">
        <w:rPr>
          <w:rFonts w:asciiTheme="minorHAnsi" w:eastAsiaTheme="minorHAnsi" w:hAnsiTheme="minorHAnsi"/>
          <w:color w:val="000000" w:themeColor="text1"/>
          <w:sz w:val="20"/>
          <w:szCs w:val="20"/>
        </w:rPr>
        <w:t xml:space="preserve"> Kpler의 알렉시스 엘렌더(Alexis Ellender) 수석은 종전 후 원유운반선과 LNG운반선이 가장 먼저 통과할 가능성이 높고 비료 등은 중요도가 떨어져 후순위가 될 것으로 내다봤다.</w:t>
      </w:r>
    </w:p>
    <w:p w14:paraId="76A9F3F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1009933"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8"/>
      <w:r w:rsidRPr="004B4AAE">
        <w:rPr>
          <w:rFonts w:asciiTheme="minorHAnsi" w:eastAsiaTheme="minorHAnsi" w:hAnsiTheme="minorHAnsi" w:hint="eastAsia"/>
          <w:b/>
          <w:bCs/>
          <w:color w:val="000000" w:themeColor="text1"/>
          <w:sz w:val="20"/>
          <w:szCs w:val="20"/>
        </w:rPr>
        <w:t>에너지</w:t>
      </w:r>
      <w:r w:rsidRPr="004B4AAE">
        <w:rPr>
          <w:rFonts w:asciiTheme="minorHAnsi" w:eastAsiaTheme="minorHAnsi" w:hAnsiTheme="minorHAnsi"/>
          <w:b/>
          <w:bCs/>
          <w:color w:val="000000" w:themeColor="text1"/>
          <w:sz w:val="20"/>
          <w:szCs w:val="20"/>
        </w:rPr>
        <w:t xml:space="preserve"> 공급망 다변화는 가능한가?</w:t>
      </w:r>
      <w:commentRangeEnd w:id="8"/>
      <w:r w:rsidR="00803EAE" w:rsidRPr="004B4AAE">
        <w:rPr>
          <w:rStyle w:val="a9"/>
          <w:rFonts w:asciiTheme="minorHAnsi" w:eastAsiaTheme="minorHAnsi" w:hAnsiTheme="minorHAnsi"/>
          <w:b/>
          <w:bCs/>
          <w:color w:val="000000" w:themeColor="text1"/>
          <w:sz w:val="20"/>
          <w:szCs w:val="20"/>
        </w:rPr>
        <w:commentReference w:id="8"/>
      </w:r>
    </w:p>
    <w:p w14:paraId="3F023755" w14:textId="26B41140"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호르무즈</w:t>
      </w:r>
      <w:r w:rsidRPr="004B4AAE">
        <w:rPr>
          <w:rFonts w:asciiTheme="minorHAnsi" w:eastAsiaTheme="minorHAnsi" w:hAnsiTheme="minorHAnsi"/>
          <w:color w:val="000000" w:themeColor="text1"/>
          <w:sz w:val="20"/>
          <w:szCs w:val="20"/>
        </w:rPr>
        <w:t xml:space="preserve"> 해협 봉쇄 이후 세계 각국은 에너지 공급망 다변화를 추진하고 있다. 중동지역의 갈등 요소가 남아있는 데다 호르무즈 해협 봉쇄 효과를 제대로 누린 이란이 다시 봉쇄를 시도할 가능성이 충분하다고 보기 때문이다.</w:t>
      </w:r>
    </w:p>
    <w:p w14:paraId="531190D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63ED931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가장</w:t>
      </w:r>
      <w:r w:rsidRPr="004B4AAE">
        <w:rPr>
          <w:rFonts w:asciiTheme="minorHAnsi" w:eastAsiaTheme="minorHAnsi" w:hAnsiTheme="minorHAnsi"/>
          <w:color w:val="000000" w:themeColor="text1"/>
          <w:sz w:val="20"/>
          <w:szCs w:val="20"/>
        </w:rPr>
        <w:t xml:space="preserve"> 눈에 띄는 곳은 사우디아라비아 서부의 얀부(Yanbu)항이다. 동부 유전시설과 송유관으로 연결된 이곳은 전쟁 이전 수출량은 100만 톤 수준이었으나 최근에는 약 370만 톤 수준으로 급증했다. 얀부항과 인근 석유화학시설의 인프라 투자를 지속해왔던 사우디는 서부지역 아스레프 정유공장의 시설 확장도 추진하고 있다.</w:t>
      </w:r>
    </w:p>
    <w:p w14:paraId="2C2FD7A8"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27111C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우회</w:t>
      </w:r>
      <w:r w:rsidRPr="004B4AAE">
        <w:rPr>
          <w:rFonts w:asciiTheme="minorHAnsi" w:eastAsiaTheme="minorHAnsi" w:hAnsiTheme="minorHAnsi"/>
          <w:color w:val="000000" w:themeColor="text1"/>
          <w:sz w:val="20"/>
          <w:szCs w:val="20"/>
        </w:rPr>
        <w:t xml:space="preserve"> 수출 루트로 푸자이라(Fujairah)항을 적극 활용하고 있는 UAE는 2027년까지 두 번째 송유관 공사를 마무리하는 것은 물론 호르무즈 해협에 대항해 새 항만 건설도 추진하고 있다.</w:t>
      </w:r>
    </w:p>
    <w:p w14:paraId="06C3357E"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E7D97A"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또한</w:t>
      </w:r>
      <w:r w:rsidRPr="004B4AAE">
        <w:rPr>
          <w:rFonts w:asciiTheme="minorHAnsi" w:eastAsiaTheme="minorHAnsi" w:hAnsiTheme="minorHAnsi"/>
          <w:color w:val="000000" w:themeColor="text1"/>
          <w:sz w:val="20"/>
          <w:szCs w:val="20"/>
        </w:rPr>
        <w:t xml:space="preserve"> 미국은 물론 브라질, 캐나다, 앙골라 등도 아시아 등지에 원유 수출량을 늘리면서 글로벌 에너지 공급망은 일정 부분 다변화에 성공했다. 특히 산유국 5위에 올라선 브라질은 앞으로 5년 간 시설 투자에 약 170조 원을 투입한다는 청사진을 제시하며 원유 수출에 의욕을 드러냈다.</w:t>
      </w:r>
    </w:p>
    <w:p w14:paraId="1E8EC15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CAC4C8E" w14:textId="659CCE6C"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lastRenderedPageBreak/>
        <w:t>그러나</w:t>
      </w:r>
      <w:r w:rsidRPr="004B4AAE">
        <w:rPr>
          <w:rFonts w:asciiTheme="minorHAnsi" w:eastAsiaTheme="minorHAnsi" w:hAnsiTheme="minorHAnsi"/>
          <w:color w:val="000000" w:themeColor="text1"/>
          <w:sz w:val="20"/>
          <w:szCs w:val="20"/>
        </w:rPr>
        <w:t xml:space="preserve"> 세계 각국에서 호르무즈 해협 봉쇄를 100% 상쇄할 정도의 다변화가 추진된 것은 아니다. 대체 공급망 구축에 필요한 장기 투자보다 종전 후 정상화 과정에서 일시적으로 인상된 비용을 감수하는 것이 더 이득이라는 걸 알기 때문이다. 한때 약 369만DWT까지 물동량이 증가했던 파나마 운하의 원유 통행량이 지난달 중순 약 212DWT 수준까지 감소한 것도 같은 맥락으로 해석할 수 있다.</w:t>
      </w:r>
    </w:p>
    <w:p w14:paraId="02D225D2"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7D473B23" w14:textId="7CC51FF5" w:rsidR="004B4AAE" w:rsidRDefault="00DF45DC" w:rsidP="0027271B">
      <w:pPr>
        <w:pStyle w:val="a5"/>
        <w:shd w:val="clear" w:color="auto" w:fill="FFFFFF"/>
        <w:spacing w:after="24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167EA96" wp14:editId="19FA481A">
            <wp:extent cx="5147358" cy="2777759"/>
            <wp:effectExtent l="0" t="0" r="0" b="3810"/>
            <wp:docPr id="7350640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64088" name="그림 1"/>
                    <pic:cNvPicPr/>
                  </pic:nvPicPr>
                  <pic:blipFill>
                    <a:blip r:embed="rId15">
                      <a:extLst>
                        <a:ext uri="{28A0092B-C50C-407E-A947-70E740481C1C}">
                          <a14:useLocalDpi xmlns:a14="http://schemas.microsoft.com/office/drawing/2010/main" val="0"/>
                        </a:ext>
                      </a:extLst>
                    </a:blip>
                    <a:stretch>
                      <a:fillRect/>
                    </a:stretch>
                  </pic:blipFill>
                  <pic:spPr>
                    <a:xfrm>
                      <a:off x="0" y="0"/>
                      <a:ext cx="5147358" cy="2777759"/>
                    </a:xfrm>
                    <a:prstGeom prst="rect">
                      <a:avLst/>
                    </a:prstGeom>
                  </pic:spPr>
                </pic:pic>
              </a:graphicData>
            </a:graphic>
          </wp:inline>
        </w:drawing>
      </w:r>
    </w:p>
    <w:p w14:paraId="48CC444F" w14:textId="77777777" w:rsidR="004B4AAE" w:rsidRDefault="004B4AAE" w:rsidP="004B4AAE">
      <w:pPr>
        <w:pStyle w:val="a5"/>
        <w:shd w:val="clear" w:color="auto" w:fill="FFFFFF"/>
        <w:spacing w:after="240"/>
        <w:jc w:val="right"/>
        <w:rPr>
          <w:rFonts w:asciiTheme="minorHAnsi" w:eastAsiaTheme="minorHAnsi" w:hAnsiTheme="min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1CEB946E" w14:textId="77777777" w:rsid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CD1BCB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9"/>
      <w:r w:rsidRPr="004B4AAE">
        <w:rPr>
          <w:rFonts w:asciiTheme="minorHAnsi" w:eastAsiaTheme="minorHAnsi" w:hAnsiTheme="minorHAnsi" w:hint="eastAsia"/>
          <w:b/>
          <w:bCs/>
          <w:color w:val="000000" w:themeColor="text1"/>
          <w:sz w:val="20"/>
          <w:szCs w:val="20"/>
        </w:rPr>
        <w:t>전문가들</w:t>
      </w:r>
      <w:r w:rsidRPr="004B4AAE">
        <w:rPr>
          <w:rFonts w:asciiTheme="minorHAnsi" w:eastAsiaTheme="minorHAnsi" w:hAnsiTheme="minorHAnsi"/>
          <w:b/>
          <w:bCs/>
          <w:color w:val="000000" w:themeColor="text1"/>
          <w:sz w:val="20"/>
          <w:szCs w:val="20"/>
        </w:rPr>
        <w:t>, “전쟁 이전으로 못 돌아갈 수도”</w:t>
      </w:r>
      <w:commentRangeEnd w:id="9"/>
      <w:r w:rsidR="00803EAE" w:rsidRPr="004B4AAE">
        <w:rPr>
          <w:rStyle w:val="a9"/>
          <w:rFonts w:asciiTheme="minorHAnsi" w:eastAsiaTheme="minorHAnsi" w:hAnsiTheme="minorHAnsi"/>
          <w:b/>
          <w:bCs/>
          <w:color w:val="000000" w:themeColor="text1"/>
          <w:sz w:val="20"/>
          <w:szCs w:val="20"/>
        </w:rPr>
        <w:commentReference w:id="9"/>
      </w:r>
    </w:p>
    <w:p w14:paraId="3541885B"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호르무즈</w:t>
      </w:r>
      <w:r w:rsidRPr="004B4AAE">
        <w:rPr>
          <w:rFonts w:asciiTheme="minorHAnsi" w:eastAsiaTheme="minorHAnsi" w:hAnsiTheme="minorHAnsi"/>
          <w:color w:val="000000" w:themeColor="text1"/>
          <w:sz w:val="20"/>
          <w:szCs w:val="20"/>
        </w:rPr>
        <w:t xml:space="preserve"> 해협이 전쟁 이전으로 돌아갈 수 있을 지에 대해 전문가들의 견해는 엇갈리고 있다.</w:t>
      </w:r>
    </w:p>
    <w:p w14:paraId="2E18D6AA"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09EFF5CD" w14:textId="73CBF6B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원유</w:t>
      </w:r>
      <w:r w:rsidRPr="004B4AAE">
        <w:rPr>
          <w:rFonts w:asciiTheme="minorHAnsi" w:eastAsiaTheme="minorHAnsi" w:hAnsiTheme="minorHAnsi"/>
          <w:color w:val="000000" w:themeColor="text1"/>
          <w:sz w:val="20"/>
          <w:szCs w:val="20"/>
        </w:rPr>
        <w:t xml:space="preserve"> 중개사 PVM 오일의 애널리스트 타마스 바르가(Tamas Varga)는 서플라이체인디지털과 인터뷰에서 전쟁 이전으로 완전히 회복되지 않거나 많은 시간이 걸릴 수 있지만 가장 시급한 원유와 원자재 공급망은 빠른 시일 내에 회복될 것이라고 내다봤다.</w:t>
      </w:r>
    </w:p>
    <w:p w14:paraId="55B57C3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E6BDD91"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캐나다</w:t>
      </w:r>
      <w:r w:rsidRPr="004B4AAE">
        <w:rPr>
          <w:rFonts w:asciiTheme="minorHAnsi" w:eastAsiaTheme="minorHAnsi" w:hAnsiTheme="minorHAnsi"/>
          <w:color w:val="000000" w:themeColor="text1"/>
          <w:sz w:val="20"/>
          <w:szCs w:val="20"/>
        </w:rPr>
        <w:t xml:space="preserve"> 맥마스터대학교의 베흐루즈 바크티아리(Behrouz Bakhtiari) 교수는 컨버세이션에 낸 기고에서 호르무즈 해협 봉쇄가 전 세계 해상항로에서 약 200만 개의 컨테이너 운송에 차질을 빚었으며, 해협 재개방 후 이전의 균형을 회복하는 데 1년이 더 걸릴 수도 있다고 내다봤다. </w:t>
      </w:r>
      <w:r w:rsidRPr="004B4AAE">
        <w:rPr>
          <w:rFonts w:asciiTheme="minorHAnsi" w:eastAsiaTheme="minorHAnsi" w:hAnsiTheme="minorHAnsi"/>
          <w:color w:val="000000" w:themeColor="text1"/>
          <w:sz w:val="20"/>
          <w:szCs w:val="20"/>
        </w:rPr>
        <w:lastRenderedPageBreak/>
        <w:t>그는 전쟁 종식으로 항만에 새롭게 물량이 몰려 새로운 공급망의 지연을 초래할 수 있다고 지적했다.</w:t>
      </w:r>
    </w:p>
    <w:p w14:paraId="7B1FE05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10EF1DB7" w14:textId="77777777" w:rsidR="004B4AAE" w:rsidRPr="004B4AAE" w:rsidRDefault="004B4AAE" w:rsidP="004B4AAE">
      <w:pPr>
        <w:pStyle w:val="a5"/>
        <w:shd w:val="clear" w:color="auto" w:fill="FFFFFF"/>
        <w:spacing w:after="240"/>
        <w:rPr>
          <w:rFonts w:asciiTheme="minorHAnsi" w:eastAsiaTheme="minorHAnsi" w:hAnsiTheme="minorHAnsi"/>
          <w:b/>
          <w:bCs/>
          <w:color w:val="000000" w:themeColor="text1"/>
          <w:sz w:val="20"/>
          <w:szCs w:val="20"/>
        </w:rPr>
      </w:pPr>
      <w:commentRangeStart w:id="10"/>
      <w:r w:rsidRPr="004B4AAE">
        <w:rPr>
          <w:rFonts w:asciiTheme="minorHAnsi" w:eastAsiaTheme="minorHAnsi" w:hAnsiTheme="minorHAnsi" w:hint="eastAsia"/>
          <w:b/>
          <w:bCs/>
          <w:color w:val="000000" w:themeColor="text1"/>
          <w:sz w:val="20"/>
          <w:szCs w:val="20"/>
        </w:rPr>
        <w:t>“유가</w:t>
      </w:r>
      <w:r w:rsidRPr="004B4AAE">
        <w:rPr>
          <w:rFonts w:asciiTheme="minorHAnsi" w:eastAsiaTheme="minorHAnsi" w:hAnsiTheme="minorHAnsi"/>
          <w:b/>
          <w:bCs/>
          <w:color w:val="000000" w:themeColor="text1"/>
          <w:sz w:val="20"/>
          <w:szCs w:val="20"/>
        </w:rPr>
        <w:t xml:space="preserve"> 하락, 내수 부진으로 물량 크게 늘지 않을 것”</w:t>
      </w:r>
      <w:commentRangeEnd w:id="10"/>
      <w:r w:rsidR="00803EAE" w:rsidRPr="004B4AAE">
        <w:rPr>
          <w:rStyle w:val="a9"/>
          <w:rFonts w:asciiTheme="minorHAnsi" w:eastAsiaTheme="minorHAnsi" w:hAnsiTheme="minorHAnsi"/>
          <w:b/>
          <w:bCs/>
          <w:color w:val="000000" w:themeColor="text1"/>
          <w:sz w:val="20"/>
          <w:szCs w:val="20"/>
        </w:rPr>
        <w:commentReference w:id="10"/>
      </w:r>
    </w:p>
    <w:p w14:paraId="4053A55C" w14:textId="72C3DD28"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color w:val="000000" w:themeColor="text1"/>
          <w:sz w:val="20"/>
          <w:szCs w:val="20"/>
        </w:rPr>
        <w:t>6월 15일 미국항공화물협회(AfA)는 미국과 이란의 종접 협의와 관련해 “평화 협상을 환영하며 미국 소비자와 기업, 글로벌 경제 전반에 걸친 압박을 완화할 것”이라는 입장을 전했다. 또한 “미래 예측이 가능한 무역으로 돌아가야 항공화물기업들이 안심하고 투자와 계획적인 운송업무를 처리할 수 있다”라고 강조했다.</w:t>
      </w:r>
    </w:p>
    <w:p w14:paraId="63FB96E2"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5D83B7C"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영국물류협회</w:t>
      </w:r>
      <w:r w:rsidRPr="004B4AAE">
        <w:rPr>
          <w:rFonts w:asciiTheme="minorHAnsi" w:eastAsiaTheme="minorHAnsi" w:hAnsiTheme="minorHAnsi"/>
          <w:color w:val="000000" w:themeColor="text1"/>
          <w:sz w:val="20"/>
          <w:szCs w:val="20"/>
        </w:rPr>
        <w:t>(Logistics UK)도 “분쟁 종식 환영한다”라는 입장을 냈다. 협회는 그러면서도 앞으로 기업들이 지정학적 불확실성을 관리할 수 있도록 대응력을 갖출 필요가 있다고 지적했다.</w:t>
      </w:r>
    </w:p>
    <w:p w14:paraId="136EE6A8"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20937002"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국내</w:t>
      </w:r>
      <w:r w:rsidRPr="004B4AAE">
        <w:rPr>
          <w:rFonts w:asciiTheme="minorHAnsi" w:eastAsiaTheme="minorHAnsi" w:hAnsiTheme="minorHAnsi"/>
          <w:color w:val="000000" w:themeColor="text1"/>
          <w:sz w:val="20"/>
          <w:szCs w:val="20"/>
        </w:rPr>
        <w:t xml:space="preserve"> 항공화물업계의 경우 유가 하락세로 운임이 내려가 화주기업들의 생산성 향상과 수출입 납기일 지연 해소 등으로 화물 수요가 소폭이라도 증가할 것으로 보고 있지만, 크게 늘어나지는 않을 것이라는 전망이 우세하다. 포워더나 콘솔사들도 내수 경기 부진 여파로 운임이 떨어져도 물동량 급증으로 이어지지 않을 것으로 예측하는 이들이 많았다.</w:t>
      </w:r>
    </w:p>
    <w:p w14:paraId="533CC050"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5CAA90C2" w14:textId="5F084748"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국내</w:t>
      </w:r>
      <w:r w:rsidRPr="004B4AAE">
        <w:rPr>
          <w:rFonts w:asciiTheme="minorHAnsi" w:eastAsiaTheme="minorHAnsi" w:hAnsiTheme="minorHAnsi"/>
          <w:color w:val="000000" w:themeColor="text1"/>
          <w:sz w:val="20"/>
          <w:szCs w:val="20"/>
        </w:rPr>
        <w:t xml:space="preserve"> 육상운송업계는 유가 하락을 긍정적으로 보고 있다. 한 관계자는 종전 시 기름값 인하와 건설산업 수혜 기대, 환율 안정세 등으로 내수 경기에 긍정적으로 작용하면서 물류 수요도 일정부분 증가할 것으로 기대했다.</w:t>
      </w:r>
    </w:p>
    <w:p w14:paraId="16803833"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FF8A836" w14:textId="5BA389D1"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한국해양수산개발원은</w:t>
      </w:r>
      <w:r w:rsidRPr="004B4AAE">
        <w:rPr>
          <w:rFonts w:asciiTheme="minorHAnsi" w:eastAsiaTheme="minorHAnsi" w:hAnsiTheme="minorHAnsi"/>
          <w:color w:val="000000" w:themeColor="text1"/>
          <w:sz w:val="20"/>
          <w:szCs w:val="20"/>
        </w:rPr>
        <w:t xml:space="preserve"> 지난 6월 17일자 국제공급망리스크 모니터링 주간리포트를 통해 “호르무즈 통항 재개 기대에도 리스크 프리미엄이 지속되면서 푸자이라 벙커유 가격은 톤당 약 1,250달러로 올해 최고치를 경신(부산항 약 747달러)했으며, 이는 휴전과 재개방 기대에도 불구하고 걸프 지역의 불확실성이 여전히 높다는 점을 시사한다”라고 강조했다.</w:t>
      </w:r>
    </w:p>
    <w:p w14:paraId="1159F57D" w14:textId="77777777" w:rsidR="004B4AAE" w:rsidRPr="004B4AAE" w:rsidRDefault="004B4AAE" w:rsidP="004B4AAE">
      <w:pPr>
        <w:pStyle w:val="a5"/>
        <w:shd w:val="clear" w:color="auto" w:fill="FFFFFF"/>
        <w:spacing w:after="240"/>
        <w:rPr>
          <w:rFonts w:asciiTheme="minorHAnsi" w:eastAsiaTheme="minorHAnsi" w:hAnsiTheme="minorHAnsi"/>
          <w:color w:val="000000" w:themeColor="text1"/>
          <w:sz w:val="20"/>
          <w:szCs w:val="20"/>
        </w:rPr>
      </w:pPr>
    </w:p>
    <w:p w14:paraId="4EAB839B" w14:textId="77777777" w:rsidR="00D60C40"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한편</w:t>
      </w:r>
      <w:r w:rsidRPr="004B4AAE">
        <w:rPr>
          <w:rFonts w:asciiTheme="minorHAnsi" w:eastAsiaTheme="minorHAnsi" w:hAnsiTheme="minorHAnsi"/>
          <w:color w:val="000000" w:themeColor="text1"/>
          <w:sz w:val="20"/>
          <w:szCs w:val="20"/>
        </w:rPr>
        <w:t xml:space="preserve"> 한국기업평가가 지난달 22일 발표한 ‘미국-이란 종전 MOU 체결, 주요 산업별 영향’ 보고서에 따르면 일반 항공여객산업은 원가 부담 완화로 업황이 개선될 것으로 보이며, </w:t>
      </w:r>
      <w:r w:rsidRPr="004B4AAE">
        <w:rPr>
          <w:rFonts w:asciiTheme="minorHAnsi" w:eastAsiaTheme="minorHAnsi" w:hAnsiTheme="minorHAnsi"/>
          <w:color w:val="000000" w:themeColor="text1"/>
          <w:sz w:val="20"/>
          <w:szCs w:val="20"/>
        </w:rPr>
        <w:lastRenderedPageBreak/>
        <w:t>방산산업은 수출 물량의 납기 이행과 신규 계약 성사 기대로 양호한 실적을 유지할 것이라고 봤다.</w:t>
      </w:r>
    </w:p>
    <w:p w14:paraId="724D5092" w14:textId="77777777" w:rsidR="00D60C40" w:rsidRDefault="00D60C40" w:rsidP="004B4AAE">
      <w:pPr>
        <w:pStyle w:val="a5"/>
        <w:shd w:val="clear" w:color="auto" w:fill="FFFFFF"/>
        <w:spacing w:after="240"/>
        <w:rPr>
          <w:rFonts w:asciiTheme="minorHAnsi" w:eastAsiaTheme="minorHAnsi" w:hAnsiTheme="minorHAnsi"/>
          <w:color w:val="000000" w:themeColor="text1"/>
          <w:sz w:val="20"/>
          <w:szCs w:val="20"/>
        </w:rPr>
      </w:pPr>
    </w:p>
    <w:p w14:paraId="346CFDC9" w14:textId="24E4A2FB" w:rsidR="00D31975" w:rsidRPr="00D60C40" w:rsidRDefault="004B4AAE" w:rsidP="004B4AAE">
      <w:pPr>
        <w:pStyle w:val="a5"/>
        <w:shd w:val="clear" w:color="auto" w:fill="FFFFFF"/>
        <w:spacing w:after="240"/>
        <w:rPr>
          <w:rFonts w:asciiTheme="minorHAnsi" w:eastAsiaTheme="minorHAnsi" w:hAnsiTheme="minorHAnsi"/>
          <w:color w:val="000000" w:themeColor="text1"/>
          <w:sz w:val="20"/>
          <w:szCs w:val="20"/>
        </w:rPr>
      </w:pPr>
      <w:r w:rsidRPr="004B4AAE">
        <w:rPr>
          <w:rFonts w:asciiTheme="minorHAnsi" w:eastAsiaTheme="minorHAnsi" w:hAnsiTheme="minorHAnsi" w:hint="eastAsia"/>
          <w:color w:val="000000" w:themeColor="text1"/>
          <w:sz w:val="20"/>
          <w:szCs w:val="20"/>
        </w:rPr>
        <w:t>석유화학산업은</w:t>
      </w:r>
      <w:r w:rsidRPr="004B4AAE">
        <w:rPr>
          <w:rFonts w:asciiTheme="minorHAnsi" w:eastAsiaTheme="minorHAnsi" w:hAnsiTheme="minorHAnsi"/>
          <w:color w:val="000000" w:themeColor="text1"/>
          <w:sz w:val="20"/>
          <w:szCs w:val="20"/>
        </w:rPr>
        <w:t xml:space="preserve"> 하반기에 레깅 효과가 소멸되면서 제품가격 하락으로 인한 약세가 전망됐으며, 전쟁이 비교적 호재로 작용했던 정유산업은 유가 하락으로 인한 재고 손실이 예상되는 등 실적은 다소 악화될 것으로 예상됐다. 다만 정제 마진에 기반한 수익성은 일정부분 유지될 것으로 내다봤다.</w:t>
      </w:r>
    </w:p>
    <w:sectPr w:rsidR="00D31975" w:rsidRPr="00D60C40">
      <w:headerReference w:type="even" r:id="rId16"/>
      <w:headerReference w:type="default" r:id="rId17"/>
      <w:footerReference w:type="even" r:id="rId18"/>
      <w:footerReference w:type="default" r:id="rId19"/>
      <w:headerReference w:type="first" r:id="rId20"/>
      <w:footerReference w:type="first" r:id="rId21"/>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7-01T16:07:00Z" w:initials="YS">
    <w:p w14:paraId="0A8EB7E9" w14:textId="72B80C1B" w:rsidR="00803EAE" w:rsidRDefault="00803EAE">
      <w:pPr>
        <w:pStyle w:val="aa"/>
      </w:pPr>
      <w:r>
        <w:rPr>
          <w:rStyle w:val="a9"/>
        </w:rPr>
        <w:annotationRef/>
      </w:r>
      <w:r>
        <w:rPr>
          <w:rFonts w:hint="eastAsia"/>
        </w:rPr>
        <w:t>타이틀</w:t>
      </w:r>
      <w:r>
        <w:t xml:space="preserve"> 처리</w:t>
      </w:r>
    </w:p>
  </w:comment>
  <w:comment w:id="1" w:author="Yoojin Shin" w:date="2026-07-01T16:07:00Z" w:initials="YS">
    <w:p w14:paraId="19B54E63" w14:textId="74C6E033" w:rsidR="00803EAE" w:rsidRDefault="00803EAE">
      <w:pPr>
        <w:pStyle w:val="aa"/>
      </w:pPr>
      <w:r>
        <w:rPr>
          <w:rStyle w:val="a9"/>
        </w:rPr>
        <w:annotationRef/>
      </w:r>
      <w:r>
        <w:rPr>
          <w:rFonts w:hint="eastAsia"/>
        </w:rPr>
        <w:t>섹션</w:t>
      </w:r>
      <w:r>
        <w:t xml:space="preserve"> 타이틀 처리</w:t>
      </w:r>
    </w:p>
  </w:comment>
  <w:comment w:id="2" w:author="Yoojin Shin" w:date="2026-07-01T16:07:00Z" w:initials="YS">
    <w:p w14:paraId="31AE2030" w14:textId="2EBEB744" w:rsidR="00803EAE" w:rsidRDefault="00803EAE">
      <w:pPr>
        <w:pStyle w:val="aa"/>
      </w:pPr>
      <w:r>
        <w:rPr>
          <w:rStyle w:val="a9"/>
        </w:rPr>
        <w:annotationRef/>
      </w:r>
      <w:r>
        <w:rPr>
          <w:rFonts w:hint="eastAsia"/>
        </w:rPr>
        <w:t>우측정렬</w:t>
      </w:r>
      <w:r>
        <w:t xml:space="preserve"> 처리</w:t>
      </w:r>
    </w:p>
  </w:comment>
  <w:comment w:id="3" w:author="Yoojin Shin" w:date="2026-07-01T16:07:00Z" w:initials="YS">
    <w:p w14:paraId="0C940628" w14:textId="218E5F1B" w:rsidR="00803EAE" w:rsidRDefault="00803EAE">
      <w:pPr>
        <w:pStyle w:val="aa"/>
      </w:pPr>
      <w:r>
        <w:rPr>
          <w:rStyle w:val="a9"/>
        </w:rPr>
        <w:annotationRef/>
      </w:r>
      <w:r>
        <w:rPr>
          <w:rFonts w:hint="eastAsia"/>
        </w:rPr>
        <w:t>섹션</w:t>
      </w:r>
      <w:r>
        <w:t xml:space="preserve"> 타이틀 처리</w:t>
      </w:r>
    </w:p>
  </w:comment>
  <w:comment w:id="4" w:author="Yoojin Shin" w:date="2026-07-01T16:07:00Z" w:initials="YS">
    <w:p w14:paraId="6589738F" w14:textId="40373EA7" w:rsidR="00803EAE" w:rsidRDefault="00803EAE">
      <w:pPr>
        <w:pStyle w:val="aa"/>
      </w:pPr>
      <w:r>
        <w:rPr>
          <w:rStyle w:val="a9"/>
        </w:rPr>
        <w:annotationRef/>
      </w:r>
      <w:r>
        <w:rPr>
          <w:rFonts w:hint="eastAsia"/>
        </w:rPr>
        <w:t>우측정렬</w:t>
      </w:r>
      <w:r>
        <w:t xml:space="preserve"> 처리</w:t>
      </w:r>
    </w:p>
  </w:comment>
  <w:comment w:id="5" w:author="Yoojin Shin" w:date="2026-07-01T16:07:00Z" w:initials="YS">
    <w:p w14:paraId="6DE36460" w14:textId="7236FB27" w:rsidR="00803EAE" w:rsidRDefault="00803EAE">
      <w:pPr>
        <w:pStyle w:val="aa"/>
      </w:pPr>
      <w:r>
        <w:rPr>
          <w:rStyle w:val="a9"/>
        </w:rPr>
        <w:annotationRef/>
      </w:r>
      <w:r>
        <w:rPr>
          <w:rFonts w:hint="eastAsia"/>
        </w:rPr>
        <w:t>섹션</w:t>
      </w:r>
      <w:r>
        <w:t xml:space="preserve"> 타이틀 처리</w:t>
      </w:r>
    </w:p>
  </w:comment>
  <w:comment w:id="6" w:author="Yoojin Shin" w:date="2026-07-01T16:07:00Z" w:initials="YS">
    <w:p w14:paraId="226B599F" w14:textId="483BE943" w:rsidR="00803EAE" w:rsidRDefault="00803EAE">
      <w:pPr>
        <w:pStyle w:val="aa"/>
      </w:pPr>
      <w:r>
        <w:rPr>
          <w:rStyle w:val="a9"/>
        </w:rPr>
        <w:annotationRef/>
      </w:r>
      <w:r>
        <w:rPr>
          <w:rFonts w:hint="eastAsia"/>
        </w:rPr>
        <w:t>우측정렬</w:t>
      </w:r>
      <w:r>
        <w:t xml:space="preserve"> 처리</w:t>
      </w:r>
    </w:p>
  </w:comment>
  <w:comment w:id="7" w:author="Yoojin Shin" w:date="2026-07-01T16:07:00Z" w:initials="YS">
    <w:p w14:paraId="424DFE14" w14:textId="74122933" w:rsidR="00803EAE" w:rsidRDefault="00803EAE">
      <w:pPr>
        <w:pStyle w:val="aa"/>
      </w:pPr>
      <w:r>
        <w:rPr>
          <w:rStyle w:val="a9"/>
        </w:rPr>
        <w:annotationRef/>
      </w:r>
      <w:r>
        <w:rPr>
          <w:rFonts w:hint="eastAsia"/>
        </w:rPr>
        <w:t>섹션</w:t>
      </w:r>
      <w:r>
        <w:t xml:space="preserve"> 타이틀 처리</w:t>
      </w:r>
    </w:p>
  </w:comment>
  <w:comment w:id="8" w:author="Yoojin Shin" w:date="2026-07-01T16:07:00Z" w:initials="YS">
    <w:p w14:paraId="77C38AC7" w14:textId="562FB0DA" w:rsidR="00803EAE" w:rsidRDefault="00803EAE">
      <w:pPr>
        <w:pStyle w:val="aa"/>
      </w:pPr>
      <w:r>
        <w:rPr>
          <w:rStyle w:val="a9"/>
        </w:rPr>
        <w:annotationRef/>
      </w:r>
      <w:r>
        <w:rPr>
          <w:rFonts w:hint="eastAsia"/>
        </w:rPr>
        <w:t>섹션</w:t>
      </w:r>
      <w:r>
        <w:t xml:space="preserve"> 타이틀 처리</w:t>
      </w:r>
    </w:p>
  </w:comment>
  <w:comment w:id="9" w:author="Yoojin Shin" w:date="2026-07-01T16:07:00Z" w:initials="YS">
    <w:p w14:paraId="7EA07E9F" w14:textId="3351A6CE" w:rsidR="00803EAE" w:rsidRDefault="00803EAE">
      <w:pPr>
        <w:pStyle w:val="aa"/>
      </w:pPr>
      <w:r>
        <w:rPr>
          <w:rStyle w:val="a9"/>
        </w:rPr>
        <w:annotationRef/>
      </w:r>
      <w:r>
        <w:rPr>
          <w:rFonts w:hint="eastAsia"/>
        </w:rPr>
        <w:t>섹션</w:t>
      </w:r>
      <w:r>
        <w:t xml:space="preserve"> 타이틀 처리</w:t>
      </w:r>
    </w:p>
  </w:comment>
  <w:comment w:id="10" w:author="Yoojin Shin" w:date="2026-07-01T16:07:00Z" w:initials="YS">
    <w:p w14:paraId="5E790925" w14:textId="452EDBAC" w:rsidR="00803EAE" w:rsidRDefault="00803EAE">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A8EB7E9" w15:done="0"/>
  <w15:commentEx w15:paraId="19B54E63" w15:done="0"/>
  <w15:commentEx w15:paraId="31AE2030" w15:done="0"/>
  <w15:commentEx w15:paraId="0C940628" w15:done="0"/>
  <w15:commentEx w15:paraId="6589738F" w15:done="0"/>
  <w15:commentEx w15:paraId="6DE36460" w15:done="0"/>
  <w15:commentEx w15:paraId="226B599F" w15:done="0"/>
  <w15:commentEx w15:paraId="424DFE14" w15:done="0"/>
  <w15:commentEx w15:paraId="77C38AC7" w15:done="0"/>
  <w15:commentEx w15:paraId="7EA07E9F" w15:done="0"/>
  <w15:commentEx w15:paraId="5E790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D8D1AB" w16cex:dateUtc="2026-07-01T07:07:00Z"/>
  <w16cex:commentExtensible w16cex:durableId="1002ED39" w16cex:dateUtc="2026-07-01T07:07:00Z"/>
  <w16cex:commentExtensible w16cex:durableId="05BAFE92" w16cex:dateUtc="2026-07-01T07:07:00Z"/>
  <w16cex:commentExtensible w16cex:durableId="6AD19DB5" w16cex:dateUtc="2026-07-01T07:07:00Z"/>
  <w16cex:commentExtensible w16cex:durableId="00477712" w16cex:dateUtc="2026-07-01T07:07:00Z"/>
  <w16cex:commentExtensible w16cex:durableId="17A20A0B" w16cex:dateUtc="2026-07-01T07:07:00Z"/>
  <w16cex:commentExtensible w16cex:durableId="0EC31468" w16cex:dateUtc="2026-07-01T07:07:00Z"/>
  <w16cex:commentExtensible w16cex:durableId="407E3840" w16cex:dateUtc="2026-07-01T07:07:00Z"/>
  <w16cex:commentExtensible w16cex:durableId="70A2A87A" w16cex:dateUtc="2026-07-01T07:07:00Z"/>
  <w16cex:commentExtensible w16cex:durableId="6E477ADD" w16cex:dateUtc="2026-07-01T07:07:00Z"/>
  <w16cex:commentExtensible w16cex:durableId="32411715" w16cex:dateUtc="2026-07-01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A8EB7E9" w16cid:durableId="03D8D1AB"/>
  <w16cid:commentId w16cid:paraId="19B54E63" w16cid:durableId="1002ED39"/>
  <w16cid:commentId w16cid:paraId="31AE2030" w16cid:durableId="05BAFE92"/>
  <w16cid:commentId w16cid:paraId="0C940628" w16cid:durableId="6AD19DB5"/>
  <w16cid:commentId w16cid:paraId="6589738F" w16cid:durableId="00477712"/>
  <w16cid:commentId w16cid:paraId="6DE36460" w16cid:durableId="17A20A0B"/>
  <w16cid:commentId w16cid:paraId="226B599F" w16cid:durableId="0EC31468"/>
  <w16cid:commentId w16cid:paraId="424DFE14" w16cid:durableId="407E3840"/>
  <w16cid:commentId w16cid:paraId="77C38AC7" w16cid:durableId="70A2A87A"/>
  <w16cid:commentId w16cid:paraId="7EA07E9F" w16cid:durableId="6E477ADD"/>
  <w16cid:commentId w16cid:paraId="5E790925" w16cid:durableId="324117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91716C" w14:textId="77777777" w:rsidR="007806ED" w:rsidRDefault="007806ED" w:rsidP="00834C9A">
      <w:pPr>
        <w:spacing w:after="0" w:line="240" w:lineRule="auto"/>
      </w:pPr>
      <w:r>
        <w:separator/>
      </w:r>
    </w:p>
  </w:endnote>
  <w:endnote w:type="continuationSeparator" w:id="0">
    <w:p w14:paraId="008EA242" w14:textId="77777777" w:rsidR="007806ED" w:rsidRDefault="007806ED"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C583F" w14:textId="77777777" w:rsidR="00803EAE" w:rsidRDefault="00803EA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35F8D" w14:textId="77777777" w:rsidR="00803EAE" w:rsidRDefault="00803EAE">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94AE3" w14:textId="77777777" w:rsidR="00803EAE" w:rsidRDefault="00803EA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D6FD85" w14:textId="77777777" w:rsidR="007806ED" w:rsidRDefault="007806ED" w:rsidP="00834C9A">
      <w:pPr>
        <w:spacing w:after="0" w:line="240" w:lineRule="auto"/>
      </w:pPr>
      <w:r>
        <w:separator/>
      </w:r>
    </w:p>
  </w:footnote>
  <w:footnote w:type="continuationSeparator" w:id="0">
    <w:p w14:paraId="470748C5" w14:textId="77777777" w:rsidR="007806ED" w:rsidRDefault="007806ED"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75D4D" w14:textId="77777777" w:rsidR="00803EAE" w:rsidRDefault="00803EA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998FA" w14:textId="77777777" w:rsidR="00803EAE" w:rsidRDefault="00803EA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4AA967" w14:textId="77777777" w:rsidR="00803EAE" w:rsidRDefault="00803EA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03"/>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6ED"/>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3EAE"/>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06E4"/>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67C3C"/>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0"/>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2383"/>
    <w:rsid w:val="00DD326D"/>
    <w:rsid w:val="00DD417B"/>
    <w:rsid w:val="00DD7AD8"/>
    <w:rsid w:val="00DE39DC"/>
    <w:rsid w:val="00DE4A44"/>
    <w:rsid w:val="00DE4BE7"/>
    <w:rsid w:val="00DE7061"/>
    <w:rsid w:val="00DF0AED"/>
    <w:rsid w:val="00DF0F2C"/>
    <w:rsid w:val="00DF11E8"/>
    <w:rsid w:val="00DF2272"/>
    <w:rsid w:val="00DF29B1"/>
    <w:rsid w:val="00DF45DC"/>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0734"/>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03EAE"/>
    <w:pPr>
      <w:keepNext/>
      <w:outlineLvl w:val="0"/>
    </w:pPr>
    <w:rPr>
      <w:rFonts w:asciiTheme="majorHAnsi" w:eastAsiaTheme="majorEastAsia" w:hAnsiTheme="majorHAnsi" w:cstheme="majorBidi"/>
      <w:sz w:val="28"/>
      <w:szCs w:val="28"/>
    </w:r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Gulim" w:eastAsia="Gulim" w:hAnsi="Gulim" w:cs="Gulim"/>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customStyle="1" w:styleId="1Char">
    <w:name w:val="제목 1 Char"/>
    <w:basedOn w:val="a0"/>
    <w:link w:val="1"/>
    <w:uiPriority w:val="9"/>
    <w:rsid w:val="00803EAE"/>
    <w:rPr>
      <w:rFonts w:asciiTheme="majorHAnsi" w:eastAsiaTheme="majorEastAsia" w:hAnsiTheme="majorHAnsi" w:cstheme="majorBidi"/>
      <w:sz w:val="28"/>
      <w:szCs w:val="28"/>
    </w:rPr>
  </w:style>
  <w:style w:type="character" w:styleId="a9">
    <w:name w:val="annotation reference"/>
    <w:basedOn w:val="a0"/>
    <w:uiPriority w:val="99"/>
    <w:semiHidden/>
    <w:unhideWhenUsed/>
    <w:rsid w:val="00803EAE"/>
    <w:rPr>
      <w:sz w:val="18"/>
      <w:szCs w:val="18"/>
    </w:rPr>
  </w:style>
  <w:style w:type="paragraph" w:styleId="aa">
    <w:name w:val="annotation text"/>
    <w:basedOn w:val="a"/>
    <w:link w:val="Char1"/>
    <w:uiPriority w:val="99"/>
    <w:semiHidden/>
    <w:unhideWhenUsed/>
    <w:rsid w:val="00803EAE"/>
    <w:pPr>
      <w:jc w:val="left"/>
    </w:pPr>
  </w:style>
  <w:style w:type="character" w:customStyle="1" w:styleId="Char1">
    <w:name w:val="메모 텍스트 Char"/>
    <w:basedOn w:val="a0"/>
    <w:link w:val="aa"/>
    <w:uiPriority w:val="99"/>
    <w:semiHidden/>
    <w:rsid w:val="00803EAE"/>
  </w:style>
  <w:style w:type="paragraph" w:styleId="ab">
    <w:name w:val="annotation subject"/>
    <w:basedOn w:val="aa"/>
    <w:next w:val="aa"/>
    <w:link w:val="Char2"/>
    <w:uiPriority w:val="99"/>
    <w:semiHidden/>
    <w:unhideWhenUsed/>
    <w:rsid w:val="00803EAE"/>
    <w:rPr>
      <w:b/>
      <w:bCs/>
    </w:rPr>
  </w:style>
  <w:style w:type="character" w:customStyle="1" w:styleId="Char2">
    <w:name w:val="메모 주제 Char"/>
    <w:basedOn w:val="Char1"/>
    <w:link w:val="ab"/>
    <w:uiPriority w:val="99"/>
    <w:semiHidden/>
    <w:rsid w:val="00803E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411AF1-C5EF-6140-95B0-D0E5B8614B59}">
  <we:reference id="WA200010725" version="1.0.0.1" store="Omex" storeType="OMEX"/>
  <we:alternateReferences>
    <we:reference id="WA200010725" version="1.0.0.1" store="WA200010725" storeType="OMEX"/>
  </we:alternateReferences>
  <we:properties>
    <we:property name="claude.fileId" value="&quot;4361e283-fb2e-4a43-b177-86ca42df234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9</Pages>
  <Words>1280</Words>
  <Characters>3981</Characters>
  <Application>Microsoft Office Word</Application>
  <DocSecurity>0</DocSecurity>
  <Lines>165</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2026-07-01T07:08:00Z</dcterms:created>
  <dcterms:modified xsi:type="dcterms:W3CDTF">2026-07-01T07:08:00Z</dcterms:modified>
</cp:coreProperties>
</file>