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605E1" w:rsidRPr="005939F0" w:rsidRDefault="002B4994">
      <w:pPr>
        <w:rPr>
          <w:rFonts w:ascii="나눔스퀘어" w:eastAsia="나눔스퀘어" w:hAnsi="나눔스퀘어"/>
          <w:b/>
        </w:rPr>
      </w:pPr>
      <w:r w:rsidRPr="005939F0">
        <w:rPr>
          <w:rFonts w:ascii="나눔스퀘어" w:eastAsia="나눔스퀘어" w:hAnsi="나눔스퀘어"/>
          <w:b/>
        </w:rPr>
        <w:t>AI Autonomy Driving a Practice-Oriented Logistics Paradigm Shift</w:t>
      </w:r>
    </w:p>
    <w:p w:rsidR="002B4994" w:rsidRPr="005939F0" w:rsidRDefault="002B4994">
      <w:pPr>
        <w:rPr>
          <w:rFonts w:ascii="나눔스퀘어" w:eastAsia="나눔스퀘어" w:hAnsi="나눔스퀘어"/>
        </w:rPr>
      </w:pPr>
    </w:p>
    <w:p w:rsidR="002B4994" w:rsidRPr="005939F0" w:rsidRDefault="002B4994" w:rsidP="002B4994">
      <w:pPr>
        <w:rPr>
          <w:rFonts w:ascii="나눔스퀘어" w:eastAsia="나눔스퀘어" w:hAnsi="나눔스퀘어"/>
        </w:rPr>
      </w:pPr>
      <w:r w:rsidRPr="005939F0">
        <w:rPr>
          <w:rFonts w:ascii="나눔스퀘어" w:eastAsia="나눔스퀘어" w:hAnsi="나눔스퀘어"/>
        </w:rPr>
        <w:t xml:space="preserve">Checking dozens of emails pouring in every day, juggling multiple systems and documents for complex manual Excel work, and dealing with unexpected global port delays. Logistics field workers are struggling amid fragmented communication and endless repetitive tasks. While the </w:t>
      </w:r>
      <w:r w:rsidR="00A811BE" w:rsidRPr="005939F0">
        <w:rPr>
          <w:rFonts w:ascii="나눔스퀘어" w:eastAsia="나눔스퀘어" w:hAnsi="나눔스퀘어"/>
        </w:rPr>
        <w:t>1</w:t>
      </w:r>
      <w:r w:rsidR="00A811BE" w:rsidRPr="005939F0">
        <w:rPr>
          <w:rFonts w:ascii="나눔스퀘어" w:eastAsia="나눔스퀘어" w:hAnsi="나눔스퀘어" w:hint="eastAsia"/>
          <w:vertAlign w:val="superscript"/>
        </w:rPr>
        <w:t>s</w:t>
      </w:r>
      <w:r w:rsidR="00A811BE" w:rsidRPr="005939F0">
        <w:rPr>
          <w:rFonts w:ascii="나눔스퀘어" w:eastAsia="나눔스퀘어" w:hAnsi="나눔스퀘어"/>
          <w:vertAlign w:val="superscript"/>
        </w:rPr>
        <w:t>t</w:t>
      </w:r>
      <w:r w:rsidR="00A811BE" w:rsidRPr="005939F0">
        <w:rPr>
          <w:rFonts w:ascii="나눔스퀘어" w:eastAsia="나눔스퀘어" w:hAnsi="나눔스퀘어"/>
        </w:rPr>
        <w:t xml:space="preserve"> </w:t>
      </w:r>
      <w:r w:rsidRPr="005939F0">
        <w:rPr>
          <w:rFonts w:ascii="나눔스퀘어" w:eastAsia="나눔스퀘어" w:hAnsi="나눔스퀘어"/>
        </w:rPr>
        <w:t>wave of di</w:t>
      </w:r>
      <w:r w:rsidR="00A811BE" w:rsidRPr="005939F0">
        <w:rPr>
          <w:rFonts w:ascii="나눔스퀘어" w:eastAsia="나눔스퀘어" w:hAnsi="나눔스퀘어"/>
        </w:rPr>
        <w:t xml:space="preserve">gital transformation </w:t>
      </w:r>
      <w:r w:rsidRPr="005939F0">
        <w:rPr>
          <w:rFonts w:ascii="나눔스퀘어" w:eastAsia="나눔스퀘어" w:hAnsi="나눔스퀘어"/>
        </w:rPr>
        <w:t>based on platforms has significantly improved visibility compared to past analog methods, there remains a wide area where people must still manually check data and handle exceptions.</w:t>
      </w:r>
    </w:p>
    <w:p w:rsidR="002B4994" w:rsidRPr="005939F0" w:rsidRDefault="002B4994" w:rsidP="002B4994">
      <w:pPr>
        <w:rPr>
          <w:rFonts w:ascii="나눔스퀘어" w:eastAsia="나눔스퀘어" w:hAnsi="나눔스퀘어"/>
        </w:rPr>
      </w:pPr>
      <w:r w:rsidRPr="005939F0">
        <w:rPr>
          <w:rFonts w:ascii="나눔스퀘어" w:eastAsia="나눔스퀘어" w:hAnsi="나눔스퀘어"/>
        </w:rPr>
        <w:t>This white paper goes beyond the simple introduction of IT systems, in-depth highlighting the intel</w:t>
      </w:r>
      <w:r w:rsidR="00A811BE" w:rsidRPr="005939F0">
        <w:rPr>
          <w:rFonts w:ascii="나눔스퀘어" w:eastAsia="나눔스퀘어" w:hAnsi="나눔스퀘어"/>
        </w:rPr>
        <w:t>ligent logistics innovation (2</w:t>
      </w:r>
      <w:r w:rsidR="00A811BE" w:rsidRPr="005939F0">
        <w:rPr>
          <w:rFonts w:ascii="나눔스퀘어" w:eastAsia="나눔스퀘어" w:hAnsi="나눔스퀘어"/>
          <w:vertAlign w:val="superscript"/>
        </w:rPr>
        <w:t>nd</w:t>
      </w:r>
      <w:r w:rsidR="00A811BE" w:rsidRPr="005939F0">
        <w:rPr>
          <w:rFonts w:ascii="나눔스퀘어" w:eastAsia="나눔스퀘어" w:hAnsi="나눔스퀘어"/>
        </w:rPr>
        <w:t xml:space="preserve"> Wave) that Large Language M</w:t>
      </w:r>
      <w:r w:rsidRPr="005939F0">
        <w:rPr>
          <w:rFonts w:ascii="나눔스퀘어" w:eastAsia="나눔스퀘어" w:hAnsi="나눔스퀘어"/>
        </w:rPr>
        <w:t xml:space="preserve">odels (LLM) and intelligent agents (AI Agent) directly understand the work context of </w:t>
      </w:r>
      <w:r w:rsidR="00A811BE" w:rsidRPr="005939F0">
        <w:rPr>
          <w:rFonts w:ascii="나눔스퀘어" w:eastAsia="나눔스퀘어" w:hAnsi="나눔스퀘어"/>
        </w:rPr>
        <w:t>operators and support practical “hyper-automation”</w:t>
      </w:r>
      <w:r w:rsidRPr="005939F0">
        <w:rPr>
          <w:rFonts w:ascii="나눔스퀘어" w:eastAsia="나눔스퀘어" w:hAnsi="나눔스퀘어"/>
        </w:rPr>
        <w:t xml:space="preserve">. Based on the actual operating cases and technology roadmap of Samsung SDS Cello Square, it thoroughly analyzes how the daily operation processes, ranging from quotation, shipment, visibility/risk management to logistics cost settlement, are fundamentally changing. Through this, it aims to present the new roles and values that </w:t>
      </w:r>
      <w:r w:rsidR="00A811BE" w:rsidRPr="005939F0">
        <w:rPr>
          <w:rFonts w:ascii="나눔스퀘어" w:eastAsia="나눔스퀘어" w:hAnsi="나눔스퀘어"/>
        </w:rPr>
        <w:t>operators</w:t>
      </w:r>
      <w:r w:rsidRPr="005939F0">
        <w:rPr>
          <w:rFonts w:ascii="나눔스퀘어" w:eastAsia="나눔스퀘어" w:hAnsi="나눔스퀘어"/>
        </w:rPr>
        <w:t xml:space="preserve"> should prepare for in the upcoming intelligent work environment.</w:t>
      </w:r>
    </w:p>
    <w:p w:rsidR="002B4994" w:rsidRPr="005939F0" w:rsidRDefault="002B4994" w:rsidP="002B4994">
      <w:pPr>
        <w:rPr>
          <w:rFonts w:ascii="나눔스퀘어" w:eastAsia="나눔스퀘어" w:hAnsi="나눔스퀘어"/>
        </w:rPr>
      </w:pPr>
    </w:p>
    <w:p w:rsidR="00764059" w:rsidRPr="005939F0" w:rsidRDefault="00764059" w:rsidP="002B4994">
      <w:pPr>
        <w:rPr>
          <w:rFonts w:ascii="나눔스퀘어" w:eastAsia="나눔스퀘어" w:hAnsi="나눔스퀘어"/>
          <w:b/>
        </w:rPr>
      </w:pPr>
      <w:r w:rsidRPr="005939F0">
        <w:rPr>
          <w:rFonts w:ascii="나눔스퀘어" w:eastAsia="나눔스퀘어" w:hAnsi="나눔스퀘어"/>
          <w:b/>
        </w:rPr>
        <w:t>Summary (when displa</w:t>
      </w:r>
      <w:r w:rsidR="00A811BE" w:rsidRPr="005939F0">
        <w:rPr>
          <w:rFonts w:ascii="나눔스퀘어" w:eastAsia="나눔스퀘어" w:hAnsi="나눔스퀘어"/>
          <w:b/>
        </w:rPr>
        <w:t xml:space="preserve">ying </w:t>
      </w:r>
      <w:r w:rsidRPr="005939F0">
        <w:rPr>
          <w:rFonts w:ascii="나눔스퀘어" w:eastAsia="나눔스퀘어" w:hAnsi="나눔스퀘어"/>
          <w:b/>
        </w:rPr>
        <w:t>a list)</w:t>
      </w:r>
    </w:p>
    <w:p w:rsidR="00764059" w:rsidRPr="005939F0" w:rsidRDefault="00764059" w:rsidP="002B4994">
      <w:pPr>
        <w:rPr>
          <w:rFonts w:ascii="나눔스퀘어" w:eastAsia="나눔스퀘어" w:hAnsi="나눔스퀘어"/>
        </w:rPr>
      </w:pPr>
      <w:r w:rsidRPr="005939F0">
        <w:rPr>
          <w:rFonts w:ascii="나눔스퀘어" w:eastAsia="나눔스퀘어" w:hAnsi="나눔스퀘어"/>
        </w:rPr>
        <w:t>In the era of intelligent logistics innovation (2</w:t>
      </w:r>
      <w:r w:rsidRPr="005939F0">
        <w:rPr>
          <w:rFonts w:ascii="나눔스퀘어" w:eastAsia="나눔스퀘어" w:hAnsi="나눔스퀘어"/>
          <w:vertAlign w:val="superscript"/>
        </w:rPr>
        <w:t>nd</w:t>
      </w:r>
      <w:r w:rsidR="005939F0" w:rsidRPr="005939F0">
        <w:rPr>
          <w:rFonts w:ascii="나눔스퀘어" w:eastAsia="나눔스퀘어" w:hAnsi="나눔스퀘어"/>
        </w:rPr>
        <w:t xml:space="preserve"> </w:t>
      </w:r>
      <w:r w:rsidRPr="005939F0">
        <w:rPr>
          <w:rFonts w:ascii="나눔스퀘어" w:eastAsia="나눔스퀘어" w:hAnsi="나눔스퀘어"/>
        </w:rPr>
        <w:t>Wave), where LL</w:t>
      </w:r>
      <w:r w:rsidR="005939F0" w:rsidRPr="005939F0">
        <w:rPr>
          <w:rFonts w:ascii="나눔스퀘어" w:eastAsia="나눔스퀘어" w:hAnsi="나눔스퀘어"/>
        </w:rPr>
        <w:t>Ms and AI agents achieve “hyper</w:t>
      </w:r>
      <w:r w:rsidRPr="005939F0">
        <w:rPr>
          <w:rFonts w:ascii="나눔스퀘어" w:eastAsia="나눔스퀘어" w:hAnsi="나눔스퀘어"/>
        </w:rPr>
        <w:t>automation</w:t>
      </w:r>
      <w:r w:rsidR="005939F0" w:rsidRPr="005939F0">
        <w:rPr>
          <w:rFonts w:ascii="나눔스퀘어" w:eastAsia="나눔스퀘어" w:hAnsi="나눔스퀘어"/>
        </w:rPr>
        <w:t>”</w:t>
      </w:r>
      <w:r w:rsidRPr="005939F0">
        <w:rPr>
          <w:rFonts w:ascii="나눔스퀘어" w:eastAsia="나눔스퀘어" w:hAnsi="나눔스퀘어"/>
        </w:rPr>
        <w:t xml:space="preserve"> across all logistics practices, we highlight the new roles and values required of practitioners through the example of Samsung SDS Cello Square.</w:t>
      </w:r>
    </w:p>
    <w:p w:rsidR="00764059" w:rsidRPr="005939F0" w:rsidRDefault="00764059" w:rsidP="002B4994">
      <w:pPr>
        <w:rPr>
          <w:rFonts w:ascii="나눔스퀘어" w:eastAsia="나눔스퀘어" w:hAnsi="나눔스퀘어"/>
        </w:rPr>
      </w:pPr>
    </w:p>
    <w:p w:rsidR="002B4994" w:rsidRPr="005939F0" w:rsidRDefault="002B4994" w:rsidP="002B4994">
      <w:pPr>
        <w:rPr>
          <w:rFonts w:ascii="나눔스퀘어" w:eastAsia="나눔스퀘어" w:hAnsi="나눔스퀘어"/>
          <w:b/>
        </w:rPr>
      </w:pPr>
      <w:r w:rsidRPr="005939F0">
        <w:rPr>
          <w:rFonts w:ascii="나눔스퀘어" w:eastAsia="나눔스퀘어" w:hAnsi="나눔스퀘어"/>
          <w:b/>
        </w:rPr>
        <w:t>Definition</w:t>
      </w:r>
      <w:r w:rsidR="0075761D" w:rsidRPr="005939F0">
        <w:rPr>
          <w:rFonts w:ascii="나눔스퀘어" w:eastAsia="나눔스퀘어" w:hAnsi="나눔스퀘어"/>
          <w:b/>
        </w:rPr>
        <w:t xml:space="preserve"> of Key Concepts</w:t>
      </w:r>
    </w:p>
    <w:p w:rsidR="002B4994" w:rsidRPr="005939F0" w:rsidRDefault="002B4994" w:rsidP="002B4994">
      <w:pPr>
        <w:rPr>
          <w:rFonts w:ascii="나눔스퀘어" w:eastAsia="나눔스퀘어" w:hAnsi="나눔스퀘어"/>
          <w:b/>
        </w:rPr>
      </w:pPr>
      <w:r w:rsidRPr="005939F0">
        <w:rPr>
          <w:rFonts w:ascii="나눔스퀘어" w:eastAsia="나눔스퀘어" w:hAnsi="나눔스퀘어"/>
          <w:b/>
        </w:rPr>
        <w:t xml:space="preserve">Digital Logistics Transition and </w:t>
      </w:r>
      <w:r w:rsidR="005F3161" w:rsidRPr="005939F0">
        <w:rPr>
          <w:rFonts w:ascii="나눔스퀘어" w:eastAsia="나눔스퀘어" w:hAnsi="나눔스퀘어"/>
          <w:b/>
        </w:rPr>
        <w:t xml:space="preserve">Concept of </w:t>
      </w:r>
      <w:r w:rsidRPr="005939F0">
        <w:rPr>
          <w:rFonts w:ascii="나눔스퀘어" w:eastAsia="나눔스퀘어" w:hAnsi="나눔스퀘어"/>
          <w:b/>
        </w:rPr>
        <w:t>Operation</w:t>
      </w:r>
      <w:r w:rsidR="005F3161" w:rsidRPr="005939F0">
        <w:rPr>
          <w:rFonts w:ascii="나눔스퀘어" w:eastAsia="나눔스퀘어" w:hAnsi="나눔스퀘어"/>
          <w:b/>
        </w:rPr>
        <w:t xml:space="preserve"> </w:t>
      </w:r>
      <w:r w:rsidRPr="005939F0">
        <w:rPr>
          <w:rFonts w:ascii="나눔스퀘어" w:eastAsia="나눔스퀘어" w:hAnsi="나눔스퀘어"/>
          <w:b/>
        </w:rPr>
        <w:t>Phase</w:t>
      </w:r>
      <w:r w:rsidR="005F3161" w:rsidRPr="005939F0">
        <w:rPr>
          <w:rFonts w:ascii="나눔스퀘어" w:eastAsia="나눔스퀘어" w:hAnsi="나눔스퀘어"/>
          <w:b/>
        </w:rPr>
        <w:t>s</w:t>
      </w:r>
    </w:p>
    <w:p w:rsidR="002B4994" w:rsidRPr="005939F0" w:rsidRDefault="002F28BC" w:rsidP="00C66DCC">
      <w:pPr>
        <w:pStyle w:val="a3"/>
        <w:numPr>
          <w:ilvl w:val="0"/>
          <w:numId w:val="1"/>
        </w:numPr>
        <w:ind w:leftChars="0" w:left="284" w:hanging="142"/>
        <w:rPr>
          <w:rFonts w:ascii="나눔스퀘어" w:eastAsia="나눔스퀘어" w:hAnsi="나눔스퀘어"/>
        </w:rPr>
      </w:pPr>
      <w:r w:rsidRPr="005939F0">
        <w:rPr>
          <w:rFonts w:ascii="나눔스퀘어" w:eastAsia="나눔스퀘어" w:hAnsi="나눔스퀘어"/>
          <w:b/>
        </w:rPr>
        <w:t>1</w:t>
      </w:r>
      <w:r w:rsidRPr="005939F0">
        <w:rPr>
          <w:rFonts w:ascii="나눔스퀘어" w:eastAsia="나눔스퀘어" w:hAnsi="나눔스퀘어"/>
          <w:b/>
          <w:vertAlign w:val="superscript"/>
        </w:rPr>
        <w:t>st</w:t>
      </w:r>
      <w:r w:rsidRPr="005939F0">
        <w:rPr>
          <w:rFonts w:ascii="나눔스퀘어" w:eastAsia="나눔스퀘어" w:hAnsi="나눔스퀘어"/>
          <w:b/>
        </w:rPr>
        <w:t xml:space="preserve"> </w:t>
      </w:r>
      <w:r w:rsidR="002B4994" w:rsidRPr="005939F0">
        <w:rPr>
          <w:rFonts w:ascii="나눔스퀘어" w:eastAsia="나눔스퀘어" w:hAnsi="나눔스퀘어"/>
          <w:b/>
        </w:rPr>
        <w:t>Wave (Digital Logistics)</w:t>
      </w:r>
      <w:r w:rsidR="002B4994" w:rsidRPr="005939F0">
        <w:rPr>
          <w:rFonts w:ascii="나눔스퀘어" w:eastAsia="나눔스퀘어" w:hAnsi="나눔스퀘어"/>
          <w:b/>
        </w:rPr>
        <w:br/>
      </w:r>
      <w:r w:rsidR="002B4994" w:rsidRPr="005939F0">
        <w:rPr>
          <w:rFonts w:ascii="나눔스퀘어" w:eastAsia="나눔스퀘어" w:hAnsi="나눔스퀘어"/>
        </w:rPr>
        <w:t xml:space="preserve">It refers to the first wave of digital transformation based on a platform. Instead of scattered Excel files and emails, it processes quotation, documentation, and tracking tasks on an integrated platform, greatly enhancing visibility through data centralization and integration of business processes. However, there remains a limitation in that people are still the ones </w:t>
      </w:r>
      <w:r w:rsidR="00F96F64" w:rsidRPr="005939F0">
        <w:rPr>
          <w:rFonts w:ascii="나눔스퀘어" w:eastAsia="나눔스퀘어" w:hAnsi="나눔스퀘어"/>
        </w:rPr>
        <w:t>entering</w:t>
      </w:r>
      <w:r w:rsidR="002B4994" w:rsidRPr="005939F0">
        <w:rPr>
          <w:rFonts w:ascii="나눔스퀘어" w:eastAsia="나눔스퀘어" w:hAnsi="나눔스퀘어"/>
        </w:rPr>
        <w:t xml:space="preserve"> information into the system and handling exceptions.</w:t>
      </w:r>
    </w:p>
    <w:p w:rsidR="002B4994" w:rsidRPr="005939F0" w:rsidRDefault="005F3161" w:rsidP="003E6F12">
      <w:pPr>
        <w:pStyle w:val="a3"/>
        <w:numPr>
          <w:ilvl w:val="0"/>
          <w:numId w:val="1"/>
        </w:numPr>
        <w:ind w:leftChars="0" w:left="284" w:hanging="142"/>
        <w:rPr>
          <w:rFonts w:ascii="나눔스퀘어" w:eastAsia="나눔스퀘어" w:hAnsi="나눔스퀘어"/>
        </w:rPr>
      </w:pPr>
      <w:r w:rsidRPr="005939F0">
        <w:rPr>
          <w:rFonts w:ascii="나눔스퀘어" w:eastAsia="나눔스퀘어" w:hAnsi="나눔스퀘어"/>
          <w:b/>
        </w:rPr>
        <w:t>2</w:t>
      </w:r>
      <w:r w:rsidRPr="005939F0">
        <w:rPr>
          <w:rFonts w:ascii="나눔스퀘어" w:eastAsia="나눔스퀘어" w:hAnsi="나눔스퀘어"/>
          <w:b/>
          <w:vertAlign w:val="superscript"/>
        </w:rPr>
        <w:t>nd</w:t>
      </w:r>
      <w:r w:rsidRPr="005939F0">
        <w:rPr>
          <w:rFonts w:ascii="나눔스퀘어" w:eastAsia="나눔스퀘어" w:hAnsi="나눔스퀘어"/>
          <w:b/>
        </w:rPr>
        <w:t xml:space="preserve"> </w:t>
      </w:r>
      <w:r w:rsidR="002B4994" w:rsidRPr="005939F0">
        <w:rPr>
          <w:rFonts w:ascii="나눔스퀘어" w:eastAsia="나눔스퀘어" w:hAnsi="나눔스퀘어"/>
          <w:b/>
        </w:rPr>
        <w:t>Wave (Intelligent Logistics, AI-Powered Logistics)</w:t>
      </w:r>
      <w:r w:rsidR="002B4994" w:rsidRPr="005939F0">
        <w:rPr>
          <w:rFonts w:ascii="나눔스퀘어" w:eastAsia="나눔스퀘어" w:hAnsi="나눔스퀘어"/>
          <w:b/>
        </w:rPr>
        <w:br/>
      </w:r>
      <w:r w:rsidR="00F96F64" w:rsidRPr="005939F0">
        <w:rPr>
          <w:rFonts w:ascii="나눔스퀘어" w:eastAsia="나눔스퀘어" w:hAnsi="나눔스퀘어"/>
        </w:rPr>
        <w:t>Large Language M</w:t>
      </w:r>
      <w:r w:rsidR="002B4994" w:rsidRPr="005939F0">
        <w:rPr>
          <w:rFonts w:ascii="나눔스퀘어" w:eastAsia="나눔스퀘어" w:hAnsi="나눔스퀘어"/>
        </w:rPr>
        <w:t xml:space="preserve">odels (LLMs) and AI agents directly understand </w:t>
      </w:r>
      <w:r w:rsidR="00F96F64" w:rsidRPr="005939F0">
        <w:rPr>
          <w:rFonts w:ascii="나눔스퀘어" w:eastAsia="나눔스퀘어" w:hAnsi="나눔스퀘어"/>
        </w:rPr>
        <w:t xml:space="preserve">the context </w:t>
      </w:r>
      <w:r w:rsidR="002B4994" w:rsidRPr="005939F0">
        <w:rPr>
          <w:rFonts w:ascii="나눔스퀘어" w:eastAsia="나눔스퀘어" w:hAnsi="나눔스퀘어"/>
        </w:rPr>
        <w:t xml:space="preserve">and process the work of </w:t>
      </w:r>
      <w:r w:rsidR="00160E7A" w:rsidRPr="005939F0">
        <w:rPr>
          <w:rFonts w:ascii="나눔스퀘어" w:eastAsia="나눔스퀘어" w:hAnsi="나눔스퀘어"/>
        </w:rPr>
        <w:t>operators</w:t>
      </w:r>
      <w:r w:rsidR="002B4994" w:rsidRPr="005939F0">
        <w:rPr>
          <w:rFonts w:ascii="나눔스퀘어" w:eastAsia="나눔스퀘어" w:hAnsi="나눔스퀘어"/>
        </w:rPr>
        <w:t>. Beyond simple monitoring, the core is for AI to read and datafy unstructured data (emails, messenge</w:t>
      </w:r>
      <w:r w:rsidR="00F96F64" w:rsidRPr="005939F0">
        <w:rPr>
          <w:rFonts w:ascii="나눔스퀘어" w:eastAsia="나눔스퀘어" w:hAnsi="나눔스퀘어"/>
        </w:rPr>
        <w:t>rs, etc.) to support practical “hyper-automation”</w:t>
      </w:r>
      <w:r w:rsidR="002B4994" w:rsidRPr="005939F0">
        <w:rPr>
          <w:rFonts w:ascii="나눔스퀘어" w:eastAsia="나눔스퀘어" w:hAnsi="나눔스퀘어"/>
        </w:rPr>
        <w:t>.</w:t>
      </w:r>
    </w:p>
    <w:p w:rsidR="002B4994" w:rsidRPr="005939F0" w:rsidRDefault="002B4994" w:rsidP="00C33648">
      <w:pPr>
        <w:pStyle w:val="a3"/>
        <w:numPr>
          <w:ilvl w:val="0"/>
          <w:numId w:val="1"/>
        </w:numPr>
        <w:ind w:leftChars="0" w:left="284" w:hanging="142"/>
        <w:rPr>
          <w:rFonts w:ascii="나눔스퀘어" w:eastAsia="나눔스퀘어" w:hAnsi="나눔스퀘어"/>
        </w:rPr>
      </w:pPr>
      <w:r w:rsidRPr="005939F0">
        <w:rPr>
          <w:rFonts w:ascii="나눔스퀘어" w:eastAsia="나눔스퀘어" w:hAnsi="나눔스퀘어"/>
          <w:b/>
        </w:rPr>
        <w:lastRenderedPageBreak/>
        <w:t>Datafication</w:t>
      </w:r>
      <w:r w:rsidRPr="005939F0">
        <w:rPr>
          <w:rFonts w:ascii="나눔스퀘어" w:eastAsia="나눔스퀘어" w:hAnsi="나눔스퀘어"/>
          <w:b/>
        </w:rPr>
        <w:br/>
      </w:r>
      <w:r w:rsidRPr="005939F0">
        <w:rPr>
          <w:rFonts w:ascii="나눔스퀘어" w:eastAsia="나눔스퀘어" w:hAnsi="나눔스퀘어"/>
        </w:rPr>
        <w:t xml:space="preserve">It is the process of converting unstructured data, such as special requests or exceptional cost agreements exchanged via email that were not captured in the system, into structured data through AI analysis. This allows AI to automatically reflect information in the system that previously </w:t>
      </w:r>
      <w:r w:rsidR="00F96F64" w:rsidRPr="005939F0">
        <w:rPr>
          <w:rFonts w:ascii="나눔스퀘어" w:eastAsia="나눔스퀘어" w:hAnsi="나눔스퀘어"/>
        </w:rPr>
        <w:t>required manual verification by operators</w:t>
      </w:r>
      <w:r w:rsidRPr="005939F0">
        <w:rPr>
          <w:rFonts w:ascii="나눔스퀘어" w:eastAsia="나눔스퀘어" w:hAnsi="나눔스퀘어"/>
        </w:rPr>
        <w:t>.</w:t>
      </w:r>
    </w:p>
    <w:p w:rsidR="002B4994" w:rsidRPr="005939F0" w:rsidRDefault="002B4994" w:rsidP="0009665A">
      <w:pPr>
        <w:pStyle w:val="a3"/>
        <w:numPr>
          <w:ilvl w:val="0"/>
          <w:numId w:val="1"/>
        </w:numPr>
        <w:ind w:leftChars="0" w:left="284" w:hanging="142"/>
        <w:rPr>
          <w:rFonts w:ascii="나눔스퀘어" w:eastAsia="나눔스퀘어" w:hAnsi="나눔스퀘어"/>
        </w:rPr>
      </w:pPr>
      <w:r w:rsidRPr="005939F0">
        <w:rPr>
          <w:rFonts w:ascii="나눔스퀘어" w:eastAsia="나눔스퀘어" w:hAnsi="나눔스퀘어"/>
          <w:b/>
        </w:rPr>
        <w:t>Hidden Risk</w:t>
      </w:r>
      <w:r w:rsidRPr="005939F0">
        <w:rPr>
          <w:rFonts w:ascii="나눔스퀘어" w:eastAsia="나눔스퀘어" w:hAnsi="나눔스퀘어"/>
          <w:b/>
        </w:rPr>
        <w:br/>
      </w:r>
      <w:r w:rsidR="005939F0" w:rsidRPr="005939F0">
        <w:rPr>
          <w:rFonts w:ascii="나눔스퀘어" w:eastAsia="나눔스퀘어" w:hAnsi="나눔스퀘어"/>
        </w:rPr>
        <w:t>R</w:t>
      </w:r>
      <w:r w:rsidRPr="005939F0">
        <w:rPr>
          <w:rFonts w:ascii="나눔스퀘어" w:eastAsia="나눔스퀘어" w:hAnsi="나눔스퀘어"/>
        </w:rPr>
        <w:t>isk</w:t>
      </w:r>
      <w:r w:rsidR="005939F0" w:rsidRPr="005939F0">
        <w:rPr>
          <w:rFonts w:ascii="나눔스퀘어" w:eastAsia="나눔스퀘어" w:hAnsi="나눔스퀘어"/>
        </w:rPr>
        <w:t>s</w:t>
      </w:r>
      <w:r w:rsidRPr="005939F0">
        <w:rPr>
          <w:rFonts w:ascii="나눔스퀘어" w:eastAsia="나눔스퀘어" w:hAnsi="나눔스퀘어"/>
        </w:rPr>
        <w:t xml:space="preserve"> not evident from the rates on the tariff table, relying on information based on the experience of seasoned </w:t>
      </w:r>
      <w:r w:rsidR="00160E7A" w:rsidRPr="005939F0">
        <w:rPr>
          <w:rFonts w:ascii="나눔스퀘어" w:eastAsia="나눔스퀘어" w:hAnsi="나눔스퀘어"/>
        </w:rPr>
        <w:t>operators</w:t>
      </w:r>
      <w:r w:rsidRPr="005939F0">
        <w:rPr>
          <w:rFonts w:ascii="나눔스퀘어" w:eastAsia="나눔스퀘어" w:hAnsi="나눔스퀘어"/>
        </w:rPr>
        <w:t>, such as the tendency for transshipment delays by certain shipping lines or seasonal weather issues. The AI agent replaces this with actual data analysis, such as ETA compliance rates and delay histories by route.</w:t>
      </w:r>
    </w:p>
    <w:p w:rsidR="002B4994" w:rsidRPr="005939F0" w:rsidRDefault="002B4994" w:rsidP="002B4994">
      <w:pPr>
        <w:pStyle w:val="a3"/>
        <w:ind w:leftChars="0" w:left="284"/>
        <w:rPr>
          <w:rFonts w:ascii="나눔스퀘어" w:eastAsia="나눔스퀘어" w:hAnsi="나눔스퀘어"/>
        </w:rPr>
      </w:pPr>
    </w:p>
    <w:p w:rsidR="002B4994" w:rsidRPr="005939F0" w:rsidRDefault="002B4994" w:rsidP="002B4994">
      <w:pPr>
        <w:rPr>
          <w:rFonts w:ascii="나눔스퀘어" w:eastAsia="나눔스퀘어" w:hAnsi="나눔스퀘어"/>
          <w:b/>
        </w:rPr>
      </w:pPr>
      <w:r w:rsidRPr="005939F0">
        <w:rPr>
          <w:rFonts w:ascii="나눔스퀘어" w:eastAsia="나눔스퀘어" w:hAnsi="나눔스퀘어"/>
          <w:b/>
        </w:rPr>
        <w:t>AI Agent-based Work</w:t>
      </w:r>
      <w:r w:rsidR="00F96F64" w:rsidRPr="005939F0">
        <w:rPr>
          <w:rFonts w:ascii="나눔스퀘어" w:eastAsia="나눔스퀘어" w:hAnsi="나눔스퀘어"/>
          <w:b/>
        </w:rPr>
        <w:t>flow</w:t>
      </w:r>
      <w:r w:rsidRPr="005939F0">
        <w:rPr>
          <w:rFonts w:ascii="나눔스퀘어" w:eastAsia="나눔스퀘어" w:hAnsi="나눔스퀘어"/>
          <w:b/>
        </w:rPr>
        <w:t xml:space="preserve"> Automation Concept</w:t>
      </w:r>
    </w:p>
    <w:p w:rsidR="002B4994" w:rsidRPr="005939F0" w:rsidRDefault="002B4994" w:rsidP="00CC0CC7">
      <w:pPr>
        <w:pStyle w:val="a3"/>
        <w:numPr>
          <w:ilvl w:val="0"/>
          <w:numId w:val="2"/>
        </w:numPr>
        <w:ind w:leftChars="0" w:left="284" w:hanging="142"/>
        <w:rPr>
          <w:rFonts w:ascii="나눔스퀘어" w:eastAsia="나눔스퀘어" w:hAnsi="나눔스퀘어"/>
        </w:rPr>
      </w:pPr>
      <w:r w:rsidRPr="005939F0">
        <w:rPr>
          <w:rFonts w:ascii="나눔스퀘어" w:eastAsia="나눔스퀘어" w:hAnsi="나눔스퀘어"/>
          <w:b/>
        </w:rPr>
        <w:t>AI Agent</w:t>
      </w:r>
      <w:r w:rsidRPr="005939F0">
        <w:rPr>
          <w:rFonts w:ascii="나눔스퀘어" w:eastAsia="나눔스퀘어" w:hAnsi="나눔스퀘어"/>
          <w:b/>
        </w:rPr>
        <w:br/>
      </w:r>
      <w:r w:rsidRPr="005939F0">
        <w:rPr>
          <w:rFonts w:ascii="나눔스퀘어" w:eastAsia="나눔스퀘어" w:hAnsi="나눔스퀘어"/>
        </w:rPr>
        <w:t>An intelligent system that directly understands the context of</w:t>
      </w:r>
      <w:r w:rsidR="00F96F64" w:rsidRPr="005939F0">
        <w:rPr>
          <w:rFonts w:ascii="나눔스퀘어" w:eastAsia="나눔스퀘어" w:hAnsi="나눔스퀘어"/>
        </w:rPr>
        <w:t xml:space="preserve"> workflow of</w:t>
      </w:r>
      <w:r w:rsidRPr="005939F0">
        <w:rPr>
          <w:rFonts w:ascii="나눔스퀘어" w:eastAsia="나눔스퀘어" w:hAnsi="나눔스퀘어"/>
        </w:rPr>
        <w:t xml:space="preserve"> </w:t>
      </w:r>
      <w:r w:rsidR="00160E7A" w:rsidRPr="005939F0">
        <w:rPr>
          <w:rFonts w:ascii="나눔스퀘어" w:eastAsia="나눔스퀘어" w:hAnsi="나눔스퀘어"/>
        </w:rPr>
        <w:t>operators</w:t>
      </w:r>
      <w:r w:rsidRPr="005939F0">
        <w:rPr>
          <w:rFonts w:ascii="나눔스퀘어" w:eastAsia="나눔스퀘어" w:hAnsi="나눔스퀘어"/>
        </w:rPr>
        <w:t xml:space="preserve"> and assists or substitutes decision-making. It is applied across all key stages of international transportation, including quotation analysis, booking automation, visibility enhancement, risk sensing, and cost settlement.</w:t>
      </w:r>
    </w:p>
    <w:p w:rsidR="002B4994" w:rsidRPr="005939F0" w:rsidRDefault="002B4994" w:rsidP="00D21E53">
      <w:pPr>
        <w:pStyle w:val="a3"/>
        <w:numPr>
          <w:ilvl w:val="0"/>
          <w:numId w:val="2"/>
        </w:numPr>
        <w:ind w:leftChars="0" w:left="284" w:hanging="142"/>
        <w:rPr>
          <w:rFonts w:ascii="나눔스퀘어" w:eastAsia="나눔스퀘어" w:hAnsi="나눔스퀘어"/>
        </w:rPr>
      </w:pPr>
      <w:r w:rsidRPr="005939F0">
        <w:rPr>
          <w:rFonts w:ascii="나눔스퀘어" w:eastAsia="나눔스퀘어" w:hAnsi="나눔스퀘어"/>
          <w:b/>
        </w:rPr>
        <w:t>Booking Agent</w:t>
      </w:r>
      <w:r w:rsidRPr="005939F0">
        <w:rPr>
          <w:rFonts w:ascii="나눔스퀘어" w:eastAsia="나눔스퀘어" w:hAnsi="나눔스퀘어"/>
          <w:b/>
        </w:rPr>
        <w:br/>
      </w:r>
      <w:r w:rsidRPr="005939F0">
        <w:rPr>
          <w:rFonts w:ascii="나눔스퀘어" w:eastAsia="나눔스퀘어" w:hAnsi="나눔스퀘어"/>
        </w:rPr>
        <w:t xml:space="preserve">Operates 24/7 and reads shipping documents (B/L, invoice, packing list, etc.) received by email using natural language processing to identify which purchase order (PO) they correspond to and automatically registers them in the system. If there is a discrepancy between the documents, it cross-checks with </w:t>
      </w:r>
      <w:r w:rsidR="00F96F64" w:rsidRPr="005939F0">
        <w:rPr>
          <w:rFonts w:ascii="나눔스퀘어" w:eastAsia="나눔스퀘어" w:hAnsi="나눔스퀘어"/>
        </w:rPr>
        <w:t>previous</w:t>
      </w:r>
      <w:r w:rsidRPr="005939F0">
        <w:rPr>
          <w:rFonts w:ascii="나눔스퀘어" w:eastAsia="나눔스퀘어" w:hAnsi="나눔스퀘어"/>
        </w:rPr>
        <w:t xml:space="preserve"> master data and notifies the relevant staff.</w:t>
      </w:r>
    </w:p>
    <w:p w:rsidR="002F1202" w:rsidRPr="005939F0" w:rsidRDefault="002B4994" w:rsidP="001F61F8">
      <w:pPr>
        <w:pStyle w:val="a3"/>
        <w:numPr>
          <w:ilvl w:val="0"/>
          <w:numId w:val="2"/>
        </w:numPr>
        <w:ind w:leftChars="0" w:left="284" w:hanging="142"/>
        <w:rPr>
          <w:rFonts w:ascii="나눔스퀘어" w:eastAsia="나눔스퀘어" w:hAnsi="나눔스퀘어"/>
        </w:rPr>
      </w:pPr>
      <w:r w:rsidRPr="005939F0">
        <w:rPr>
          <w:rFonts w:ascii="나눔스퀘어" w:eastAsia="나눔스퀘어" w:hAnsi="나눔스퀘어"/>
          <w:b/>
        </w:rPr>
        <w:t>Predictive ETA/ETD</w:t>
      </w:r>
      <w:r w:rsidRPr="005939F0">
        <w:rPr>
          <w:rFonts w:ascii="나눔스퀘어" w:eastAsia="나눔스퀘어" w:hAnsi="나눔스퀘어"/>
          <w:b/>
        </w:rPr>
        <w:br/>
      </w:r>
      <w:r w:rsidRPr="005939F0">
        <w:rPr>
          <w:rFonts w:ascii="나눔스퀘어" w:eastAsia="나눔스퀘어" w:hAnsi="나눔스퀘어"/>
        </w:rPr>
        <w:t xml:space="preserve">It is the estimated arrival and departure date, which is not based solely on past schedules, but is re-predicted in real time by learning hundreds of thousands of track data through machine learning. If tracking information is missing, the AI completes an unmanned control loop by automatically filling in the blanks by crawling the </w:t>
      </w:r>
      <w:r w:rsidR="0058573C" w:rsidRPr="005939F0">
        <w:rPr>
          <w:rFonts w:ascii="나눔스퀘어" w:eastAsia="나눔스퀘어" w:hAnsi="나눔스퀘어"/>
        </w:rPr>
        <w:t>carriers’</w:t>
      </w:r>
      <w:r w:rsidRPr="005939F0">
        <w:rPr>
          <w:rFonts w:ascii="나눔스퀘어" w:eastAsia="나눔스퀘어" w:hAnsi="나눔스퀘어"/>
        </w:rPr>
        <w:t xml:space="preserve"> website or contacting partner companies directly.</w:t>
      </w:r>
    </w:p>
    <w:p w:rsidR="002F1202" w:rsidRPr="005939F0" w:rsidRDefault="002B4994" w:rsidP="0058573C">
      <w:pPr>
        <w:pStyle w:val="a3"/>
        <w:numPr>
          <w:ilvl w:val="0"/>
          <w:numId w:val="2"/>
        </w:numPr>
        <w:ind w:leftChars="0" w:left="284" w:hanging="142"/>
        <w:rPr>
          <w:rFonts w:ascii="나눔스퀘어" w:eastAsia="나눔스퀘어" w:hAnsi="나눔스퀘어"/>
        </w:rPr>
      </w:pPr>
      <w:r w:rsidRPr="005939F0">
        <w:rPr>
          <w:rFonts w:ascii="나눔스퀘어" w:eastAsia="나눔스퀘어" w:hAnsi="나눔스퀘어"/>
          <w:b/>
        </w:rPr>
        <w:t>Item-level Business Impact Analysis</w:t>
      </w:r>
      <w:r w:rsidRPr="005939F0">
        <w:rPr>
          <w:rFonts w:ascii="나눔스퀘어" w:eastAsia="나눔스퀘어" w:hAnsi="나눔스퀘어"/>
          <w:b/>
        </w:rPr>
        <w:br/>
      </w:r>
      <w:r w:rsidRPr="005939F0">
        <w:rPr>
          <w:rFonts w:ascii="나눔스퀘어" w:eastAsia="나눔스퀘어" w:hAnsi="나눔스퀘어"/>
        </w:rPr>
        <w:t xml:space="preserve">It is a method that analyzes and reports in detail </w:t>
      </w:r>
      <w:r w:rsidR="0058573C" w:rsidRPr="005939F0">
        <w:rPr>
          <w:rFonts w:ascii="나눔스퀘어" w:eastAsia="나눔스퀘어" w:hAnsi="나눔스퀘어"/>
        </w:rPr>
        <w:t xml:space="preserve">even </w:t>
      </w:r>
      <w:r w:rsidRPr="005939F0">
        <w:rPr>
          <w:rFonts w:ascii="나눔스퀘어" w:eastAsia="나눔스퀘어" w:hAnsi="나눔스퀘어"/>
        </w:rPr>
        <w:t xml:space="preserve">"which PO's which part is delayed" by </w:t>
      </w:r>
      <w:r w:rsidR="0058573C" w:rsidRPr="005939F0">
        <w:rPr>
          <w:rFonts w:ascii="나눔스퀘어" w:eastAsia="나눔스퀘어" w:hAnsi="나눔스퀘어"/>
        </w:rPr>
        <w:t>sensing global news in real-time, filtering risks affecting the company and combining those with documents secured at the booking stage.</w:t>
      </w:r>
    </w:p>
    <w:p w:rsidR="002B4994" w:rsidRPr="005939F0" w:rsidRDefault="002B4994" w:rsidP="0057265B">
      <w:pPr>
        <w:pStyle w:val="a3"/>
        <w:numPr>
          <w:ilvl w:val="0"/>
          <w:numId w:val="2"/>
        </w:numPr>
        <w:ind w:leftChars="0" w:left="284" w:hanging="142"/>
        <w:rPr>
          <w:rFonts w:ascii="나눔스퀘어" w:eastAsia="나눔스퀘어" w:hAnsi="나눔스퀘어"/>
        </w:rPr>
      </w:pPr>
      <w:r w:rsidRPr="005939F0">
        <w:rPr>
          <w:rFonts w:ascii="나눔스퀘어" w:eastAsia="나눔스퀘어" w:hAnsi="나눔스퀘어"/>
          <w:b/>
        </w:rPr>
        <w:t>Knowledge Graph / Context Layer</w:t>
      </w:r>
      <w:r w:rsidRPr="005939F0">
        <w:rPr>
          <w:rFonts w:ascii="나눔스퀘어" w:eastAsia="나눔스퀘어" w:hAnsi="나눔스퀘어"/>
          <w:b/>
        </w:rPr>
        <w:br/>
      </w:r>
      <w:r w:rsidRPr="005939F0">
        <w:rPr>
          <w:rFonts w:ascii="나눔스퀘어" w:eastAsia="나눔스퀘어" w:hAnsi="나눔스퀘어"/>
        </w:rPr>
        <w:t>Designed to supple</w:t>
      </w:r>
      <w:r w:rsidR="0058573C" w:rsidRPr="005939F0">
        <w:rPr>
          <w:rFonts w:ascii="나눔스퀘어" w:eastAsia="나눔스퀘어" w:hAnsi="나눔스퀘어"/>
        </w:rPr>
        <w:t>ment the “Why”</w:t>
      </w:r>
      <w:r w:rsidRPr="005939F0">
        <w:rPr>
          <w:rFonts w:ascii="나눔스퀘어" w:eastAsia="나눔스퀘어" w:hAnsi="나눔스퀘어"/>
        </w:rPr>
        <w:t xml:space="preserve"> behind decision-making that the system cannot record. By </w:t>
      </w:r>
      <w:r w:rsidRPr="005939F0">
        <w:rPr>
          <w:rFonts w:ascii="나눔스퀘어" w:eastAsia="나눔스퀘어" w:hAnsi="나눔스퀘어"/>
        </w:rPr>
        <w:lastRenderedPageBreak/>
        <w:t xml:space="preserve">learning the exception handling methods and decision history (Decision Memory) of </w:t>
      </w:r>
      <w:r w:rsidR="00160E7A" w:rsidRPr="005939F0">
        <w:rPr>
          <w:rFonts w:ascii="나눔스퀘어" w:eastAsia="나눔스퀘어" w:hAnsi="나눔스퀘어"/>
        </w:rPr>
        <w:t>operators</w:t>
      </w:r>
      <w:r w:rsidRPr="005939F0">
        <w:rPr>
          <w:rFonts w:ascii="나눔스퀘어" w:eastAsia="나눔스퀘어" w:hAnsi="나눔스퀘어"/>
        </w:rPr>
        <w:t xml:space="preserve"> scattered across messengers, meeting minutes, and emails, AI enables context-based rational judgment at a human level.</w:t>
      </w:r>
    </w:p>
    <w:p w:rsidR="002F1202" w:rsidRPr="005939F0" w:rsidRDefault="002F1202" w:rsidP="002F1202">
      <w:pPr>
        <w:rPr>
          <w:rFonts w:ascii="나눔스퀘어" w:eastAsia="나눔스퀘어" w:hAnsi="나눔스퀘어"/>
        </w:rPr>
      </w:pPr>
    </w:p>
    <w:p w:rsidR="002F1202" w:rsidRPr="005939F0" w:rsidRDefault="002F1202" w:rsidP="002F1202">
      <w:pPr>
        <w:rPr>
          <w:rFonts w:ascii="나눔스퀘어" w:eastAsia="나눔스퀘어" w:hAnsi="나눔스퀘어"/>
          <w:b/>
        </w:rPr>
      </w:pPr>
      <w:r w:rsidRPr="005939F0">
        <w:rPr>
          <w:rFonts w:ascii="나눔스퀘어" w:eastAsia="나눔스퀘어" w:hAnsi="나눔스퀘어"/>
          <w:b/>
        </w:rPr>
        <w:t>Intelligent Logistics Innovation (2</w:t>
      </w:r>
      <w:r w:rsidRPr="005939F0">
        <w:rPr>
          <w:rFonts w:ascii="나눔스퀘어" w:eastAsia="나눔스퀘어" w:hAnsi="나눔스퀘어"/>
          <w:b/>
          <w:vertAlign w:val="superscript"/>
        </w:rPr>
        <w:t>nd</w:t>
      </w:r>
      <w:r w:rsidR="0058573C" w:rsidRPr="005939F0">
        <w:rPr>
          <w:rFonts w:ascii="나눔스퀘어" w:eastAsia="나눔스퀘어" w:hAnsi="나눔스퀘어"/>
          <w:b/>
        </w:rPr>
        <w:t xml:space="preserve"> </w:t>
      </w:r>
      <w:r w:rsidRPr="005939F0">
        <w:rPr>
          <w:rFonts w:ascii="나눔스퀘어" w:eastAsia="나눔스퀘어" w:hAnsi="나눔스퀘어"/>
          <w:b/>
        </w:rPr>
        <w:t>Wave), Exploring Through Key Questions</w:t>
      </w:r>
    </w:p>
    <w:p w:rsidR="002F1202" w:rsidRPr="005939F0" w:rsidRDefault="002F1202" w:rsidP="002F1202">
      <w:pPr>
        <w:rPr>
          <w:rFonts w:ascii="나눔스퀘어" w:eastAsia="나눔스퀘어" w:hAnsi="나눔스퀘어"/>
          <w:b/>
        </w:rPr>
      </w:pPr>
      <w:r w:rsidRPr="005939F0">
        <w:rPr>
          <w:rFonts w:ascii="나눔스퀘어" w:eastAsia="나눔스퀘어" w:hAnsi="나눔스퀘어"/>
          <w:b/>
        </w:rPr>
        <w:t>Q1. Digital transformation (1</w:t>
      </w:r>
      <w:r w:rsidRPr="005939F0">
        <w:rPr>
          <w:rFonts w:ascii="나눔스퀘어" w:eastAsia="나눔스퀘어" w:hAnsi="나눔스퀘어"/>
          <w:b/>
          <w:vertAlign w:val="superscript"/>
        </w:rPr>
        <w:t>st</w:t>
      </w:r>
      <w:r w:rsidR="0058573C" w:rsidRPr="005939F0">
        <w:rPr>
          <w:rFonts w:ascii="나눔스퀘어" w:eastAsia="나눔스퀘어" w:hAnsi="나눔스퀘어"/>
          <w:b/>
        </w:rPr>
        <w:t xml:space="preserve"> </w:t>
      </w:r>
      <w:r w:rsidRPr="005939F0">
        <w:rPr>
          <w:rFonts w:ascii="나눔스퀘어" w:eastAsia="나눔스퀘어" w:hAnsi="나눔스퀘어"/>
          <w:b/>
        </w:rPr>
        <w:t>Wave) has sufficiently addressed logistics tasks?</w:t>
      </w:r>
    </w:p>
    <w:p w:rsidR="002F1202" w:rsidRPr="005939F0" w:rsidRDefault="002F1202" w:rsidP="002F1202">
      <w:pPr>
        <w:rPr>
          <w:rFonts w:ascii="나눔스퀘어" w:eastAsia="나눔스퀘어" w:hAnsi="나눔스퀘어"/>
        </w:rPr>
      </w:pPr>
      <w:r w:rsidRPr="005939F0">
        <w:rPr>
          <w:rFonts w:ascii="나눔스퀘어" w:eastAsia="나눔스퀘어" w:hAnsi="나눔스퀘어"/>
        </w:rPr>
        <w:t>Platform-based digital logistics have greatly enhanced visibility through data centralization and task integration. However, unstructured data such as special requests or agreements on exceptional costs exchanged via email still do not get captured in the system, and the responsibility of verifying and handling these tasks remains with humans.</w:t>
      </w:r>
    </w:p>
    <w:p w:rsidR="002F1202" w:rsidRPr="005939F0" w:rsidRDefault="002F1202" w:rsidP="002F1202">
      <w:pPr>
        <w:rPr>
          <w:rFonts w:ascii="나눔스퀘어" w:eastAsia="나눔스퀘어" w:hAnsi="나눔스퀘어"/>
          <w:b/>
        </w:rPr>
      </w:pPr>
      <w:r w:rsidRPr="005939F0">
        <w:rPr>
          <w:rFonts w:ascii="나눔스퀘어" w:eastAsia="나눔스퀘어" w:hAnsi="나눔스퀘어"/>
          <w:b/>
        </w:rPr>
        <w:t>Q2. What is different about AI agents compared to existing digital platforms?</w:t>
      </w:r>
    </w:p>
    <w:p w:rsidR="002F1202" w:rsidRPr="005939F0" w:rsidRDefault="002F1202" w:rsidP="002F1202">
      <w:pPr>
        <w:rPr>
          <w:rFonts w:ascii="나눔스퀘어" w:eastAsia="나눔스퀘어" w:hAnsi="나눔스퀘어"/>
        </w:rPr>
      </w:pPr>
      <w:r w:rsidRPr="005939F0">
        <w:rPr>
          <w:rFonts w:ascii="나눔스퀘어" w:eastAsia="나눔스퀘어" w:hAnsi="나눔스퀘어"/>
        </w:rPr>
        <w:t>The existing platform was limited to accumulating and displaying structured data. The AI agent goes a step further from here, directly reading and datafying unstructured data, understanding the practical context of work, and assisting</w:t>
      </w:r>
      <w:r w:rsidR="0058573C" w:rsidRPr="005939F0">
        <w:rPr>
          <w:rFonts w:ascii="나눔스퀘어" w:eastAsia="나눔스퀘어" w:hAnsi="나눔스퀘어"/>
        </w:rPr>
        <w:t xml:space="preserve"> in decision-making to support “hyperautomation”</w:t>
      </w:r>
      <w:r w:rsidRPr="005939F0">
        <w:rPr>
          <w:rFonts w:ascii="나눔스퀘어" w:eastAsia="나눔스퀘어" w:hAnsi="나눔스퀘어"/>
        </w:rPr>
        <w:t>.</w:t>
      </w:r>
    </w:p>
    <w:p w:rsidR="002F1202" w:rsidRPr="005939F0" w:rsidRDefault="002F1202" w:rsidP="002F1202">
      <w:pPr>
        <w:rPr>
          <w:rFonts w:ascii="나눔스퀘어" w:eastAsia="나눔스퀘어" w:hAnsi="나눔스퀘어"/>
          <w:b/>
        </w:rPr>
      </w:pPr>
      <w:r w:rsidRPr="005939F0">
        <w:rPr>
          <w:rFonts w:ascii="나눔스퀘어" w:eastAsia="나눔스퀘어" w:hAnsi="나눔스퀘어"/>
          <w:b/>
        </w:rPr>
        <w:t>Q3. What value does AI provide in the quoting and sourcing process?</w:t>
      </w:r>
    </w:p>
    <w:p w:rsidR="002F1202" w:rsidRPr="005939F0" w:rsidRDefault="005939F0" w:rsidP="002F1202">
      <w:pPr>
        <w:rPr>
          <w:rFonts w:ascii="나눔스퀘어" w:eastAsia="나눔스퀘어" w:hAnsi="나눔스퀘어"/>
        </w:rPr>
      </w:pPr>
      <w:r w:rsidRPr="005939F0">
        <w:rPr>
          <w:rFonts w:ascii="나눔스퀘어" w:eastAsia="나눔스퀘어" w:hAnsi="나눔스퀘어"/>
        </w:rPr>
        <w:t xml:space="preserve">AI replaces </w:t>
      </w:r>
      <w:r w:rsidR="0058573C" w:rsidRPr="005939F0">
        <w:rPr>
          <w:rFonts w:ascii="나눔스퀘어" w:eastAsia="나눔스퀘어" w:hAnsi="나눔스퀘어"/>
        </w:rPr>
        <w:t>”hidden risks”</w:t>
      </w:r>
      <w:r w:rsidR="002F1202" w:rsidRPr="005939F0">
        <w:rPr>
          <w:rFonts w:ascii="나눔스퀘어" w:eastAsia="나눔스퀘어" w:hAnsi="나눔스퀘어"/>
        </w:rPr>
        <w:t xml:space="preserve"> such as </w:t>
      </w:r>
      <w:r w:rsidR="0058573C" w:rsidRPr="005939F0">
        <w:rPr>
          <w:rFonts w:ascii="나눔스퀘어" w:eastAsia="나눔스퀘어" w:hAnsi="나눔스퀘어"/>
        </w:rPr>
        <w:t>tendency of delays by carrier</w:t>
      </w:r>
      <w:r w:rsidR="002F1202" w:rsidRPr="005939F0">
        <w:rPr>
          <w:rFonts w:ascii="나눔스퀘어" w:eastAsia="나눔스퀘어" w:hAnsi="나눔스퀘어"/>
        </w:rPr>
        <w:t xml:space="preserve"> or seasonal risks, which experienced staff used to consider intuitively, with real data analysis. It helps </w:t>
      </w:r>
      <w:r w:rsidR="00160E7A" w:rsidRPr="005939F0">
        <w:rPr>
          <w:rFonts w:ascii="나눔스퀘어" w:eastAsia="나눔스퀘어" w:hAnsi="나눔스퀘어"/>
        </w:rPr>
        <w:t>operators</w:t>
      </w:r>
      <w:r w:rsidR="002F1202" w:rsidRPr="005939F0">
        <w:rPr>
          <w:rFonts w:ascii="나눔스퀘어" w:eastAsia="나눔스퀘어" w:hAnsi="나눔스퀘어"/>
        </w:rPr>
        <w:t xml:space="preserve"> choose the optimal routing to meet their objectives by comprehensively considering ETA compliance rates, additional costs, and carbon emissions.</w:t>
      </w:r>
    </w:p>
    <w:p w:rsidR="002F1202" w:rsidRPr="005939F0" w:rsidRDefault="002F1202" w:rsidP="002F1202">
      <w:pPr>
        <w:rPr>
          <w:rFonts w:ascii="나눔스퀘어" w:eastAsia="나눔스퀘어" w:hAnsi="나눔스퀘어"/>
          <w:b/>
        </w:rPr>
      </w:pPr>
      <w:r w:rsidRPr="005939F0">
        <w:rPr>
          <w:rFonts w:ascii="나눔스퀘어" w:eastAsia="나눔스퀘어" w:hAnsi="나눔스퀘어"/>
          <w:b/>
        </w:rPr>
        <w:t>Q4. How are booking and document processing tasks automated?</w:t>
      </w:r>
    </w:p>
    <w:p w:rsidR="002F1202" w:rsidRPr="005939F0" w:rsidRDefault="002F1202" w:rsidP="002F1202">
      <w:pPr>
        <w:rPr>
          <w:rFonts w:ascii="나눔스퀘어" w:eastAsia="나눔스퀘어" w:hAnsi="나눔스퀘어"/>
        </w:rPr>
      </w:pPr>
      <w:r w:rsidRPr="005939F0">
        <w:rPr>
          <w:rFonts w:ascii="나눔스퀘어" w:eastAsia="나눔스퀘어" w:hAnsi="나눔스퀘어"/>
        </w:rPr>
        <w:t xml:space="preserve">The AI-based booking agent operates 24/7, instantly registering booking emails received </w:t>
      </w:r>
      <w:r w:rsidR="0058573C" w:rsidRPr="005939F0">
        <w:rPr>
          <w:rFonts w:ascii="나눔스퀘어" w:eastAsia="나눔스퀘어" w:hAnsi="나눔스퀘어"/>
        </w:rPr>
        <w:t xml:space="preserve">even </w:t>
      </w:r>
      <w:r w:rsidRPr="005939F0">
        <w:rPr>
          <w:rFonts w:ascii="나눔스퀘어" w:eastAsia="나눔스퀘어" w:hAnsi="나눔스퀘어"/>
        </w:rPr>
        <w:t>at night or on weekends into the system by understanding the context through natural language processing. If there is a discrepancy in the document information, it cross-checks with past data and requests verification from the staff, so the</w:t>
      </w:r>
      <w:r w:rsidR="0058573C" w:rsidRPr="005939F0">
        <w:rPr>
          <w:rFonts w:ascii="나눔스퀘어" w:eastAsia="나눔스퀘어" w:hAnsi="나눔스퀘어"/>
        </w:rPr>
        <w:t xml:space="preserve"> role of </w:t>
      </w:r>
      <w:r w:rsidRPr="005939F0">
        <w:rPr>
          <w:rFonts w:ascii="나눔스퀘어" w:eastAsia="나눔스퀘어" w:hAnsi="나눔스퀘어"/>
        </w:rPr>
        <w:t>manager shifts from simple typing to a role focused on approving exceptional cases.</w:t>
      </w:r>
    </w:p>
    <w:p w:rsidR="002F1202" w:rsidRPr="005939F0" w:rsidRDefault="002F1202" w:rsidP="002F1202">
      <w:pPr>
        <w:rPr>
          <w:rFonts w:ascii="나눔스퀘어" w:eastAsia="나눔스퀘어" w:hAnsi="나눔스퀘어"/>
          <w:b/>
        </w:rPr>
      </w:pPr>
      <w:r w:rsidRPr="005939F0">
        <w:rPr>
          <w:rFonts w:ascii="나눔스퀘어" w:eastAsia="나눔스퀘어" w:hAnsi="나눔스퀘어"/>
          <w:b/>
        </w:rPr>
        <w:t>Q5. How does AI respond when cargo location information is missing?</w:t>
      </w:r>
    </w:p>
    <w:p w:rsidR="002F1202" w:rsidRPr="005939F0" w:rsidRDefault="002F1202" w:rsidP="002F1202">
      <w:pPr>
        <w:rPr>
          <w:rFonts w:ascii="나눔스퀘어" w:eastAsia="나눔스퀘어" w:hAnsi="나눔스퀘어"/>
        </w:rPr>
      </w:pPr>
      <w:r w:rsidRPr="005939F0">
        <w:rPr>
          <w:rFonts w:ascii="나눔스퀘어" w:eastAsia="나눔스퀘어" w:hAnsi="나눔스퀘어"/>
        </w:rPr>
        <w:t xml:space="preserve">When the AI agent detects that essential information is missing from the system, it automatically fills in the blanks by crawling </w:t>
      </w:r>
      <w:r w:rsidR="005939F0" w:rsidRPr="005939F0">
        <w:rPr>
          <w:rFonts w:ascii="나눔스퀘어" w:eastAsia="나눔스퀘어" w:hAnsi="나눔스퀘어"/>
        </w:rPr>
        <w:t>carriers’</w:t>
      </w:r>
      <w:r w:rsidRPr="005939F0">
        <w:rPr>
          <w:rFonts w:ascii="나눔스퀘어" w:eastAsia="나눔스퀘어" w:hAnsi="나눔스퀘어"/>
        </w:rPr>
        <w:t xml:space="preserve"> websites or sending emails/messages directly to partners to confirm responses. In addition, it calculates machine learning-based predictive ETA/ETD to provide more accurate arrival and departure schedules.</w:t>
      </w:r>
    </w:p>
    <w:p w:rsidR="002F1202" w:rsidRPr="005939F0" w:rsidRDefault="002F1202" w:rsidP="002F1202">
      <w:pPr>
        <w:rPr>
          <w:rFonts w:ascii="나눔스퀘어" w:eastAsia="나눔스퀘어" w:hAnsi="나눔스퀘어"/>
          <w:b/>
        </w:rPr>
      </w:pPr>
      <w:r w:rsidRPr="005939F0">
        <w:rPr>
          <w:rFonts w:ascii="나눔스퀘어" w:eastAsia="나눔스퀘어" w:hAnsi="나눔스퀘어"/>
          <w:b/>
        </w:rPr>
        <w:t>Q6. How does AI respond differently to global risks compared to traditional methods?</w:t>
      </w:r>
    </w:p>
    <w:p w:rsidR="002F1202" w:rsidRPr="005939F0" w:rsidRDefault="002F1202" w:rsidP="002F1202">
      <w:pPr>
        <w:rPr>
          <w:rFonts w:ascii="나눔스퀘어" w:eastAsia="나눔스퀘어" w:hAnsi="나눔스퀘어"/>
        </w:rPr>
      </w:pPr>
      <w:r w:rsidRPr="005939F0">
        <w:rPr>
          <w:rFonts w:ascii="나눔스퀘어" w:eastAsia="나눔스퀘어" w:hAnsi="나눔스퀘어"/>
        </w:rPr>
        <w:lastRenderedPageBreak/>
        <w:t>Previously, when issues such as canal blockades or port strikes occurred, we had to manually filter through Excel to check the impact on our cargo. AI senses 60,000 pieces of global news daily to refine only the risks with actual impact, and combines this with booking-stage document information to analyze and inform us at the item level which order (PO) and which part will be delayed.</w:t>
      </w:r>
    </w:p>
    <w:p w:rsidR="002F1202" w:rsidRPr="005939F0" w:rsidRDefault="002F1202" w:rsidP="002F1202">
      <w:pPr>
        <w:rPr>
          <w:rFonts w:ascii="나눔스퀘어" w:eastAsia="나눔스퀘어" w:hAnsi="나눔스퀘어"/>
          <w:b/>
        </w:rPr>
      </w:pPr>
      <w:r w:rsidRPr="005939F0">
        <w:rPr>
          <w:rFonts w:ascii="나눔스퀘어" w:eastAsia="나눔스퀘어" w:hAnsi="나눔스퀘어"/>
          <w:b/>
        </w:rPr>
        <w:t>Q7. Can AI replace 100% of all logistics operations?</w:t>
      </w:r>
    </w:p>
    <w:p w:rsidR="002F1202" w:rsidRPr="005939F0" w:rsidRDefault="002F1202" w:rsidP="002F1202">
      <w:pPr>
        <w:rPr>
          <w:rFonts w:ascii="나눔스퀘어" w:eastAsia="나눔스퀘어" w:hAnsi="나눔스퀘어"/>
        </w:rPr>
      </w:pPr>
      <w:r w:rsidRPr="005939F0">
        <w:rPr>
          <w:rFonts w:ascii="나눔스퀘어" w:eastAsia="나눔스퀘어" w:hAnsi="나눔스퀘어"/>
        </w:rPr>
        <w:t xml:space="preserve">It is difficult in the short term. This is because the existing system only records the results (What) but cannot capture the reason for the decision (Why). Until knowledge graphs and context layers learn this contextual information, </w:t>
      </w:r>
      <w:r w:rsidR="00160E7A" w:rsidRPr="005939F0">
        <w:rPr>
          <w:rFonts w:ascii="나눔스퀘어" w:eastAsia="나눔스퀘어" w:hAnsi="나눔스퀘어"/>
        </w:rPr>
        <w:t>operators</w:t>
      </w:r>
      <w:r w:rsidRPr="005939F0">
        <w:rPr>
          <w:rFonts w:ascii="나눔스퀘어" w:eastAsia="나눔스퀘어" w:hAnsi="나눔스퀘어"/>
        </w:rPr>
        <w:t xml:space="preserve"> must take on the role of decision-makers to control exceptional situations and plan alternative routes.</w:t>
      </w:r>
    </w:p>
    <w:p w:rsidR="002F1202" w:rsidRPr="005939F0" w:rsidRDefault="002F1202" w:rsidP="002F1202">
      <w:pPr>
        <w:rPr>
          <w:rFonts w:ascii="나눔스퀘어" w:eastAsia="나눔스퀘어" w:hAnsi="나눔스퀘어"/>
        </w:rPr>
      </w:pPr>
    </w:p>
    <w:p w:rsidR="002F1202" w:rsidRPr="005939F0" w:rsidRDefault="002F1202" w:rsidP="002F1202">
      <w:pPr>
        <w:rPr>
          <w:rFonts w:ascii="나눔스퀘어" w:eastAsia="나눔스퀘어" w:hAnsi="나눔스퀘어"/>
          <w:b/>
        </w:rPr>
      </w:pPr>
      <w:r w:rsidRPr="005939F0">
        <w:rPr>
          <w:rFonts w:ascii="나눔스퀘어" w:eastAsia="나눔스퀘어" w:hAnsi="나눔스퀘어"/>
          <w:b/>
        </w:rPr>
        <w:t>Logistics Paradigm Shift</w:t>
      </w:r>
      <w:r w:rsidR="0058573C" w:rsidRPr="005939F0">
        <w:rPr>
          <w:rFonts w:ascii="나눔스퀘어" w:eastAsia="나눔스퀘어" w:hAnsi="나눔스퀘어"/>
          <w:b/>
        </w:rPr>
        <w:t xml:space="preserve"> at a Glimpse</w:t>
      </w:r>
    </w:p>
    <w:tbl>
      <w:tblPr>
        <w:tblW w:w="0" w:type="auto"/>
        <w:jc w:val="center"/>
        <w:tblCellMar>
          <w:top w:w="15" w:type="dxa"/>
          <w:left w:w="15" w:type="dxa"/>
          <w:bottom w:w="15" w:type="dxa"/>
          <w:right w:w="15" w:type="dxa"/>
        </w:tblCellMar>
        <w:tblLook w:val="04A0" w:firstRow="1" w:lastRow="0" w:firstColumn="1" w:lastColumn="0" w:noHBand="0" w:noVBand="1"/>
      </w:tblPr>
      <w:tblGrid>
        <w:gridCol w:w="1975"/>
        <w:gridCol w:w="2530"/>
        <w:gridCol w:w="2147"/>
        <w:gridCol w:w="2354"/>
      </w:tblGrid>
      <w:tr w:rsidR="005939F0" w:rsidRPr="005939F0" w:rsidTr="0058573C">
        <w:trPr>
          <w:jc w:val="center"/>
        </w:trPr>
        <w:tc>
          <w:tcPr>
            <w:tcW w:w="1975" w:type="dxa"/>
            <w:tcBorders>
              <w:top w:val="single" w:sz="8" w:space="0" w:color="B3CCE6"/>
              <w:left w:val="single" w:sz="8" w:space="0" w:color="B3CCE6"/>
              <w:bottom w:val="single" w:sz="8" w:space="0" w:color="B3CCE6"/>
              <w:right w:val="single" w:sz="8" w:space="0" w:color="B3CCE6"/>
            </w:tcBorders>
            <w:shd w:val="clear" w:color="auto" w:fill="E6F0FF"/>
            <w:tcMar>
              <w:top w:w="180" w:type="dxa"/>
              <w:left w:w="180" w:type="dxa"/>
              <w:bottom w:w="180" w:type="dxa"/>
              <w:right w:w="180" w:type="dxa"/>
            </w:tcMar>
            <w:vAlign w:val="center"/>
            <w:hideMark/>
          </w:tcPr>
          <w:p w:rsidR="00915647" w:rsidRPr="005939F0" w:rsidRDefault="00160E7A">
            <w:pPr>
              <w:rPr>
                <w:rFonts w:ascii="나눔스퀘어" w:eastAsia="나눔스퀘어" w:hAnsi="나눔스퀘어"/>
              </w:rPr>
            </w:pPr>
            <w:r w:rsidRPr="005939F0">
              <w:rPr>
                <w:rFonts w:ascii="나눔스퀘어" w:eastAsia="나눔스퀘어" w:hAnsi="나눔스퀘어"/>
              </w:rPr>
              <w:t>Areas of business</w:t>
            </w:r>
          </w:p>
        </w:tc>
        <w:tc>
          <w:tcPr>
            <w:tcW w:w="2530" w:type="dxa"/>
            <w:tcBorders>
              <w:top w:val="single" w:sz="8" w:space="0" w:color="B3CCE6"/>
              <w:left w:val="single" w:sz="8" w:space="0" w:color="B3CCE6"/>
              <w:bottom w:val="single" w:sz="8" w:space="0" w:color="B3CCE6"/>
              <w:right w:val="single" w:sz="8" w:space="0" w:color="B3CCE6"/>
            </w:tcBorders>
            <w:shd w:val="clear" w:color="auto" w:fill="E6F0FF"/>
            <w:tcMar>
              <w:top w:w="180" w:type="dxa"/>
              <w:left w:w="180" w:type="dxa"/>
              <w:bottom w:w="180" w:type="dxa"/>
              <w:right w:w="180" w:type="dxa"/>
            </w:tcMar>
            <w:vAlign w:val="center"/>
            <w:hideMark/>
          </w:tcPr>
          <w:p w:rsidR="002F1202" w:rsidRPr="005939F0" w:rsidRDefault="002F1202" w:rsidP="0058573C">
            <w:pPr>
              <w:ind w:leftChars="-74" w:left="-148" w:rightChars="-63" w:right="-126"/>
              <w:jc w:val="center"/>
              <w:rPr>
                <w:rFonts w:ascii="나눔스퀘어" w:eastAsia="나눔스퀘어" w:hAnsi="나눔스퀘어"/>
              </w:rPr>
            </w:pPr>
            <w:r w:rsidRPr="005939F0">
              <w:rPr>
                <w:rFonts w:ascii="나눔스퀘어" w:eastAsia="나눔스퀘어" w:hAnsi="나눔스퀘어"/>
              </w:rPr>
              <w:t>Traditional Logistics</w:t>
            </w:r>
          </w:p>
        </w:tc>
        <w:tc>
          <w:tcPr>
            <w:tcW w:w="2147" w:type="dxa"/>
            <w:tcBorders>
              <w:top w:val="single" w:sz="8" w:space="0" w:color="B3CCE6"/>
              <w:left w:val="single" w:sz="8" w:space="0" w:color="B3CCE6"/>
              <w:bottom w:val="single" w:sz="8" w:space="0" w:color="B3CCE6"/>
              <w:right w:val="single" w:sz="8" w:space="0" w:color="B3CCE6"/>
            </w:tcBorders>
            <w:shd w:val="clear" w:color="auto" w:fill="E6F0FF"/>
            <w:tcMar>
              <w:top w:w="180" w:type="dxa"/>
              <w:left w:w="180" w:type="dxa"/>
              <w:bottom w:w="180" w:type="dxa"/>
              <w:right w:w="180" w:type="dxa"/>
            </w:tcMar>
            <w:vAlign w:val="center"/>
            <w:hideMark/>
          </w:tcPr>
          <w:p w:rsidR="002F1202" w:rsidRPr="005939F0" w:rsidRDefault="002F1202" w:rsidP="00082CA4">
            <w:pPr>
              <w:ind w:leftChars="-74" w:left="-148" w:rightChars="-63" w:right="-126"/>
              <w:jc w:val="center"/>
              <w:rPr>
                <w:rFonts w:ascii="나눔스퀘어" w:eastAsia="나눔스퀘어" w:hAnsi="나눔스퀘어"/>
              </w:rPr>
            </w:pPr>
            <w:r w:rsidRPr="005939F0">
              <w:rPr>
                <w:rFonts w:ascii="나눔스퀘어" w:eastAsia="나눔스퀘어" w:hAnsi="나눔스퀘어"/>
              </w:rPr>
              <w:t>Digital Logistics</w:t>
            </w:r>
          </w:p>
          <w:p w:rsidR="002F1202" w:rsidRPr="005939F0" w:rsidRDefault="002F1202" w:rsidP="0058573C">
            <w:pPr>
              <w:ind w:leftChars="-74" w:left="-148" w:rightChars="-63" w:right="-126"/>
              <w:jc w:val="center"/>
              <w:rPr>
                <w:rFonts w:ascii="나눔스퀘어" w:eastAsia="나눔스퀘어" w:hAnsi="나눔스퀘어"/>
              </w:rPr>
            </w:pPr>
            <w:r w:rsidRPr="005939F0">
              <w:rPr>
                <w:rFonts w:ascii="나눔스퀘어" w:eastAsia="나눔스퀘어" w:hAnsi="나눔스퀘어"/>
              </w:rPr>
              <w:t>(1</w:t>
            </w:r>
            <w:r w:rsidRPr="005939F0">
              <w:rPr>
                <w:rFonts w:ascii="나눔스퀘어" w:eastAsia="나눔스퀘어" w:hAnsi="나눔스퀘어"/>
                <w:vertAlign w:val="superscript"/>
              </w:rPr>
              <w:t>st</w:t>
            </w:r>
            <w:r w:rsidRPr="005939F0">
              <w:rPr>
                <w:rFonts w:ascii="나눔스퀘어" w:eastAsia="나눔스퀘어" w:hAnsi="나눔스퀘어"/>
              </w:rPr>
              <w:t xml:space="preserve"> Wave </w:t>
            </w:r>
            <w:r w:rsidR="0058573C" w:rsidRPr="005939F0">
              <w:rPr>
                <w:rFonts w:ascii="나눔스퀘어" w:eastAsia="나눔스퀘어" w:hAnsi="나눔스퀘어" w:hint="eastAsia"/>
              </w:rPr>
              <w:t>D</w:t>
            </w:r>
            <w:r w:rsidR="0058573C" w:rsidRPr="005939F0">
              <w:rPr>
                <w:rFonts w:ascii="나눔스퀘어" w:eastAsia="나눔스퀘어" w:hAnsi="나눔스퀘어"/>
              </w:rPr>
              <w:t>igital Logistics</w:t>
            </w:r>
            <w:r w:rsidRPr="005939F0">
              <w:rPr>
                <w:rFonts w:ascii="나눔스퀘어" w:eastAsia="나눔스퀘어" w:hAnsi="나눔스퀘어"/>
              </w:rPr>
              <w:t>)</w:t>
            </w:r>
          </w:p>
        </w:tc>
        <w:tc>
          <w:tcPr>
            <w:tcW w:w="2354" w:type="dxa"/>
            <w:tcBorders>
              <w:top w:val="single" w:sz="8" w:space="0" w:color="B3CCE6"/>
              <w:left w:val="single" w:sz="8" w:space="0" w:color="B3CCE6"/>
              <w:bottom w:val="single" w:sz="8" w:space="0" w:color="B3CCE6"/>
              <w:right w:val="single" w:sz="8" w:space="0" w:color="B3CCE6"/>
            </w:tcBorders>
            <w:shd w:val="clear" w:color="auto" w:fill="E6F0FF"/>
            <w:tcMar>
              <w:top w:w="180" w:type="dxa"/>
              <w:left w:w="180" w:type="dxa"/>
              <w:bottom w:w="180" w:type="dxa"/>
              <w:right w:w="180" w:type="dxa"/>
            </w:tcMar>
            <w:vAlign w:val="center"/>
            <w:hideMark/>
          </w:tcPr>
          <w:p w:rsidR="002F1202" w:rsidRPr="005939F0" w:rsidRDefault="002F1202" w:rsidP="00082CA4">
            <w:pPr>
              <w:ind w:leftChars="-74" w:left="-148" w:rightChars="-63" w:right="-126"/>
              <w:jc w:val="center"/>
              <w:rPr>
                <w:rFonts w:ascii="나눔스퀘어" w:eastAsia="나눔스퀘어" w:hAnsi="나눔스퀘어"/>
              </w:rPr>
            </w:pPr>
            <w:r w:rsidRPr="005939F0">
              <w:rPr>
                <w:rFonts w:ascii="나눔스퀘어" w:eastAsia="나눔스퀘어" w:hAnsi="나눔스퀘어"/>
              </w:rPr>
              <w:t>AI-Powered Logistics</w:t>
            </w:r>
          </w:p>
          <w:p w:rsidR="002F1202" w:rsidRPr="005939F0" w:rsidRDefault="002F1202" w:rsidP="0058573C">
            <w:pPr>
              <w:ind w:leftChars="-74" w:left="-148" w:rightChars="-63" w:right="-126"/>
              <w:jc w:val="center"/>
              <w:rPr>
                <w:rFonts w:ascii="나눔스퀘어" w:eastAsia="나눔스퀘어" w:hAnsi="나눔스퀘어"/>
              </w:rPr>
            </w:pPr>
            <w:r w:rsidRPr="005939F0">
              <w:rPr>
                <w:rFonts w:ascii="나눔스퀘어" w:eastAsia="나눔스퀘어" w:hAnsi="나눔스퀘어"/>
              </w:rPr>
              <w:t>(</w:t>
            </w:r>
            <w:r w:rsidRPr="005939F0">
              <w:rPr>
                <w:rFonts w:ascii="나눔스퀘어" w:eastAsia="나눔스퀘어" w:hAnsi="나눔스퀘어" w:hint="eastAsia"/>
              </w:rPr>
              <w:t>2</w:t>
            </w:r>
            <w:r w:rsidRPr="005939F0">
              <w:rPr>
                <w:rFonts w:ascii="나눔스퀘어" w:eastAsia="나눔스퀘어" w:hAnsi="나눔스퀘어"/>
                <w:vertAlign w:val="superscript"/>
              </w:rPr>
              <w:t>nd</w:t>
            </w:r>
            <w:r w:rsidRPr="005939F0">
              <w:rPr>
                <w:rFonts w:ascii="나눔스퀘어" w:eastAsia="나눔스퀘어" w:hAnsi="나눔스퀘어"/>
              </w:rPr>
              <w:t xml:space="preserve"> Wave </w:t>
            </w:r>
            <w:r w:rsidR="0058573C" w:rsidRPr="005939F0">
              <w:rPr>
                <w:rFonts w:ascii="나눔스퀘어" w:eastAsia="나눔스퀘어" w:hAnsi="나눔스퀘어" w:hint="eastAsia"/>
              </w:rPr>
              <w:t>I</w:t>
            </w:r>
            <w:r w:rsidR="0058573C" w:rsidRPr="005939F0">
              <w:rPr>
                <w:rFonts w:ascii="나눔스퀘어" w:eastAsia="나눔스퀘어" w:hAnsi="나눔스퀘어"/>
              </w:rPr>
              <w:t>ntelligent Logistics)</w:t>
            </w:r>
          </w:p>
        </w:tc>
      </w:tr>
      <w:tr w:rsidR="005939F0" w:rsidRPr="005939F0" w:rsidTr="0058573C">
        <w:trPr>
          <w:jc w:val="center"/>
        </w:trPr>
        <w:tc>
          <w:tcPr>
            <w:tcW w:w="1975" w:type="dxa"/>
            <w:tcBorders>
              <w:top w:val="single" w:sz="8" w:space="0" w:color="B3CCE6"/>
              <w:left w:val="single" w:sz="8" w:space="0" w:color="B3CCE6"/>
              <w:bottom w:val="single" w:sz="8" w:space="0" w:color="B3CCE6"/>
              <w:right w:val="single" w:sz="8" w:space="0" w:color="B3CCE6"/>
            </w:tcBorders>
            <w:shd w:val="clear" w:color="auto" w:fill="F9FBFD"/>
            <w:tcMar>
              <w:top w:w="150" w:type="dxa"/>
              <w:left w:w="150" w:type="dxa"/>
              <w:bottom w:w="150" w:type="dxa"/>
              <w:right w:w="150" w:type="dxa"/>
            </w:tcMar>
            <w:vAlign w:val="center"/>
            <w:hideMark/>
          </w:tcPr>
          <w:p w:rsidR="0058573C" w:rsidRPr="005939F0" w:rsidRDefault="00160E7A">
            <w:pPr>
              <w:rPr>
                <w:rFonts w:ascii="나눔스퀘어" w:eastAsia="나눔스퀘어" w:hAnsi="나눔스퀘어"/>
                <w:b/>
              </w:rPr>
            </w:pPr>
            <w:r w:rsidRPr="005939F0">
              <w:rPr>
                <w:rFonts w:ascii="나눔스퀘어" w:eastAsia="나눔스퀘어" w:hAnsi="나눔스퀘어"/>
                <w:b/>
              </w:rPr>
              <w:t>Quotation</w:t>
            </w:r>
          </w:p>
          <w:p w:rsidR="00915647" w:rsidRPr="005939F0" w:rsidRDefault="00160E7A">
            <w:pPr>
              <w:rPr>
                <w:rFonts w:ascii="나눔스퀘어" w:eastAsia="나눔스퀘어" w:hAnsi="나눔스퀘어"/>
                <w:b/>
              </w:rPr>
            </w:pPr>
            <w:r w:rsidRPr="005939F0">
              <w:rPr>
                <w:rFonts w:ascii="나눔스퀘어" w:eastAsia="나눔스퀘어" w:hAnsi="나눔스퀘어"/>
                <w:b/>
              </w:rPr>
              <w:t>/Sourcing</w:t>
            </w:r>
          </w:p>
        </w:tc>
        <w:tc>
          <w:tcPr>
            <w:tcW w:w="2530" w:type="dxa"/>
            <w:tcBorders>
              <w:top w:val="single" w:sz="8" w:space="0" w:color="B3CCE6"/>
              <w:left w:val="single" w:sz="8" w:space="0" w:color="B3CCE6"/>
              <w:bottom w:val="single" w:sz="8" w:space="0" w:color="B3CCE6"/>
              <w:right w:val="single" w:sz="8" w:space="0" w:color="B3CCE6"/>
            </w:tcBorders>
            <w:tcMar>
              <w:top w:w="150" w:type="dxa"/>
              <w:left w:w="150" w:type="dxa"/>
              <w:bottom w:w="150" w:type="dxa"/>
              <w:right w:w="150" w:type="dxa"/>
            </w:tcMar>
            <w:vAlign w:val="center"/>
            <w:hideMark/>
          </w:tcPr>
          <w:p w:rsidR="00915647" w:rsidRPr="005939F0" w:rsidRDefault="00160E7A">
            <w:pPr>
              <w:rPr>
                <w:rFonts w:ascii="나눔스퀘어" w:eastAsia="나눔스퀘어" w:hAnsi="나눔스퀘어"/>
              </w:rPr>
            </w:pPr>
            <w:r w:rsidRPr="005939F0">
              <w:rPr>
                <w:rFonts w:ascii="나눔스퀘어" w:eastAsia="나눔스퀘어" w:hAnsi="나눔스퀘어"/>
              </w:rPr>
              <w:t>Manual-based unit price comparison, information consolidation takes several days</w:t>
            </w:r>
          </w:p>
        </w:tc>
        <w:tc>
          <w:tcPr>
            <w:tcW w:w="2147" w:type="dxa"/>
            <w:tcBorders>
              <w:top w:val="single" w:sz="8" w:space="0" w:color="B3CCE6"/>
              <w:left w:val="single" w:sz="8" w:space="0" w:color="B3CCE6"/>
              <w:bottom w:val="single" w:sz="8" w:space="0" w:color="B3CCE6"/>
              <w:right w:val="single" w:sz="8" w:space="0" w:color="B3CCE6"/>
            </w:tcBorders>
            <w:tcMar>
              <w:top w:w="150" w:type="dxa"/>
              <w:left w:w="150" w:type="dxa"/>
              <w:bottom w:w="150" w:type="dxa"/>
              <w:right w:w="150" w:type="dxa"/>
            </w:tcMar>
            <w:vAlign w:val="center"/>
            <w:hideMark/>
          </w:tcPr>
          <w:p w:rsidR="00915647" w:rsidRPr="005939F0" w:rsidRDefault="00160E7A" w:rsidP="00DA5BCD">
            <w:pPr>
              <w:rPr>
                <w:rFonts w:ascii="나눔스퀘어" w:eastAsia="나눔스퀘어" w:hAnsi="나눔스퀘어"/>
              </w:rPr>
            </w:pPr>
            <w:r w:rsidRPr="005939F0">
              <w:rPr>
                <w:rFonts w:ascii="나눔스퀘어" w:eastAsia="나눔스퀘어" w:hAnsi="나눔스퀘어"/>
              </w:rPr>
              <w:t>Real-time on-platform</w:t>
            </w:r>
            <w:r w:rsidRPr="005939F0">
              <w:rPr>
                <w:rFonts w:ascii="나눔스퀘어" w:eastAsia="나눔스퀘어" w:hAnsi="나눔스퀘어"/>
              </w:rPr>
              <w:br/>
              <w:t>online quotation inquiry and</w:t>
            </w:r>
            <w:r w:rsidRPr="005939F0">
              <w:rPr>
                <w:rFonts w:ascii="나눔스퀘어" w:eastAsia="나눔스퀘어" w:hAnsi="나눔스퀘어"/>
              </w:rPr>
              <w:br/>
              <w:t xml:space="preserve">intuitive </w:t>
            </w:r>
            <w:r w:rsidR="00DA5BCD" w:rsidRPr="005939F0">
              <w:rPr>
                <w:rFonts w:ascii="나눔스퀘어" w:eastAsia="나눔스퀘어" w:hAnsi="나눔스퀘어"/>
              </w:rPr>
              <w:t>rate</w:t>
            </w:r>
            <w:r w:rsidRPr="005939F0">
              <w:rPr>
                <w:rFonts w:ascii="나눔스퀘어" w:eastAsia="나눔스퀘어" w:hAnsi="나눔스퀘어"/>
              </w:rPr>
              <w:t xml:space="preserve"> comparison</w:t>
            </w:r>
          </w:p>
        </w:tc>
        <w:tc>
          <w:tcPr>
            <w:tcW w:w="2354" w:type="dxa"/>
            <w:tcBorders>
              <w:top w:val="single" w:sz="8" w:space="0" w:color="B3CCE6"/>
              <w:left w:val="single" w:sz="8" w:space="0" w:color="B3CCE6"/>
              <w:bottom w:val="single" w:sz="8" w:space="0" w:color="B3CCE6"/>
              <w:right w:val="single" w:sz="8" w:space="0" w:color="B3CCE6"/>
            </w:tcBorders>
            <w:tcMar>
              <w:top w:w="150" w:type="dxa"/>
              <w:left w:w="150" w:type="dxa"/>
              <w:bottom w:w="150" w:type="dxa"/>
              <w:right w:w="150" w:type="dxa"/>
            </w:tcMar>
            <w:vAlign w:val="center"/>
            <w:hideMark/>
          </w:tcPr>
          <w:p w:rsidR="00DA5BCD" w:rsidRPr="005939F0" w:rsidRDefault="00160E7A" w:rsidP="00DA5BCD">
            <w:pPr>
              <w:rPr>
                <w:rFonts w:ascii="나눔스퀘어" w:eastAsia="나눔스퀘어" w:hAnsi="나눔스퀘어"/>
              </w:rPr>
            </w:pPr>
            <w:r w:rsidRPr="005939F0">
              <w:rPr>
                <w:rFonts w:ascii="나눔스퀘어" w:eastAsia="나눔스퀘어" w:hAnsi="나눔스퀘어"/>
              </w:rPr>
              <w:t>Comprehensive analysis and optimal</w:t>
            </w:r>
            <w:r w:rsidRPr="005939F0">
              <w:rPr>
                <w:rFonts w:ascii="나눔스퀘어" w:eastAsia="나눔스퀘어" w:hAnsi="나눔스퀘어"/>
              </w:rPr>
              <w:br/>
              <w:t>route alternative recommendation</w:t>
            </w:r>
            <w:r w:rsidR="00DA5BCD" w:rsidRPr="005939F0">
              <w:rPr>
                <w:rFonts w:ascii="나눔스퀘어" w:eastAsia="나눔스퀘어" w:hAnsi="나눔스퀘어"/>
              </w:rPr>
              <w:t xml:space="preserve"> considering past delay history, port</w:t>
            </w:r>
          </w:p>
          <w:p w:rsidR="00915647" w:rsidRPr="005939F0" w:rsidRDefault="00DA5BCD" w:rsidP="00DA5BCD">
            <w:pPr>
              <w:rPr>
                <w:rFonts w:ascii="나눔스퀘어" w:eastAsia="나눔스퀘어" w:hAnsi="나눔스퀘어"/>
              </w:rPr>
            </w:pPr>
            <w:r w:rsidRPr="005939F0">
              <w:rPr>
                <w:rFonts w:ascii="나눔스퀘어" w:eastAsia="나눔스퀘어" w:hAnsi="나눔스퀘어"/>
              </w:rPr>
              <w:t>situation, carbon emissions, etc.</w:t>
            </w:r>
          </w:p>
        </w:tc>
      </w:tr>
      <w:tr w:rsidR="005939F0" w:rsidRPr="005939F0" w:rsidTr="0058573C">
        <w:trPr>
          <w:jc w:val="center"/>
        </w:trPr>
        <w:tc>
          <w:tcPr>
            <w:tcW w:w="1975" w:type="dxa"/>
            <w:tcBorders>
              <w:top w:val="single" w:sz="8" w:space="0" w:color="B3CCE6"/>
              <w:left w:val="single" w:sz="8" w:space="0" w:color="B3CCE6"/>
              <w:bottom w:val="single" w:sz="8" w:space="0" w:color="B3CCE6"/>
              <w:right w:val="single" w:sz="8" w:space="0" w:color="B3CCE6"/>
            </w:tcBorders>
            <w:shd w:val="clear" w:color="auto" w:fill="F9FBFD"/>
            <w:tcMar>
              <w:top w:w="150" w:type="dxa"/>
              <w:left w:w="150" w:type="dxa"/>
              <w:bottom w:w="150" w:type="dxa"/>
              <w:right w:w="150" w:type="dxa"/>
            </w:tcMar>
            <w:vAlign w:val="center"/>
            <w:hideMark/>
          </w:tcPr>
          <w:p w:rsidR="00915647" w:rsidRPr="005939F0" w:rsidRDefault="00DA5BCD">
            <w:pPr>
              <w:rPr>
                <w:rFonts w:ascii="나눔스퀘어" w:eastAsia="나눔스퀘어" w:hAnsi="나눔스퀘어"/>
                <w:b/>
              </w:rPr>
            </w:pPr>
            <w:r w:rsidRPr="005939F0">
              <w:rPr>
                <w:rFonts w:ascii="나눔스퀘어" w:eastAsia="나눔스퀘어" w:hAnsi="나눔스퀘어"/>
                <w:b/>
              </w:rPr>
              <w:t>Booking/</w:t>
            </w:r>
          </w:p>
          <w:p w:rsidR="00DA5BCD" w:rsidRPr="005939F0" w:rsidRDefault="00DA5BCD">
            <w:pPr>
              <w:rPr>
                <w:rFonts w:ascii="나눔스퀘어" w:eastAsia="나눔스퀘어" w:hAnsi="나눔스퀘어"/>
                <w:b/>
              </w:rPr>
            </w:pPr>
            <w:r w:rsidRPr="005939F0">
              <w:rPr>
                <w:rFonts w:ascii="나눔스퀘어" w:eastAsia="나눔스퀘어" w:hAnsi="나눔스퀘어"/>
                <w:b/>
              </w:rPr>
              <w:t>Shipment</w:t>
            </w:r>
          </w:p>
        </w:tc>
        <w:tc>
          <w:tcPr>
            <w:tcW w:w="2530" w:type="dxa"/>
            <w:tcBorders>
              <w:top w:val="single" w:sz="8" w:space="0" w:color="B3CCE6"/>
              <w:left w:val="single" w:sz="8" w:space="0" w:color="B3CCE6"/>
              <w:bottom w:val="single" w:sz="8" w:space="0" w:color="B3CCE6"/>
              <w:right w:val="single" w:sz="8" w:space="0" w:color="B3CCE6"/>
            </w:tcBorders>
            <w:tcMar>
              <w:top w:w="150" w:type="dxa"/>
              <w:left w:w="150" w:type="dxa"/>
              <w:bottom w:w="150" w:type="dxa"/>
              <w:right w:w="150" w:type="dxa"/>
            </w:tcMar>
            <w:vAlign w:val="center"/>
            <w:hideMark/>
          </w:tcPr>
          <w:p w:rsidR="00915647" w:rsidRPr="005939F0" w:rsidRDefault="00160E7A">
            <w:pPr>
              <w:rPr>
                <w:rFonts w:ascii="나눔스퀘어" w:eastAsia="나눔스퀘어" w:hAnsi="나눔스퀘어"/>
              </w:rPr>
            </w:pPr>
            <w:r w:rsidRPr="005939F0">
              <w:rPr>
                <w:rFonts w:ascii="나눔스퀘어" w:eastAsia="나눔스퀘어" w:hAnsi="나눔스퀘어"/>
              </w:rPr>
              <w:t>Manual system typing</w:t>
            </w:r>
            <w:r w:rsidR="00DA5BCD" w:rsidRPr="005939F0">
              <w:rPr>
                <w:rFonts w:ascii="나눔스퀘어" w:eastAsia="나눔스퀘어" w:hAnsi="나눔스퀘어"/>
              </w:rPr>
              <w:t xml:space="preserve"> after receiving documents via emails</w:t>
            </w:r>
            <w:r w:rsidRPr="005939F0">
              <w:rPr>
                <w:rFonts w:ascii="나눔스퀘어" w:eastAsia="나눔스퀘어" w:hAnsi="나눔스퀘어"/>
              </w:rPr>
              <w:t>, frequent human errors</w:t>
            </w:r>
          </w:p>
        </w:tc>
        <w:tc>
          <w:tcPr>
            <w:tcW w:w="2147" w:type="dxa"/>
            <w:tcBorders>
              <w:top w:val="single" w:sz="8" w:space="0" w:color="B3CCE6"/>
              <w:left w:val="single" w:sz="8" w:space="0" w:color="B3CCE6"/>
              <w:bottom w:val="single" w:sz="8" w:space="0" w:color="B3CCE6"/>
              <w:right w:val="single" w:sz="8" w:space="0" w:color="B3CCE6"/>
            </w:tcBorders>
            <w:tcMar>
              <w:top w:w="150" w:type="dxa"/>
              <w:left w:w="150" w:type="dxa"/>
              <w:bottom w:w="150" w:type="dxa"/>
              <w:right w:w="150" w:type="dxa"/>
            </w:tcMar>
            <w:vAlign w:val="center"/>
            <w:hideMark/>
          </w:tcPr>
          <w:p w:rsidR="00915647" w:rsidRPr="005939F0" w:rsidRDefault="00160E7A">
            <w:pPr>
              <w:rPr>
                <w:rFonts w:ascii="나눔스퀘어" w:eastAsia="나눔스퀘어" w:hAnsi="나눔스퀘어"/>
              </w:rPr>
            </w:pPr>
            <w:r w:rsidRPr="005939F0">
              <w:rPr>
                <w:rFonts w:ascii="나눔스퀘어" w:eastAsia="나눔스퀘어" w:hAnsi="나눔스퀘어"/>
              </w:rPr>
              <w:t>Direct order registration within the platform and integrated management of standard template-based documents</w:t>
            </w:r>
          </w:p>
        </w:tc>
        <w:tc>
          <w:tcPr>
            <w:tcW w:w="2354" w:type="dxa"/>
            <w:tcBorders>
              <w:top w:val="single" w:sz="8" w:space="0" w:color="B3CCE6"/>
              <w:left w:val="single" w:sz="8" w:space="0" w:color="B3CCE6"/>
              <w:bottom w:val="single" w:sz="8" w:space="0" w:color="B3CCE6"/>
              <w:right w:val="single" w:sz="8" w:space="0" w:color="B3CCE6"/>
            </w:tcBorders>
            <w:tcMar>
              <w:top w:w="150" w:type="dxa"/>
              <w:left w:w="150" w:type="dxa"/>
              <w:bottom w:w="150" w:type="dxa"/>
              <w:right w:w="150" w:type="dxa"/>
            </w:tcMar>
            <w:vAlign w:val="center"/>
            <w:hideMark/>
          </w:tcPr>
          <w:p w:rsidR="00915647" w:rsidRPr="005939F0" w:rsidRDefault="00DA5BCD" w:rsidP="00DA5BCD">
            <w:pPr>
              <w:rPr>
                <w:rFonts w:ascii="나눔스퀘어" w:eastAsia="나눔스퀘어" w:hAnsi="나눔스퀘어"/>
              </w:rPr>
            </w:pPr>
            <w:r w:rsidRPr="005939F0">
              <w:rPr>
                <w:rFonts w:ascii="나눔스퀘어" w:eastAsia="나눔스퀘어" w:hAnsi="나눔스퀘어"/>
              </w:rPr>
              <w:t xml:space="preserve">24/7 </w:t>
            </w:r>
            <w:r w:rsidR="00160E7A" w:rsidRPr="005939F0">
              <w:rPr>
                <w:rFonts w:ascii="나눔스퀘어" w:eastAsia="나눔스퀘어" w:hAnsi="나눔스퀘어"/>
              </w:rPr>
              <w:t xml:space="preserve">automatic booking </w:t>
            </w:r>
            <w:r w:rsidRPr="005939F0">
              <w:rPr>
                <w:rFonts w:ascii="나눔스퀘어" w:eastAsia="나눔스퀘어" w:hAnsi="나눔스퀘어"/>
              </w:rPr>
              <w:t>after understanding the context of received emails</w:t>
            </w:r>
            <w:r w:rsidR="00160E7A" w:rsidRPr="005939F0">
              <w:rPr>
                <w:rFonts w:ascii="나눔스퀘어" w:eastAsia="나눔스퀘어" w:hAnsi="나눔스퀘어"/>
              </w:rPr>
              <w:t>,</w:t>
            </w:r>
            <w:r w:rsidRPr="005939F0">
              <w:rPr>
                <w:rFonts w:ascii="나눔스퀘어" w:eastAsia="나눔스퀘어" w:hAnsi="나눔스퀘어"/>
              </w:rPr>
              <w:t xml:space="preserve"> c</w:t>
            </w:r>
            <w:r w:rsidR="00160E7A" w:rsidRPr="005939F0">
              <w:rPr>
                <w:rFonts w:ascii="나눔스퀘어" w:eastAsia="나눔스퀘어" w:hAnsi="나눔스퀘어"/>
              </w:rPr>
              <w:t>ross-verification</w:t>
            </w:r>
          </w:p>
        </w:tc>
      </w:tr>
      <w:tr w:rsidR="005939F0" w:rsidRPr="005939F0" w:rsidTr="00DA5BCD">
        <w:trPr>
          <w:trHeight w:val="2432"/>
          <w:jc w:val="center"/>
        </w:trPr>
        <w:tc>
          <w:tcPr>
            <w:tcW w:w="1975" w:type="dxa"/>
            <w:tcBorders>
              <w:top w:val="single" w:sz="8" w:space="0" w:color="B3CCE6"/>
              <w:left w:val="single" w:sz="8" w:space="0" w:color="B3CCE6"/>
              <w:bottom w:val="single" w:sz="8" w:space="0" w:color="B3CCE6"/>
              <w:right w:val="single" w:sz="8" w:space="0" w:color="B3CCE6"/>
            </w:tcBorders>
            <w:shd w:val="clear" w:color="auto" w:fill="F9FBFD"/>
            <w:tcMar>
              <w:top w:w="150" w:type="dxa"/>
              <w:left w:w="150" w:type="dxa"/>
              <w:bottom w:w="150" w:type="dxa"/>
              <w:right w:w="150" w:type="dxa"/>
            </w:tcMar>
            <w:vAlign w:val="center"/>
            <w:hideMark/>
          </w:tcPr>
          <w:p w:rsidR="0058573C" w:rsidRPr="005939F0" w:rsidRDefault="00160E7A">
            <w:pPr>
              <w:rPr>
                <w:rFonts w:ascii="나눔스퀘어" w:eastAsia="나눔스퀘어" w:hAnsi="나눔스퀘어"/>
                <w:b/>
              </w:rPr>
            </w:pPr>
            <w:r w:rsidRPr="005939F0">
              <w:rPr>
                <w:rFonts w:ascii="나눔스퀘어" w:eastAsia="나눔스퀘어" w:hAnsi="나눔스퀘어"/>
                <w:b/>
              </w:rPr>
              <w:lastRenderedPageBreak/>
              <w:t xml:space="preserve">Visibility </w:t>
            </w:r>
          </w:p>
          <w:p w:rsidR="00915647" w:rsidRPr="005939F0" w:rsidRDefault="00160E7A">
            <w:pPr>
              <w:rPr>
                <w:rFonts w:ascii="나눔스퀘어" w:eastAsia="나눔스퀘어" w:hAnsi="나눔스퀘어"/>
                <w:b/>
              </w:rPr>
            </w:pPr>
            <w:r w:rsidRPr="005939F0">
              <w:rPr>
                <w:rFonts w:ascii="나눔스퀘어" w:eastAsia="나눔스퀘어" w:hAnsi="나눔스퀘어"/>
                <w:b/>
              </w:rPr>
              <w:t>Management</w:t>
            </w:r>
          </w:p>
        </w:tc>
        <w:tc>
          <w:tcPr>
            <w:tcW w:w="2530" w:type="dxa"/>
            <w:tcBorders>
              <w:top w:val="single" w:sz="8" w:space="0" w:color="B3CCE6"/>
              <w:left w:val="single" w:sz="8" w:space="0" w:color="B3CCE6"/>
              <w:bottom w:val="single" w:sz="8" w:space="0" w:color="B3CCE6"/>
              <w:right w:val="single" w:sz="8" w:space="0" w:color="B3CCE6"/>
            </w:tcBorders>
            <w:tcMar>
              <w:top w:w="150" w:type="dxa"/>
              <w:left w:w="150" w:type="dxa"/>
              <w:bottom w:w="150" w:type="dxa"/>
              <w:right w:w="150" w:type="dxa"/>
            </w:tcMar>
            <w:vAlign w:val="center"/>
            <w:hideMark/>
          </w:tcPr>
          <w:p w:rsidR="00915647" w:rsidRPr="005939F0" w:rsidRDefault="00160E7A">
            <w:pPr>
              <w:rPr>
                <w:rFonts w:ascii="나눔스퀘어" w:eastAsia="나눔스퀘어" w:hAnsi="나눔스퀘어"/>
              </w:rPr>
            </w:pPr>
            <w:r w:rsidRPr="005939F0">
              <w:rPr>
                <w:rFonts w:ascii="나눔스퀘어" w:eastAsia="나눔스퀘어" w:hAnsi="나눔스퀘어"/>
              </w:rPr>
              <w:t>Carrier website inquiry, cargo location tracking interruption and time difference occurrence</w:t>
            </w:r>
          </w:p>
        </w:tc>
        <w:tc>
          <w:tcPr>
            <w:tcW w:w="2147" w:type="dxa"/>
            <w:tcBorders>
              <w:top w:val="single" w:sz="8" w:space="0" w:color="B3CCE6"/>
              <w:left w:val="single" w:sz="8" w:space="0" w:color="B3CCE6"/>
              <w:bottom w:val="single" w:sz="8" w:space="0" w:color="B3CCE6"/>
              <w:right w:val="single" w:sz="8" w:space="0" w:color="B3CCE6"/>
            </w:tcBorders>
            <w:tcMar>
              <w:top w:w="150" w:type="dxa"/>
              <w:left w:w="150" w:type="dxa"/>
              <w:bottom w:w="150" w:type="dxa"/>
              <w:right w:w="150" w:type="dxa"/>
            </w:tcMar>
            <w:vAlign w:val="center"/>
            <w:hideMark/>
          </w:tcPr>
          <w:p w:rsidR="00915647" w:rsidRPr="005939F0" w:rsidRDefault="00160E7A" w:rsidP="00DA5BCD">
            <w:pPr>
              <w:rPr>
                <w:rFonts w:ascii="나눔스퀘어" w:eastAsia="나눔스퀘어" w:hAnsi="나눔스퀘어"/>
              </w:rPr>
            </w:pPr>
            <w:r w:rsidRPr="005939F0">
              <w:rPr>
                <w:rFonts w:ascii="나눔스퀘어" w:eastAsia="나눔스퀘어" w:hAnsi="나눔스퀘어"/>
              </w:rPr>
              <w:t>Map-</w:t>
            </w:r>
            <w:r w:rsidR="00DA5BCD" w:rsidRPr="005939F0">
              <w:rPr>
                <w:rFonts w:ascii="나눔스퀘어" w:eastAsia="나눔스퀘어" w:hAnsi="나눔스퀘어"/>
              </w:rPr>
              <w:t>based global cargo r</w:t>
            </w:r>
            <w:r w:rsidRPr="005939F0">
              <w:rPr>
                <w:rFonts w:ascii="나눔스퀘어" w:eastAsia="나눔스퀘어" w:hAnsi="나눔스퀘어"/>
              </w:rPr>
              <w:t>eal-</w:t>
            </w:r>
            <w:r w:rsidR="00DA5BCD" w:rsidRPr="005939F0">
              <w:rPr>
                <w:rFonts w:ascii="나눔스퀘어" w:eastAsia="나눔스퀘어" w:hAnsi="나눔스퀘어"/>
              </w:rPr>
              <w:t>time tracking m</w:t>
            </w:r>
            <w:r w:rsidRPr="005939F0">
              <w:rPr>
                <w:rFonts w:ascii="나눔스퀘어" w:eastAsia="나눔스퀘어" w:hAnsi="나눔스퀘어"/>
              </w:rPr>
              <w:t>onitoring</w:t>
            </w:r>
            <w:r w:rsidR="00DA5BCD" w:rsidRPr="005939F0">
              <w:rPr>
                <w:rFonts w:ascii="나눔스퀘어" w:eastAsia="나눔스퀘어" w:hAnsi="나눔스퀘어"/>
              </w:rPr>
              <w:t xml:space="preserve"> through API integration</w:t>
            </w:r>
          </w:p>
        </w:tc>
        <w:tc>
          <w:tcPr>
            <w:tcW w:w="2354" w:type="dxa"/>
            <w:tcBorders>
              <w:top w:val="single" w:sz="8" w:space="0" w:color="B3CCE6"/>
              <w:left w:val="single" w:sz="8" w:space="0" w:color="B3CCE6"/>
              <w:bottom w:val="single" w:sz="8" w:space="0" w:color="B3CCE6"/>
              <w:right w:val="single" w:sz="8" w:space="0" w:color="B3CCE6"/>
            </w:tcBorders>
            <w:tcMar>
              <w:top w:w="150" w:type="dxa"/>
              <w:left w:w="150" w:type="dxa"/>
              <w:bottom w:w="150" w:type="dxa"/>
              <w:right w:w="150" w:type="dxa"/>
            </w:tcMar>
            <w:vAlign w:val="center"/>
            <w:hideMark/>
          </w:tcPr>
          <w:p w:rsidR="00915647" w:rsidRPr="005939F0" w:rsidRDefault="005939F0" w:rsidP="00DA5BCD">
            <w:pPr>
              <w:rPr>
                <w:rFonts w:ascii="나눔스퀘어" w:eastAsia="나눔스퀘어" w:hAnsi="나눔스퀘어"/>
              </w:rPr>
            </w:pPr>
            <w:r w:rsidRPr="005939F0">
              <w:rPr>
                <w:rFonts w:ascii="나눔스퀘어" w:eastAsia="나눔스퀘어" w:hAnsi="나눔스퀘어"/>
              </w:rPr>
              <w:t>Automatic ETA/ETD p</w:t>
            </w:r>
            <w:r w:rsidR="00DA5BCD" w:rsidRPr="005939F0">
              <w:rPr>
                <w:rFonts w:ascii="나눔스퀘어" w:eastAsia="나눔스퀘어" w:hAnsi="나눔스퀘어"/>
              </w:rPr>
              <w:t>rediction</w:t>
            </w:r>
            <w:r w:rsidR="00160E7A" w:rsidRPr="005939F0">
              <w:rPr>
                <w:rFonts w:ascii="나눔스퀘어" w:eastAsia="나눔스퀘어" w:hAnsi="나눔스퀘어"/>
              </w:rPr>
              <w:t xml:space="preserve">, </w:t>
            </w:r>
            <w:r w:rsidRPr="005939F0">
              <w:rPr>
                <w:rFonts w:ascii="나눔스퀘어" w:eastAsia="나눔스퀘어" w:hAnsi="나눔스퀘어"/>
              </w:rPr>
              <w:t>automatic d</w:t>
            </w:r>
            <w:r w:rsidR="00DA5BCD" w:rsidRPr="005939F0">
              <w:rPr>
                <w:rFonts w:ascii="나눔스퀘어" w:eastAsia="나눔스퀘어" w:hAnsi="나눔스퀘어"/>
              </w:rPr>
              <w:t>etection of m</w:t>
            </w:r>
            <w:r w:rsidR="00160E7A" w:rsidRPr="005939F0">
              <w:rPr>
                <w:rFonts w:ascii="나눔스퀘어" w:eastAsia="나눔스퀘어" w:hAnsi="나눔스퀘어"/>
              </w:rPr>
              <w:t>i</w:t>
            </w:r>
            <w:r w:rsidR="00DA5BCD" w:rsidRPr="005939F0">
              <w:rPr>
                <w:rFonts w:ascii="나눔스퀘어" w:eastAsia="나눔스퀘어" w:hAnsi="나눔스퀘어"/>
              </w:rPr>
              <w:t>ssing information, automatic crawling and a</w:t>
            </w:r>
            <w:r w:rsidR="00160E7A" w:rsidRPr="005939F0">
              <w:rPr>
                <w:rFonts w:ascii="나눔스퀘어" w:eastAsia="나눔스퀘어" w:hAnsi="나눔스퀘어"/>
              </w:rPr>
              <w:t xml:space="preserve">utonomous </w:t>
            </w:r>
            <w:r w:rsidR="00DA5BCD" w:rsidRPr="005939F0">
              <w:rPr>
                <w:rFonts w:ascii="나눔스퀘어" w:eastAsia="나눔스퀘어" w:hAnsi="나눔스퀘어"/>
              </w:rPr>
              <w:t>update c</w:t>
            </w:r>
            <w:r w:rsidR="00160E7A" w:rsidRPr="005939F0">
              <w:rPr>
                <w:rFonts w:ascii="나눔스퀘어" w:eastAsia="나눔스퀘어" w:hAnsi="나눔스퀘어"/>
              </w:rPr>
              <w:t>ompletion</w:t>
            </w:r>
          </w:p>
        </w:tc>
      </w:tr>
      <w:tr w:rsidR="005939F0" w:rsidRPr="005939F0" w:rsidTr="0058573C">
        <w:trPr>
          <w:jc w:val="center"/>
        </w:trPr>
        <w:tc>
          <w:tcPr>
            <w:tcW w:w="1975" w:type="dxa"/>
            <w:tcBorders>
              <w:top w:val="single" w:sz="8" w:space="0" w:color="B3CCE6"/>
              <w:left w:val="single" w:sz="8" w:space="0" w:color="B3CCE6"/>
              <w:bottom w:val="single" w:sz="8" w:space="0" w:color="B3CCE6"/>
              <w:right w:val="single" w:sz="8" w:space="0" w:color="B3CCE6"/>
            </w:tcBorders>
            <w:shd w:val="clear" w:color="auto" w:fill="F9FBFD"/>
            <w:tcMar>
              <w:top w:w="150" w:type="dxa"/>
              <w:left w:w="150" w:type="dxa"/>
              <w:bottom w:w="150" w:type="dxa"/>
              <w:right w:w="150" w:type="dxa"/>
            </w:tcMar>
            <w:vAlign w:val="center"/>
            <w:hideMark/>
          </w:tcPr>
          <w:p w:rsidR="00915647" w:rsidRPr="005939F0" w:rsidRDefault="00160E7A">
            <w:pPr>
              <w:rPr>
                <w:rFonts w:ascii="나눔스퀘어" w:eastAsia="나눔스퀘어" w:hAnsi="나눔스퀘어"/>
                <w:b/>
              </w:rPr>
            </w:pPr>
            <w:r w:rsidRPr="005939F0">
              <w:rPr>
                <w:rFonts w:ascii="나눔스퀘어" w:eastAsia="나눔스퀘어" w:hAnsi="나눔스퀘어"/>
                <w:b/>
              </w:rPr>
              <w:t>Risk Management</w:t>
            </w:r>
          </w:p>
        </w:tc>
        <w:tc>
          <w:tcPr>
            <w:tcW w:w="2530" w:type="dxa"/>
            <w:tcBorders>
              <w:top w:val="single" w:sz="8" w:space="0" w:color="B3CCE6"/>
              <w:left w:val="single" w:sz="8" w:space="0" w:color="B3CCE6"/>
              <w:bottom w:val="single" w:sz="8" w:space="0" w:color="B3CCE6"/>
              <w:right w:val="single" w:sz="8" w:space="0" w:color="B3CCE6"/>
            </w:tcBorders>
            <w:tcMar>
              <w:top w:w="150" w:type="dxa"/>
              <w:left w:w="150" w:type="dxa"/>
              <w:bottom w:w="150" w:type="dxa"/>
              <w:right w:w="150" w:type="dxa"/>
            </w:tcMar>
            <w:vAlign w:val="center"/>
            <w:hideMark/>
          </w:tcPr>
          <w:p w:rsidR="00DA5BCD" w:rsidRPr="005939F0" w:rsidRDefault="00DA5BCD">
            <w:pPr>
              <w:rPr>
                <w:rFonts w:ascii="나눔스퀘어" w:eastAsia="나눔스퀘어" w:hAnsi="나눔스퀘어"/>
              </w:rPr>
            </w:pPr>
            <w:r w:rsidRPr="005939F0">
              <w:rPr>
                <w:rFonts w:ascii="나눔스퀘어" w:eastAsia="나눔스퀘어" w:hAnsi="나눔스퀘어"/>
              </w:rPr>
              <w:t>Manual filtering of impact on the company’s cargo when global issue occurs</w:t>
            </w:r>
          </w:p>
        </w:tc>
        <w:tc>
          <w:tcPr>
            <w:tcW w:w="2147" w:type="dxa"/>
            <w:tcBorders>
              <w:top w:val="single" w:sz="8" w:space="0" w:color="B3CCE6"/>
              <w:left w:val="single" w:sz="8" w:space="0" w:color="B3CCE6"/>
              <w:bottom w:val="single" w:sz="8" w:space="0" w:color="B3CCE6"/>
              <w:right w:val="single" w:sz="8" w:space="0" w:color="B3CCE6"/>
            </w:tcBorders>
            <w:tcMar>
              <w:top w:w="150" w:type="dxa"/>
              <w:left w:w="150" w:type="dxa"/>
              <w:bottom w:w="150" w:type="dxa"/>
              <w:right w:w="150" w:type="dxa"/>
            </w:tcMar>
            <w:vAlign w:val="center"/>
            <w:hideMark/>
          </w:tcPr>
          <w:p w:rsidR="00915647" w:rsidRPr="005939F0" w:rsidRDefault="00DA5BCD">
            <w:pPr>
              <w:rPr>
                <w:rFonts w:ascii="나눔스퀘어" w:eastAsia="나눔스퀘어" w:hAnsi="나눔스퀘어"/>
              </w:rPr>
            </w:pPr>
            <w:r w:rsidRPr="005939F0">
              <w:rPr>
                <w:rFonts w:ascii="나눔스퀘어" w:eastAsia="나눔스퀘어" w:hAnsi="나눔스퀘어"/>
              </w:rPr>
              <w:t>Visualize</w:t>
            </w:r>
            <w:r w:rsidR="00160E7A" w:rsidRPr="005939F0">
              <w:rPr>
                <w:rFonts w:ascii="나눔스퀘어" w:eastAsia="나눔스퀘어" w:hAnsi="나눔스퀘어"/>
              </w:rPr>
              <w:t xml:space="preserve"> of major de</w:t>
            </w:r>
            <w:r w:rsidRPr="005939F0">
              <w:rPr>
                <w:rFonts w:ascii="나눔스퀘어" w:eastAsia="나눔스퀘어" w:hAnsi="나눔스퀘어"/>
              </w:rPr>
              <w:t xml:space="preserve">lay notifications and exceptional </w:t>
            </w:r>
            <w:r w:rsidR="00160E7A" w:rsidRPr="005939F0">
              <w:rPr>
                <w:rFonts w:ascii="나눔스퀘어" w:eastAsia="나눔스퀘어" w:hAnsi="나눔스퀘어"/>
              </w:rPr>
              <w:t>situation reports</w:t>
            </w:r>
            <w:r w:rsidRPr="005939F0">
              <w:rPr>
                <w:rFonts w:ascii="나눔스퀘어" w:eastAsia="나눔스퀘어" w:hAnsi="나눔스퀘어"/>
              </w:rPr>
              <w:t xml:space="preserve"> within the platform dashboards</w:t>
            </w:r>
          </w:p>
        </w:tc>
        <w:tc>
          <w:tcPr>
            <w:tcW w:w="2354" w:type="dxa"/>
            <w:tcBorders>
              <w:top w:val="single" w:sz="8" w:space="0" w:color="B3CCE6"/>
              <w:left w:val="single" w:sz="8" w:space="0" w:color="B3CCE6"/>
              <w:bottom w:val="single" w:sz="8" w:space="0" w:color="B3CCE6"/>
              <w:right w:val="single" w:sz="8" w:space="0" w:color="B3CCE6"/>
            </w:tcBorders>
            <w:tcMar>
              <w:top w:w="150" w:type="dxa"/>
              <w:left w:w="150" w:type="dxa"/>
              <w:bottom w:w="150" w:type="dxa"/>
              <w:right w:w="150" w:type="dxa"/>
            </w:tcMar>
            <w:vAlign w:val="center"/>
            <w:hideMark/>
          </w:tcPr>
          <w:p w:rsidR="00915647" w:rsidRPr="005939F0" w:rsidRDefault="00DA5BCD" w:rsidP="00DA5BCD">
            <w:pPr>
              <w:rPr>
                <w:rFonts w:ascii="나눔스퀘어" w:eastAsia="나눔스퀘어" w:hAnsi="나눔스퀘어"/>
              </w:rPr>
            </w:pPr>
            <w:r w:rsidRPr="005939F0">
              <w:rPr>
                <w:rFonts w:ascii="나눔스퀘어" w:eastAsia="나눔스퀘어" w:hAnsi="나눔스퀘어"/>
              </w:rPr>
              <w:t>Impact notification by “unit” after sensing global news in real-time and analyzing impact level</w:t>
            </w:r>
          </w:p>
        </w:tc>
      </w:tr>
      <w:tr w:rsidR="005939F0" w:rsidRPr="005939F0" w:rsidTr="0058573C">
        <w:trPr>
          <w:jc w:val="center"/>
        </w:trPr>
        <w:tc>
          <w:tcPr>
            <w:tcW w:w="1975" w:type="dxa"/>
            <w:tcBorders>
              <w:top w:val="single" w:sz="8" w:space="0" w:color="B3CCE6"/>
              <w:left w:val="single" w:sz="8" w:space="0" w:color="B3CCE6"/>
              <w:bottom w:val="single" w:sz="8" w:space="0" w:color="B3CCE6"/>
              <w:right w:val="single" w:sz="8" w:space="0" w:color="B3CCE6"/>
            </w:tcBorders>
            <w:shd w:val="clear" w:color="auto" w:fill="F9FBFD"/>
            <w:tcMar>
              <w:top w:w="150" w:type="dxa"/>
              <w:left w:w="150" w:type="dxa"/>
              <w:bottom w:w="150" w:type="dxa"/>
              <w:right w:w="150" w:type="dxa"/>
            </w:tcMar>
            <w:vAlign w:val="center"/>
            <w:hideMark/>
          </w:tcPr>
          <w:p w:rsidR="00915647" w:rsidRPr="005939F0" w:rsidRDefault="00160E7A" w:rsidP="00DA5BCD">
            <w:pPr>
              <w:rPr>
                <w:rFonts w:ascii="나눔스퀘어" w:eastAsia="나눔스퀘어" w:hAnsi="나눔스퀘어"/>
                <w:b/>
              </w:rPr>
            </w:pPr>
            <w:r w:rsidRPr="005939F0">
              <w:rPr>
                <w:rFonts w:ascii="나눔스퀘어" w:eastAsia="나눔스퀘어" w:hAnsi="나눔스퀘어"/>
                <w:b/>
              </w:rPr>
              <w:t>Logistics cost settlement</w:t>
            </w:r>
          </w:p>
        </w:tc>
        <w:tc>
          <w:tcPr>
            <w:tcW w:w="2530" w:type="dxa"/>
            <w:tcBorders>
              <w:top w:val="single" w:sz="8" w:space="0" w:color="B3CCE6"/>
              <w:left w:val="single" w:sz="8" w:space="0" w:color="B3CCE6"/>
              <w:bottom w:val="single" w:sz="8" w:space="0" w:color="B3CCE6"/>
              <w:right w:val="single" w:sz="8" w:space="0" w:color="B3CCE6"/>
            </w:tcBorders>
            <w:tcMar>
              <w:top w:w="150" w:type="dxa"/>
              <w:left w:w="150" w:type="dxa"/>
              <w:bottom w:w="150" w:type="dxa"/>
              <w:right w:w="150" w:type="dxa"/>
            </w:tcMar>
            <w:vAlign w:val="center"/>
            <w:hideMark/>
          </w:tcPr>
          <w:p w:rsidR="00915647" w:rsidRPr="005939F0" w:rsidRDefault="00160E7A" w:rsidP="00160E7A">
            <w:pPr>
              <w:rPr>
                <w:rFonts w:ascii="나눔스퀘어" w:eastAsia="나눔스퀘어" w:hAnsi="나눔스퀘어"/>
              </w:rPr>
            </w:pPr>
            <w:r w:rsidRPr="005939F0">
              <w:rPr>
                <w:rFonts w:ascii="나눔스퀘어" w:eastAsia="나눔스퀘어" w:hAnsi="나눔스퀘어"/>
              </w:rPr>
              <w:t>Manual match of contract rate and invoice by item, frequent omissions</w:t>
            </w:r>
          </w:p>
        </w:tc>
        <w:tc>
          <w:tcPr>
            <w:tcW w:w="2147" w:type="dxa"/>
            <w:tcBorders>
              <w:top w:val="single" w:sz="8" w:space="0" w:color="B3CCE6"/>
              <w:left w:val="single" w:sz="8" w:space="0" w:color="B3CCE6"/>
              <w:bottom w:val="single" w:sz="8" w:space="0" w:color="B3CCE6"/>
              <w:right w:val="single" w:sz="8" w:space="0" w:color="B3CCE6"/>
            </w:tcBorders>
            <w:tcMar>
              <w:top w:w="150" w:type="dxa"/>
              <w:left w:w="150" w:type="dxa"/>
              <w:bottom w:w="150" w:type="dxa"/>
              <w:right w:w="150" w:type="dxa"/>
            </w:tcMar>
            <w:vAlign w:val="center"/>
            <w:hideMark/>
          </w:tcPr>
          <w:p w:rsidR="00160E7A" w:rsidRPr="005939F0" w:rsidRDefault="00160E7A" w:rsidP="00160E7A">
            <w:pPr>
              <w:rPr>
                <w:rFonts w:ascii="나눔스퀘어" w:eastAsia="나눔스퀘어" w:hAnsi="나눔스퀘어"/>
              </w:rPr>
            </w:pPr>
            <w:r w:rsidRPr="005939F0">
              <w:rPr>
                <w:rFonts w:ascii="나눔스퀘어" w:eastAsia="나눔스퀘어" w:hAnsi="나눔스퀘어"/>
              </w:rPr>
              <w:t>Integrated inquiry of transportation performance-based settlement history and costs</w:t>
            </w:r>
          </w:p>
        </w:tc>
        <w:tc>
          <w:tcPr>
            <w:tcW w:w="2354" w:type="dxa"/>
            <w:tcBorders>
              <w:top w:val="single" w:sz="8" w:space="0" w:color="B3CCE6"/>
              <w:left w:val="single" w:sz="8" w:space="0" w:color="B3CCE6"/>
              <w:bottom w:val="single" w:sz="8" w:space="0" w:color="B3CCE6"/>
              <w:right w:val="single" w:sz="8" w:space="0" w:color="B3CCE6"/>
            </w:tcBorders>
            <w:tcMar>
              <w:top w:w="150" w:type="dxa"/>
              <w:left w:w="150" w:type="dxa"/>
              <w:bottom w:w="150" w:type="dxa"/>
              <w:right w:w="150" w:type="dxa"/>
            </w:tcMar>
            <w:vAlign w:val="center"/>
            <w:hideMark/>
          </w:tcPr>
          <w:p w:rsidR="00915647" w:rsidRPr="005939F0" w:rsidRDefault="00160E7A" w:rsidP="00160E7A">
            <w:pPr>
              <w:rPr>
                <w:rFonts w:ascii="나눔스퀘어" w:eastAsia="나눔스퀘어" w:hAnsi="나눔스퀘어"/>
              </w:rPr>
            </w:pPr>
            <w:r w:rsidRPr="005939F0">
              <w:rPr>
                <w:rFonts w:ascii="나눔스퀘어" w:eastAsia="나눔스퀘어" w:hAnsi="나눔스퀘어"/>
              </w:rPr>
              <w:t>Auto-match of invoice-contract, automatic approval/rejection after detecting  agreed exception costs</w:t>
            </w:r>
          </w:p>
        </w:tc>
      </w:tr>
      <w:tr w:rsidR="005939F0" w:rsidRPr="005939F0" w:rsidTr="0058573C">
        <w:trPr>
          <w:jc w:val="center"/>
        </w:trPr>
        <w:tc>
          <w:tcPr>
            <w:tcW w:w="1975" w:type="dxa"/>
            <w:tcBorders>
              <w:top w:val="single" w:sz="8" w:space="0" w:color="B3CCE6"/>
              <w:left w:val="single" w:sz="8" w:space="0" w:color="B3CCE6"/>
              <w:bottom w:val="single" w:sz="8" w:space="0" w:color="B3CCE6"/>
              <w:right w:val="single" w:sz="8" w:space="0" w:color="B3CCE6"/>
            </w:tcBorders>
            <w:shd w:val="clear" w:color="auto" w:fill="F9FBFD"/>
            <w:tcMar>
              <w:top w:w="150" w:type="dxa"/>
              <w:left w:w="150" w:type="dxa"/>
              <w:bottom w:w="150" w:type="dxa"/>
              <w:right w:w="150" w:type="dxa"/>
            </w:tcMar>
            <w:vAlign w:val="center"/>
          </w:tcPr>
          <w:p w:rsidR="00915647" w:rsidRPr="005939F0" w:rsidRDefault="00160E7A">
            <w:pPr>
              <w:rPr>
                <w:rFonts w:ascii="나눔스퀘어" w:eastAsia="나눔스퀘어" w:hAnsi="나눔스퀘어"/>
                <w:b/>
              </w:rPr>
            </w:pPr>
            <w:r w:rsidRPr="005939F0">
              <w:rPr>
                <w:rFonts w:ascii="나눔스퀘어" w:eastAsia="나눔스퀘어" w:hAnsi="나눔스퀘어"/>
                <w:b/>
              </w:rPr>
              <w:t>Core Drivers</w:t>
            </w:r>
          </w:p>
        </w:tc>
        <w:tc>
          <w:tcPr>
            <w:tcW w:w="2530" w:type="dxa"/>
            <w:tcBorders>
              <w:top w:val="single" w:sz="8" w:space="0" w:color="B3CCE6"/>
              <w:left w:val="single" w:sz="8" w:space="0" w:color="B3CCE6"/>
              <w:bottom w:val="single" w:sz="8" w:space="0" w:color="B3CCE6"/>
              <w:right w:val="single" w:sz="8" w:space="0" w:color="B3CCE6"/>
            </w:tcBorders>
            <w:tcMar>
              <w:top w:w="150" w:type="dxa"/>
              <w:left w:w="150" w:type="dxa"/>
              <w:bottom w:w="150" w:type="dxa"/>
              <w:right w:w="150" w:type="dxa"/>
            </w:tcMar>
            <w:vAlign w:val="center"/>
          </w:tcPr>
          <w:p w:rsidR="00915647" w:rsidRPr="005939F0" w:rsidRDefault="00160E7A">
            <w:pPr>
              <w:rPr>
                <w:rFonts w:ascii="나눔스퀘어" w:eastAsia="나눔스퀘어" w:hAnsi="나눔스퀘어"/>
              </w:rPr>
            </w:pPr>
            <w:r w:rsidRPr="005939F0">
              <w:rPr>
                <w:rFonts w:ascii="나눔스퀘어" w:eastAsia="나눔스퀘어" w:hAnsi="나눔스퀘어"/>
              </w:rPr>
              <w:t>Manual data processing by humans</w:t>
            </w:r>
          </w:p>
        </w:tc>
        <w:tc>
          <w:tcPr>
            <w:tcW w:w="2147" w:type="dxa"/>
            <w:tcBorders>
              <w:top w:val="single" w:sz="8" w:space="0" w:color="B3CCE6"/>
              <w:left w:val="single" w:sz="8" w:space="0" w:color="B3CCE6"/>
              <w:bottom w:val="single" w:sz="8" w:space="0" w:color="B3CCE6"/>
              <w:right w:val="single" w:sz="8" w:space="0" w:color="B3CCE6"/>
            </w:tcBorders>
            <w:tcMar>
              <w:top w:w="150" w:type="dxa"/>
              <w:left w:w="150" w:type="dxa"/>
              <w:bottom w:w="150" w:type="dxa"/>
              <w:right w:w="150" w:type="dxa"/>
            </w:tcMar>
            <w:vAlign w:val="center"/>
          </w:tcPr>
          <w:p w:rsidR="00915647" w:rsidRPr="005939F0" w:rsidRDefault="00160E7A" w:rsidP="00160E7A">
            <w:pPr>
              <w:rPr>
                <w:rFonts w:ascii="나눔스퀘어" w:eastAsia="나눔스퀘어" w:hAnsi="나눔스퀘어"/>
              </w:rPr>
            </w:pPr>
            <w:r w:rsidRPr="005939F0">
              <w:rPr>
                <w:rFonts w:ascii="나눔스퀘어" w:eastAsia="나눔스퀘어" w:hAnsi="나눔스퀘어"/>
              </w:rPr>
              <w:t xml:space="preserve">Data centralization and </w:t>
            </w:r>
            <w:bookmarkStart w:id="0" w:name="_GoBack"/>
            <w:bookmarkEnd w:id="0"/>
            <w:r w:rsidRPr="005939F0">
              <w:rPr>
                <w:rFonts w:ascii="나눔스퀘어" w:eastAsia="나눔스퀘어" w:hAnsi="나눔스퀘어"/>
              </w:rPr>
              <w:t>process integration</w:t>
            </w:r>
          </w:p>
        </w:tc>
        <w:tc>
          <w:tcPr>
            <w:tcW w:w="2354" w:type="dxa"/>
            <w:tcBorders>
              <w:top w:val="single" w:sz="8" w:space="0" w:color="B3CCE6"/>
              <w:left w:val="single" w:sz="8" w:space="0" w:color="B3CCE6"/>
              <w:bottom w:val="single" w:sz="8" w:space="0" w:color="B3CCE6"/>
              <w:right w:val="single" w:sz="8" w:space="0" w:color="B3CCE6"/>
            </w:tcBorders>
            <w:tcMar>
              <w:top w:w="150" w:type="dxa"/>
              <w:left w:w="150" w:type="dxa"/>
              <w:bottom w:w="150" w:type="dxa"/>
              <w:right w:w="150" w:type="dxa"/>
            </w:tcMar>
            <w:vAlign w:val="center"/>
          </w:tcPr>
          <w:p w:rsidR="00915647" w:rsidRPr="005939F0" w:rsidRDefault="00160E7A">
            <w:pPr>
              <w:rPr>
                <w:rFonts w:ascii="나눔스퀘어" w:eastAsia="나눔스퀘어" w:hAnsi="나눔스퀘어"/>
              </w:rPr>
            </w:pPr>
            <w:r w:rsidRPr="005939F0">
              <w:rPr>
                <w:rFonts w:ascii="나눔스퀘어" w:eastAsia="나눔스퀘어" w:hAnsi="나눔스퀘어"/>
              </w:rPr>
              <w:t>LLM·AI agent-based</w:t>
            </w:r>
            <w:r w:rsidRPr="005939F0">
              <w:rPr>
                <w:rFonts w:ascii="나눔스퀘어" w:eastAsia="나눔스퀘어" w:hAnsi="나눔스퀘어"/>
              </w:rPr>
              <w:br/>
              <w:t>hyperautomation</w:t>
            </w:r>
          </w:p>
        </w:tc>
      </w:tr>
      <w:tr w:rsidR="005939F0" w:rsidRPr="005939F0" w:rsidTr="0058573C">
        <w:trPr>
          <w:jc w:val="center"/>
        </w:trPr>
        <w:tc>
          <w:tcPr>
            <w:tcW w:w="1975" w:type="dxa"/>
            <w:tcBorders>
              <w:top w:val="single" w:sz="8" w:space="0" w:color="B3CCE6"/>
              <w:left w:val="single" w:sz="8" w:space="0" w:color="B3CCE6"/>
              <w:bottom w:val="single" w:sz="8" w:space="0" w:color="B3CCE6"/>
              <w:right w:val="single" w:sz="8" w:space="0" w:color="B3CCE6"/>
            </w:tcBorders>
            <w:shd w:val="clear" w:color="auto" w:fill="F9FBFD"/>
            <w:tcMar>
              <w:top w:w="150" w:type="dxa"/>
              <w:left w:w="150" w:type="dxa"/>
              <w:bottom w:w="150" w:type="dxa"/>
              <w:right w:w="150" w:type="dxa"/>
            </w:tcMar>
            <w:vAlign w:val="center"/>
          </w:tcPr>
          <w:p w:rsidR="0058573C" w:rsidRPr="005939F0" w:rsidRDefault="00160E7A">
            <w:pPr>
              <w:rPr>
                <w:rFonts w:ascii="나눔스퀘어" w:eastAsia="나눔스퀘어" w:hAnsi="나눔스퀘어"/>
                <w:b/>
              </w:rPr>
            </w:pPr>
            <w:r w:rsidRPr="005939F0">
              <w:rPr>
                <w:rFonts w:ascii="나눔스퀘어" w:eastAsia="나눔스퀘어" w:hAnsi="나눔스퀘어"/>
                <w:b/>
              </w:rPr>
              <w:t>Limitations</w:t>
            </w:r>
          </w:p>
          <w:p w:rsidR="00915647" w:rsidRPr="005939F0" w:rsidRDefault="00160E7A">
            <w:pPr>
              <w:rPr>
                <w:rFonts w:ascii="나눔스퀘어" w:eastAsia="나눔스퀘어" w:hAnsi="나눔스퀘어"/>
                <w:b/>
              </w:rPr>
            </w:pPr>
            <w:r w:rsidRPr="005939F0">
              <w:rPr>
                <w:rFonts w:ascii="나눔스퀘어" w:eastAsia="나눔스퀘어" w:hAnsi="나눔스퀘어"/>
                <w:b/>
              </w:rPr>
              <w:t>/Challenges</w:t>
            </w:r>
          </w:p>
        </w:tc>
        <w:tc>
          <w:tcPr>
            <w:tcW w:w="2530" w:type="dxa"/>
            <w:tcBorders>
              <w:top w:val="single" w:sz="8" w:space="0" w:color="B3CCE6"/>
              <w:left w:val="single" w:sz="8" w:space="0" w:color="B3CCE6"/>
              <w:bottom w:val="single" w:sz="8" w:space="0" w:color="B3CCE6"/>
              <w:right w:val="single" w:sz="8" w:space="0" w:color="B3CCE6"/>
            </w:tcBorders>
            <w:tcMar>
              <w:top w:w="150" w:type="dxa"/>
              <w:left w:w="150" w:type="dxa"/>
              <w:bottom w:w="150" w:type="dxa"/>
              <w:right w:w="150" w:type="dxa"/>
            </w:tcMar>
            <w:vAlign w:val="center"/>
          </w:tcPr>
          <w:p w:rsidR="00915647" w:rsidRPr="005939F0" w:rsidRDefault="00160E7A" w:rsidP="00160E7A">
            <w:pPr>
              <w:rPr>
                <w:rFonts w:ascii="나눔스퀘어" w:eastAsia="나눔스퀘어" w:hAnsi="나눔스퀘어"/>
              </w:rPr>
            </w:pPr>
            <w:r w:rsidRPr="005939F0">
              <w:rPr>
                <w:rFonts w:ascii="나눔스퀘어" w:eastAsia="나눔스퀘어" w:hAnsi="나눔스퀘어"/>
              </w:rPr>
              <w:t>Information disconnection, loss of golden time responding to exceptions</w:t>
            </w:r>
          </w:p>
        </w:tc>
        <w:tc>
          <w:tcPr>
            <w:tcW w:w="2147" w:type="dxa"/>
            <w:tcBorders>
              <w:top w:val="single" w:sz="8" w:space="0" w:color="B3CCE6"/>
              <w:left w:val="single" w:sz="8" w:space="0" w:color="B3CCE6"/>
              <w:bottom w:val="single" w:sz="8" w:space="0" w:color="B3CCE6"/>
              <w:right w:val="single" w:sz="8" w:space="0" w:color="B3CCE6"/>
            </w:tcBorders>
            <w:tcMar>
              <w:top w:w="150" w:type="dxa"/>
              <w:left w:w="150" w:type="dxa"/>
              <w:bottom w:w="150" w:type="dxa"/>
              <w:right w:w="150" w:type="dxa"/>
            </w:tcMar>
            <w:vAlign w:val="center"/>
          </w:tcPr>
          <w:p w:rsidR="00915647" w:rsidRPr="005939F0" w:rsidRDefault="00160E7A" w:rsidP="00160E7A">
            <w:pPr>
              <w:rPr>
                <w:rFonts w:ascii="나눔스퀘어" w:eastAsia="나눔스퀘어" w:hAnsi="나눔스퀘어"/>
              </w:rPr>
            </w:pPr>
            <w:r w:rsidRPr="005939F0">
              <w:rPr>
                <w:rFonts w:ascii="나눔스퀘어" w:eastAsia="나눔스퀘어" w:hAnsi="나눔스퀘어"/>
              </w:rPr>
              <w:t>Limitations of handling unstructured data (still reliant on human input)</w:t>
            </w:r>
          </w:p>
        </w:tc>
        <w:tc>
          <w:tcPr>
            <w:tcW w:w="2354" w:type="dxa"/>
            <w:tcBorders>
              <w:top w:val="single" w:sz="8" w:space="0" w:color="B3CCE6"/>
              <w:left w:val="single" w:sz="8" w:space="0" w:color="B3CCE6"/>
              <w:bottom w:val="single" w:sz="8" w:space="0" w:color="B3CCE6"/>
              <w:right w:val="single" w:sz="8" w:space="0" w:color="B3CCE6"/>
            </w:tcBorders>
            <w:tcMar>
              <w:top w:w="150" w:type="dxa"/>
              <w:left w:w="150" w:type="dxa"/>
              <w:bottom w:w="150" w:type="dxa"/>
              <w:right w:w="150" w:type="dxa"/>
            </w:tcMar>
            <w:vAlign w:val="center"/>
          </w:tcPr>
          <w:p w:rsidR="00915647" w:rsidRPr="005939F0" w:rsidRDefault="00160E7A" w:rsidP="00160E7A">
            <w:pPr>
              <w:rPr>
                <w:rFonts w:ascii="나눔스퀘어" w:eastAsia="나눔스퀘어" w:hAnsi="나눔스퀘어"/>
              </w:rPr>
            </w:pPr>
            <w:r w:rsidRPr="005939F0">
              <w:rPr>
                <w:rFonts w:ascii="나눔스퀘어" w:eastAsia="나눔스퀘어" w:hAnsi="나눔스퀘어"/>
              </w:rPr>
              <w:t>Learning the 'Why' of decision-making</w:t>
            </w:r>
            <w:r w:rsidRPr="005939F0">
              <w:rPr>
                <w:rFonts w:ascii="나눔스퀘어" w:eastAsia="나눔스퀘어" w:hAnsi="나눔스퀘어"/>
              </w:rPr>
              <w:br/>
              <w:t>(advanced Knowledge Graphs and Context</w:t>
            </w:r>
            <w:r w:rsidRPr="005939F0">
              <w:rPr>
                <w:rFonts w:ascii="나눔스퀘어" w:eastAsia="나눔스퀘어" w:hAnsi="나눔스퀘어"/>
              </w:rPr>
              <w:br/>
              <w:t>Layers)</w:t>
            </w:r>
          </w:p>
        </w:tc>
      </w:tr>
      <w:tr w:rsidR="005939F0" w:rsidRPr="005939F0" w:rsidTr="0058573C">
        <w:trPr>
          <w:jc w:val="center"/>
        </w:trPr>
        <w:tc>
          <w:tcPr>
            <w:tcW w:w="1975" w:type="dxa"/>
            <w:tcBorders>
              <w:top w:val="single" w:sz="8" w:space="0" w:color="B3CCE6"/>
              <w:left w:val="single" w:sz="8" w:space="0" w:color="B3CCE6"/>
              <w:bottom w:val="single" w:sz="8" w:space="0" w:color="B3CCE6"/>
              <w:right w:val="single" w:sz="8" w:space="0" w:color="B3CCE6"/>
            </w:tcBorders>
            <w:shd w:val="clear" w:color="auto" w:fill="F9FBFD"/>
            <w:tcMar>
              <w:top w:w="150" w:type="dxa"/>
              <w:left w:w="150" w:type="dxa"/>
              <w:bottom w:w="150" w:type="dxa"/>
              <w:right w:w="150" w:type="dxa"/>
            </w:tcMar>
            <w:vAlign w:val="center"/>
          </w:tcPr>
          <w:p w:rsidR="0058573C" w:rsidRPr="005939F0" w:rsidRDefault="0058573C">
            <w:pPr>
              <w:rPr>
                <w:rFonts w:ascii="나눔스퀘어" w:eastAsia="나눔스퀘어" w:hAnsi="나눔스퀘어"/>
                <w:b/>
              </w:rPr>
            </w:pPr>
            <w:r w:rsidRPr="005939F0">
              <w:rPr>
                <w:rFonts w:ascii="나눔스퀘어" w:eastAsia="나눔스퀘어" w:hAnsi="나눔스퀘어"/>
                <w:b/>
              </w:rPr>
              <w:t xml:space="preserve">Change of </w:t>
            </w:r>
          </w:p>
          <w:p w:rsidR="00915647" w:rsidRPr="005939F0" w:rsidRDefault="00160E7A" w:rsidP="0058573C">
            <w:pPr>
              <w:rPr>
                <w:rFonts w:ascii="나눔스퀘어" w:eastAsia="나눔스퀘어" w:hAnsi="나눔스퀘어"/>
                <w:b/>
              </w:rPr>
            </w:pPr>
            <w:r w:rsidRPr="005939F0">
              <w:rPr>
                <w:rFonts w:ascii="나눔스퀘어" w:eastAsia="나눔스퀘어" w:hAnsi="나눔스퀘어"/>
                <w:b/>
              </w:rPr>
              <w:t>Operator</w:t>
            </w:r>
            <w:r w:rsidR="0058573C" w:rsidRPr="005939F0">
              <w:rPr>
                <w:rFonts w:ascii="나눔스퀘어" w:eastAsia="나눔스퀘어" w:hAnsi="나눔스퀘어"/>
                <w:b/>
              </w:rPr>
              <w:t>‘</w:t>
            </w:r>
            <w:r w:rsidRPr="005939F0">
              <w:rPr>
                <w:rFonts w:ascii="나눔스퀘어" w:eastAsia="나눔스퀘어" w:hAnsi="나눔스퀘어"/>
                <w:b/>
              </w:rPr>
              <w:t>s</w:t>
            </w:r>
            <w:r w:rsidR="0058573C" w:rsidRPr="005939F0">
              <w:rPr>
                <w:rFonts w:ascii="나눔스퀘어" w:eastAsia="나눔스퀘어" w:hAnsi="나눔스퀘어"/>
                <w:b/>
              </w:rPr>
              <w:t xml:space="preserve"> Role</w:t>
            </w:r>
          </w:p>
        </w:tc>
        <w:tc>
          <w:tcPr>
            <w:tcW w:w="2530" w:type="dxa"/>
            <w:tcBorders>
              <w:top w:val="single" w:sz="8" w:space="0" w:color="B3CCE6"/>
              <w:left w:val="single" w:sz="8" w:space="0" w:color="B3CCE6"/>
              <w:bottom w:val="single" w:sz="8" w:space="0" w:color="B3CCE6"/>
              <w:right w:val="single" w:sz="8" w:space="0" w:color="B3CCE6"/>
            </w:tcBorders>
            <w:tcMar>
              <w:top w:w="150" w:type="dxa"/>
              <w:left w:w="150" w:type="dxa"/>
              <w:bottom w:w="150" w:type="dxa"/>
              <w:right w:w="150" w:type="dxa"/>
            </w:tcMar>
            <w:vAlign w:val="center"/>
          </w:tcPr>
          <w:p w:rsidR="00915647" w:rsidRPr="005939F0" w:rsidRDefault="00160E7A" w:rsidP="00160E7A">
            <w:pPr>
              <w:rPr>
                <w:rFonts w:ascii="나눔스퀘어" w:eastAsia="나눔스퀘어" w:hAnsi="나눔스퀘어"/>
              </w:rPr>
            </w:pPr>
            <w:r w:rsidRPr="005939F0">
              <w:rPr>
                <w:rFonts w:ascii="나눔스퀘어" w:eastAsia="나눔스퀘어" w:hAnsi="나눔스퀘어"/>
              </w:rPr>
              <w:t>Operator processing repetitive manual tasks</w:t>
            </w:r>
          </w:p>
        </w:tc>
        <w:tc>
          <w:tcPr>
            <w:tcW w:w="2147" w:type="dxa"/>
            <w:tcBorders>
              <w:top w:val="single" w:sz="8" w:space="0" w:color="B3CCE6"/>
              <w:left w:val="single" w:sz="8" w:space="0" w:color="B3CCE6"/>
              <w:bottom w:val="single" w:sz="8" w:space="0" w:color="B3CCE6"/>
              <w:right w:val="single" w:sz="8" w:space="0" w:color="B3CCE6"/>
            </w:tcBorders>
            <w:tcMar>
              <w:top w:w="150" w:type="dxa"/>
              <w:left w:w="150" w:type="dxa"/>
              <w:bottom w:w="150" w:type="dxa"/>
              <w:right w:w="150" w:type="dxa"/>
            </w:tcMar>
            <w:vAlign w:val="center"/>
          </w:tcPr>
          <w:p w:rsidR="00915647" w:rsidRPr="005939F0" w:rsidRDefault="00160E7A" w:rsidP="00160E7A">
            <w:pPr>
              <w:rPr>
                <w:rFonts w:ascii="나눔스퀘어" w:eastAsia="나눔스퀘어" w:hAnsi="나눔스퀘어"/>
              </w:rPr>
            </w:pPr>
            <w:r w:rsidRPr="005939F0">
              <w:rPr>
                <w:rFonts w:ascii="나눔스퀘어" w:eastAsia="나눔스퀘어" w:hAnsi="나눔스퀘어"/>
              </w:rPr>
              <w:t>Operator verifying and inquiring data</w:t>
            </w:r>
          </w:p>
        </w:tc>
        <w:tc>
          <w:tcPr>
            <w:tcW w:w="2354" w:type="dxa"/>
            <w:tcBorders>
              <w:top w:val="single" w:sz="8" w:space="0" w:color="B3CCE6"/>
              <w:left w:val="single" w:sz="8" w:space="0" w:color="B3CCE6"/>
              <w:bottom w:val="single" w:sz="8" w:space="0" w:color="B3CCE6"/>
              <w:right w:val="single" w:sz="8" w:space="0" w:color="B3CCE6"/>
            </w:tcBorders>
            <w:tcMar>
              <w:top w:w="150" w:type="dxa"/>
              <w:left w:w="150" w:type="dxa"/>
              <w:bottom w:w="150" w:type="dxa"/>
              <w:right w:w="150" w:type="dxa"/>
            </w:tcMar>
            <w:vAlign w:val="center"/>
          </w:tcPr>
          <w:p w:rsidR="00915647" w:rsidRPr="005939F0" w:rsidRDefault="00160E7A">
            <w:pPr>
              <w:rPr>
                <w:rFonts w:ascii="나눔스퀘어" w:eastAsia="나눔스퀘어" w:hAnsi="나눔스퀘어"/>
              </w:rPr>
            </w:pPr>
            <w:r w:rsidRPr="005939F0">
              <w:rPr>
                <w:rFonts w:ascii="나눔스퀘어" w:eastAsia="나눔스퀘어" w:hAnsi="나눔스퀘어" w:hint="eastAsia"/>
              </w:rPr>
              <w:t>O</w:t>
            </w:r>
            <w:r w:rsidRPr="005939F0">
              <w:rPr>
                <w:rFonts w:ascii="나눔스퀘어" w:eastAsia="나눔스퀘어" w:hAnsi="나눔스퀘어"/>
              </w:rPr>
              <w:t xml:space="preserve">perator approving exceptions and making </w:t>
            </w:r>
            <w:r w:rsidRPr="005939F0">
              <w:rPr>
                <w:rFonts w:ascii="나눔스퀘어" w:eastAsia="나눔스퀘어" w:hAnsi="나눔스퀘어"/>
              </w:rPr>
              <w:lastRenderedPageBreak/>
              <w:t>decisions</w:t>
            </w:r>
          </w:p>
        </w:tc>
      </w:tr>
    </w:tbl>
    <w:p w:rsidR="002F1202" w:rsidRPr="005939F0" w:rsidRDefault="002F1202" w:rsidP="002F1202">
      <w:pPr>
        <w:rPr>
          <w:rFonts w:ascii="나눔스퀘어" w:eastAsia="나눔스퀘어" w:hAnsi="나눔스퀘어"/>
        </w:rPr>
      </w:pPr>
    </w:p>
    <w:sectPr w:rsidR="002F1202" w:rsidRPr="005939F0">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811BE" w:rsidRDefault="00A811BE" w:rsidP="00A811BE">
      <w:pPr>
        <w:spacing w:after="0" w:line="240" w:lineRule="auto"/>
      </w:pPr>
      <w:r>
        <w:separator/>
      </w:r>
    </w:p>
  </w:endnote>
  <w:endnote w:type="continuationSeparator" w:id="0">
    <w:p w:rsidR="00A811BE" w:rsidRDefault="00A811BE" w:rsidP="00A811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나눔스퀘어">
    <w:altName w:val="맑은 고딕 Semilight"/>
    <w:charset w:val="81"/>
    <w:family w:val="modern"/>
    <w:pitch w:val="variable"/>
    <w:sig w:usb0="00000000" w:usb1="29D72C10" w:usb2="00000010" w:usb3="00000000" w:csb0="00280005"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811BE" w:rsidRDefault="00A811BE" w:rsidP="00A811BE">
      <w:pPr>
        <w:spacing w:after="0" w:line="240" w:lineRule="auto"/>
      </w:pPr>
      <w:r>
        <w:separator/>
      </w:r>
    </w:p>
  </w:footnote>
  <w:footnote w:type="continuationSeparator" w:id="0">
    <w:p w:rsidR="00A811BE" w:rsidRDefault="00A811BE" w:rsidP="00A811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A422C8"/>
    <w:multiLevelType w:val="hybridMultilevel"/>
    <w:tmpl w:val="31FE5734"/>
    <w:lvl w:ilvl="0" w:tplc="5704B57E">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15:restartNumberingAfterBreak="0">
    <w:nsid w:val="3A4770A1"/>
    <w:multiLevelType w:val="hybridMultilevel"/>
    <w:tmpl w:val="21A61DE0"/>
    <w:lvl w:ilvl="0" w:tplc="5704B57E">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oNotDisplayPageBoundaries/>
  <w:bordersDoNotSurroundHeader/>
  <w:bordersDoNotSurroundFooter/>
  <w:defaultTabStop w:val="800"/>
  <w:displayHorizontalDrawingGridEvery w:val="0"/>
  <w:displayVerticalDrawingGridEvery w:val="2"/>
  <w:noPunctuationKerning/>
  <w:characterSpacingControl w:val="doNotCompress"/>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4994"/>
    <w:rsid w:val="000C69B9"/>
    <w:rsid w:val="00160E7A"/>
    <w:rsid w:val="002605E1"/>
    <w:rsid w:val="002B4994"/>
    <w:rsid w:val="002F1202"/>
    <w:rsid w:val="002F28BC"/>
    <w:rsid w:val="0058573C"/>
    <w:rsid w:val="005939F0"/>
    <w:rsid w:val="005F3161"/>
    <w:rsid w:val="0075761D"/>
    <w:rsid w:val="00764059"/>
    <w:rsid w:val="00915647"/>
    <w:rsid w:val="00A811BE"/>
    <w:rsid w:val="00DA5BCD"/>
    <w:rsid w:val="00F96F6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0B01CCE"/>
  <w15:chartTrackingRefBased/>
  <w15:docId w15:val="{4B03F0E8-99DF-455B-85BE-26A8DC836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B4994"/>
    <w:pPr>
      <w:ind w:leftChars="400" w:left="800"/>
    </w:pPr>
  </w:style>
  <w:style w:type="paragraph" w:styleId="a4">
    <w:name w:val="header"/>
    <w:basedOn w:val="a"/>
    <w:link w:val="Char"/>
    <w:uiPriority w:val="99"/>
    <w:unhideWhenUsed/>
    <w:rsid w:val="00A811BE"/>
    <w:pPr>
      <w:tabs>
        <w:tab w:val="center" w:pos="4513"/>
        <w:tab w:val="right" w:pos="9026"/>
      </w:tabs>
      <w:snapToGrid w:val="0"/>
    </w:pPr>
  </w:style>
  <w:style w:type="character" w:customStyle="1" w:styleId="Char">
    <w:name w:val="머리글 Char"/>
    <w:basedOn w:val="a0"/>
    <w:link w:val="a4"/>
    <w:uiPriority w:val="99"/>
    <w:rsid w:val="00A811BE"/>
  </w:style>
  <w:style w:type="paragraph" w:styleId="a5">
    <w:name w:val="footer"/>
    <w:basedOn w:val="a"/>
    <w:link w:val="Char0"/>
    <w:uiPriority w:val="99"/>
    <w:unhideWhenUsed/>
    <w:rsid w:val="00A811BE"/>
    <w:pPr>
      <w:tabs>
        <w:tab w:val="center" w:pos="4513"/>
        <w:tab w:val="right" w:pos="9026"/>
      </w:tabs>
      <w:snapToGrid w:val="0"/>
    </w:pPr>
  </w:style>
  <w:style w:type="character" w:customStyle="1" w:styleId="Char0">
    <w:name w:val="바닥글 Char"/>
    <w:basedOn w:val="a0"/>
    <w:link w:val="a5"/>
    <w:uiPriority w:val="99"/>
    <w:rsid w:val="00A811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8639539">
      <w:bodyDiv w:val="1"/>
      <w:marLeft w:val="0"/>
      <w:marRight w:val="0"/>
      <w:marTop w:val="0"/>
      <w:marBottom w:val="0"/>
      <w:divBdr>
        <w:top w:val="none" w:sz="0" w:space="0" w:color="auto"/>
        <w:left w:val="none" w:sz="0" w:space="0" w:color="auto"/>
        <w:bottom w:val="none" w:sz="0" w:space="0" w:color="auto"/>
        <w:right w:val="none" w:sz="0" w:space="0" w:color="auto"/>
      </w:divBdr>
    </w:div>
    <w:div w:id="1301350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548</TotalTime>
  <Pages>6</Pages>
  <Words>1512</Words>
  <Characters>8619</Characters>
  <Application>Microsoft Office Word</Application>
  <DocSecurity>0</DocSecurity>
  <Lines>71</Lines>
  <Paragraphs>20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10111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김보배/물류마케팅그룹(물류)</dc:creator>
  <cp:keywords/>
  <dc:description/>
  <cp:lastModifiedBy>prof</cp:lastModifiedBy>
  <cp:revision>11</cp:revision>
  <dcterms:created xsi:type="dcterms:W3CDTF">2026-06-30T04:40:00Z</dcterms:created>
  <dcterms:modified xsi:type="dcterms:W3CDTF">2026-07-07T01:08:00Z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FLCMData">
    <vt:lpwstr>82725C4A5099D525AE64D23C06B287BE02E610AC60BA2F9C5A6958020E159989BFC8C35CFC13D24543776F3A615D27F526CEA1340EB09631B181717863D5BABE</vt:lpwstr>
  </property>
  <property fmtid="{D5CDD505-2E9C-101B-9397-08002B2CF9AE}" pid="4" name="GrammarlyDocumentId">
    <vt:lpwstr>ea96cf85-ff8f-4007-92f0-b835738d22ff</vt:lpwstr>
  </property>
</Properties>
</file>