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1F14" w:rsidRPr="00301F14" w:rsidRDefault="00301F14" w:rsidP="00301F14">
      <w:pPr>
        <w:rPr>
          <w:b/>
        </w:rPr>
      </w:pPr>
      <w:r w:rsidRPr="00301F14">
        <w:rPr>
          <w:b/>
        </w:rPr>
        <w:t>AI Agent로 변화하는 스마트 물류 서비스</w:t>
      </w:r>
    </w:p>
    <w:p w:rsidR="00301F14" w:rsidRPr="00301F14" w:rsidRDefault="00301F14" w:rsidP="00301F14">
      <w:r w:rsidRPr="00301F14">
        <w:t>LLM과 AI Agent가 바꾸는 물류 IT 서비스의 새로운 운영 방식</w:t>
      </w:r>
    </w:p>
    <w:p w:rsidR="00301F14" w:rsidRPr="00301F14" w:rsidRDefault="00301F14" w:rsidP="00301F14">
      <w:r w:rsidRPr="00301F14">
        <w:rPr>
          <w:rFonts w:hint="eastAsia"/>
        </w:rPr>
        <w:t>물류</w:t>
      </w:r>
      <w:r w:rsidRPr="00301F14">
        <w:t xml:space="preserve"> 산업의 AI 전환과 스마트 물류의 미래</w:t>
      </w:r>
    </w:p>
    <w:p w:rsidR="00301F14" w:rsidRPr="00301F14" w:rsidRDefault="00301F14" w:rsidP="00301F14">
      <w:r w:rsidRPr="00301F14">
        <w:rPr>
          <w:rFonts w:hint="eastAsia"/>
        </w:rPr>
        <w:t>물류</w:t>
      </w:r>
      <w:r w:rsidRPr="00301F14">
        <w:t xml:space="preserve"> 산업은 고객, 상품, 운송 조건, 운영 환경에 따라 지속적으로 변화하는 서비스를 제공해야 합니다. 이 때문에 표준화된 IT 시스템만으로는 다양한 화주 요구와 현장 변동성에 빠르게 대응하기 어려웠습니다. 그러나 LLM, AI Agent, 멀티 에이전트 시스템이 발전하면서 물류 서비스는 더 유연하고 지능적인 방식으로 진화하고 있습니다.</w:t>
      </w:r>
    </w:p>
    <w:p w:rsidR="00301F14" w:rsidRPr="00301F14" w:rsidRDefault="00301F14" w:rsidP="00301F14">
      <w:r w:rsidRPr="00301F14">
        <w:rPr>
          <w:rFonts w:hint="eastAsia"/>
        </w:rPr>
        <w:t>본</w:t>
      </w:r>
      <w:r w:rsidRPr="00301F14">
        <w:t xml:space="preserve"> 백서는 전통적 AI와 LLM AI의 차이, AI Agent의 구조와 역할, 물류 IT 서비스가 SaaS에서 DevOps 체계로 전환되는 흐름, 그리고 AI Agent가 물류 서비스에 가져올 유연성, 거래비용 감소, 실시간 의사결정 혁신을 설명합니다. 또한 AI Agent의 한계와 인간-AI 협업의 중요성, 디지털 전환과 AI 전환을 함께 추진해야 하는 이유를 살펴봅니다.</w:t>
      </w:r>
    </w:p>
    <w:p w:rsidR="001E27C3" w:rsidRDefault="004F4BDA" w:rsidP="00301F14">
      <w:pPr>
        <w:rPr>
          <w:rFonts w:ascii="맑은 고딕" w:hAnsi="맑은 고딕" w:cs="맑은 고딕"/>
        </w:rPr>
      </w:pPr>
      <w:r>
        <w:rPr>
          <w:rFonts w:hint="eastAsia"/>
        </w:rPr>
        <w:t>게시일자</w:t>
      </w:r>
      <w:r>
        <w:t xml:space="preserve"> : 2026년 </w:t>
      </w:r>
      <w:r w:rsidR="00F16418">
        <w:t>7</w:t>
      </w:r>
      <w:r>
        <w:rPr>
          <w:rFonts w:ascii="맑은 고딕" w:hAnsi="맑은 고딕" w:cs="맑은 고딕"/>
        </w:rPr>
        <w:t>월</w:t>
      </w:r>
      <w:r>
        <w:t xml:space="preserve"> </w:t>
      </w:r>
      <w:r>
        <w:rPr>
          <w:rFonts w:ascii="MS Gothic" w:eastAsia="MS Gothic" w:hAnsi="MS Gothic" w:cs="MS Gothic" w:hint="eastAsia"/>
        </w:rPr>
        <w:t>〇</w:t>
      </w:r>
      <w:r>
        <w:rPr>
          <w:rFonts w:ascii="맑은 고딕" w:hAnsi="맑은 고딕" w:cs="맑은 고딕"/>
        </w:rPr>
        <w:t>일</w:t>
      </w:r>
    </w:p>
    <w:p w:rsidR="004F4BDA" w:rsidRDefault="004F4BDA" w:rsidP="004F4BDA">
      <w:pPr>
        <w:rPr>
          <w:rFonts w:ascii="맑은 고딕" w:hAnsi="맑은 고딕" w:cs="맑은 고딕"/>
        </w:rPr>
      </w:pPr>
    </w:p>
    <w:p w:rsidR="004F4BDA" w:rsidRPr="00301F14" w:rsidRDefault="004F4BDA" w:rsidP="004F4BDA">
      <w:pPr>
        <w:rPr>
          <w:rFonts w:ascii="맑은 고딕" w:hAnsi="맑은 고딕" w:cs="맑은 고딕"/>
          <w:b/>
        </w:rPr>
      </w:pPr>
      <w:r w:rsidRPr="00301F14">
        <w:rPr>
          <w:rFonts w:ascii="맑은 고딕" w:hAnsi="맑은 고딕" w:cs="맑은 고딕" w:hint="eastAsia"/>
          <w:b/>
        </w:rPr>
        <w:t xml:space="preserve">저자 </w:t>
      </w:r>
      <w:r w:rsidR="00F16418" w:rsidRPr="00301F14">
        <w:rPr>
          <w:rFonts w:ascii="맑은 고딕" w:hAnsi="맑은 고딕" w:cs="맑은 고딕" w:hint="eastAsia"/>
          <w:b/>
        </w:rPr>
        <w:t>소개</w:t>
      </w:r>
    </w:p>
    <w:p w:rsidR="00301F14" w:rsidRDefault="00301F14" w:rsidP="00301F14">
      <w:pPr>
        <w:rPr>
          <w:rFonts w:ascii="맑은 고딕" w:hAnsi="맑은 고딕" w:cs="맑은 고딕"/>
        </w:rPr>
      </w:pPr>
      <w:r w:rsidRPr="00301F14">
        <w:rPr>
          <w:rFonts w:ascii="맑은 고딕" w:hAnsi="맑은 고딕" w:cs="맑은 고딕" w:hint="eastAsia"/>
        </w:rPr>
        <w:t>송상화</w:t>
      </w:r>
      <w:r w:rsidRPr="00301F14">
        <w:rPr>
          <w:rFonts w:ascii="맑은 고딕" w:hAnsi="맑은 고딕" w:cs="맑은 고딕"/>
        </w:rPr>
        <w:t xml:space="preserve"> 교수</w:t>
      </w:r>
    </w:p>
    <w:p w:rsidR="00136FAA" w:rsidRPr="00301F14" w:rsidRDefault="00136FAA" w:rsidP="00301F14">
      <w:pPr>
        <w:rPr>
          <w:rFonts w:ascii="맑은 고딕" w:hAnsi="맑은 고딕" w:cs="맑은 고딕" w:hint="eastAsia"/>
        </w:rPr>
      </w:pPr>
      <w:r w:rsidRPr="00136FAA">
        <w:rPr>
          <w:rFonts w:ascii="맑은 고딕" w:hAnsi="맑은 고딕" w:cs="맑은 고딕" w:hint="eastAsia"/>
        </w:rPr>
        <w:t>인천대학교</w:t>
      </w:r>
      <w:r w:rsidRPr="00136FAA">
        <w:rPr>
          <w:rFonts w:ascii="맑은 고딕" w:hAnsi="맑은 고딕" w:cs="맑은 고딕"/>
        </w:rPr>
        <w:t xml:space="preserve"> 동북아물류대학원</w:t>
      </w:r>
    </w:p>
    <w:p w:rsidR="004F4BDA" w:rsidRPr="00301F14" w:rsidRDefault="00136FAA" w:rsidP="00301F14">
      <w:pPr>
        <w:rPr>
          <w:rFonts w:ascii="맑은 고딕" w:hAnsi="맑은 고딕" w:cs="맑은 고딕"/>
        </w:rPr>
      </w:pPr>
      <w:r w:rsidRPr="00136FAA">
        <w:rPr>
          <w:rFonts w:ascii="맑은 고딕" w:hAnsi="맑은 고딕" w:cs="맑은 고딕" w:hint="eastAsia"/>
        </w:rPr>
        <w:t>물류</w:t>
      </w:r>
      <w:r w:rsidRPr="00136FAA">
        <w:rPr>
          <w:rFonts w:ascii="맑은 고딕" w:hAnsi="맑은 고딕" w:cs="맑은 고딕"/>
        </w:rPr>
        <w:t xml:space="preserve"> 및 SCM 분야의 디지털 전환을 위한 최적화, 인공지능, 데이터 분석 및 전략 수립 관련 연구를 진행하고 있습니다</w:t>
      </w:r>
      <w:r>
        <w:rPr>
          <w:rFonts w:ascii="맑은 고딕" w:hAnsi="맑은 고딕" w:cs="맑은 고딕" w:hint="eastAsia"/>
        </w:rPr>
        <w:t>.</w:t>
      </w:r>
    </w:p>
    <w:p w:rsidR="00301F14" w:rsidRDefault="00301F14" w:rsidP="004F4BDA">
      <w:pPr>
        <w:rPr>
          <w:rFonts w:ascii="맑은 고딕" w:hAnsi="맑은 고딕" w:cs="맑은 고딕"/>
          <w:b/>
        </w:rPr>
      </w:pPr>
    </w:p>
    <w:p w:rsidR="004F4BDA" w:rsidRPr="003F5295" w:rsidRDefault="004F4BDA" w:rsidP="004F4BDA">
      <w:pPr>
        <w:rPr>
          <w:rFonts w:ascii="맑은 고딕" w:hAnsi="맑은 고딕" w:cs="맑은 고딕"/>
          <w:b/>
        </w:rPr>
      </w:pPr>
      <w:r w:rsidRPr="003F5295">
        <w:rPr>
          <w:rFonts w:ascii="맑은 고딕" w:hAnsi="맑은 고딕" w:cs="맑은 고딕"/>
          <w:b/>
        </w:rPr>
        <w:t>주요</w:t>
      </w:r>
      <w:r w:rsidRPr="003F5295">
        <w:rPr>
          <w:rFonts w:ascii="맑은 고딕" w:hAnsi="맑은 고딕" w:cs="맑은 고딕" w:hint="eastAsia"/>
          <w:b/>
        </w:rPr>
        <w:t xml:space="preserve"> 개념 정의</w:t>
      </w:r>
    </w:p>
    <w:p w:rsidR="00301F14" w:rsidRPr="00301F14" w:rsidRDefault="00301F14" w:rsidP="00301F14">
      <w:pPr>
        <w:rPr>
          <w:rFonts w:ascii="맑은 고딕" w:hAnsi="맑은 고딕" w:cs="맑은 고딕"/>
        </w:rPr>
      </w:pPr>
      <w:r w:rsidRPr="00301F14">
        <w:rPr>
          <w:rFonts w:ascii="맑은 고딕" w:hAnsi="맑은 고딕" w:cs="맑은 고딕"/>
        </w:rPr>
        <w:t>AI Agent</w:t>
      </w:r>
    </w:p>
    <w:p w:rsidR="00301F14" w:rsidRPr="00301F14" w:rsidRDefault="00301F14" w:rsidP="00301F14">
      <w:pPr>
        <w:rPr>
          <w:rFonts w:ascii="맑은 고딕" w:hAnsi="맑은 고딕" w:cs="맑은 고딕"/>
        </w:rPr>
      </w:pPr>
      <w:r w:rsidRPr="00301F14">
        <w:rPr>
          <w:rFonts w:ascii="맑은 고딕" w:hAnsi="맑은 고딕" w:cs="맑은 고딕"/>
        </w:rPr>
        <w:t>AI Agent는 LLM을 기반으로 외부 시스템 호출, 데이터베이스 조회, 도구 사용, 계획 수립, 실행까지 수행할 수 있는 인공지능 시스템입니다. 단순히 질문에 답하는 것을 넘어 목표를 달성하기 위해 업무를 분석하고, 필요한 작업을 실행하며, 결과를 반영할 수 있습니다.</w:t>
      </w:r>
    </w:p>
    <w:p w:rsidR="00301F14" w:rsidRPr="00301F14" w:rsidRDefault="00301F14" w:rsidP="00301F14">
      <w:pPr>
        <w:rPr>
          <w:rFonts w:ascii="맑은 고딕" w:hAnsi="맑은 고딕" w:cs="맑은 고딕"/>
        </w:rPr>
      </w:pPr>
      <w:r w:rsidRPr="00301F14">
        <w:rPr>
          <w:rFonts w:ascii="맑은 고딕" w:hAnsi="맑은 고딕" w:cs="맑은 고딕"/>
        </w:rPr>
        <w:t>LLM, Large Language Model</w:t>
      </w:r>
      <w:bookmarkStart w:id="0" w:name="_GoBack"/>
      <w:bookmarkEnd w:id="0"/>
    </w:p>
    <w:p w:rsidR="00301F14" w:rsidRPr="00301F14" w:rsidRDefault="00301F14" w:rsidP="00301F14">
      <w:pPr>
        <w:rPr>
          <w:rFonts w:ascii="맑은 고딕" w:hAnsi="맑은 고딕" w:cs="맑은 고딕"/>
        </w:rPr>
      </w:pPr>
      <w:r w:rsidRPr="00301F14">
        <w:rPr>
          <w:rFonts w:ascii="맑은 고딕" w:hAnsi="맑은 고딕" w:cs="맑은 고딕"/>
        </w:rPr>
        <w:t>LLM은 대규모 텍스트 데이터를 사전 학습해 언어를 이해하고 생성하는 거대 언어 모델입니다. 물류 분야에서는 송장 이해, 고객 문의 응대, 보고서 작성, 업무 프로세스 분석 등 자연어 기반 업무에 활용될 수 있습니다.</w:t>
      </w:r>
    </w:p>
    <w:p w:rsidR="00301F14" w:rsidRPr="00301F14" w:rsidRDefault="00301F14" w:rsidP="00301F14">
      <w:pPr>
        <w:rPr>
          <w:rFonts w:ascii="맑은 고딕" w:hAnsi="맑은 고딕" w:cs="맑은 고딕"/>
        </w:rPr>
      </w:pPr>
    </w:p>
    <w:p w:rsidR="00301F14" w:rsidRPr="00301F14" w:rsidRDefault="00301F14" w:rsidP="00301F14">
      <w:pPr>
        <w:rPr>
          <w:rFonts w:ascii="맑은 고딕" w:hAnsi="맑은 고딕" w:cs="맑은 고딕"/>
        </w:rPr>
      </w:pPr>
      <w:r w:rsidRPr="00301F14">
        <w:rPr>
          <w:rFonts w:ascii="맑은 고딕" w:hAnsi="맑은 고딕" w:cs="맑은 고딕" w:hint="eastAsia"/>
        </w:rPr>
        <w:lastRenderedPageBreak/>
        <w:t>파운데이션</w:t>
      </w:r>
      <w:r w:rsidRPr="00301F14">
        <w:rPr>
          <w:rFonts w:ascii="맑은 고딕" w:hAnsi="맑은 고딕" w:cs="맑은 고딕"/>
        </w:rPr>
        <w:t xml:space="preserve"> 모델, Foundation Model</w:t>
      </w:r>
    </w:p>
    <w:p w:rsidR="00301F14" w:rsidRPr="00301F14" w:rsidRDefault="00301F14" w:rsidP="00301F14">
      <w:pPr>
        <w:rPr>
          <w:rFonts w:ascii="맑은 고딕" w:hAnsi="맑은 고딕" w:cs="맑은 고딕"/>
        </w:rPr>
      </w:pPr>
      <w:r w:rsidRPr="00301F14">
        <w:rPr>
          <w:rFonts w:ascii="맑은 고딕" w:hAnsi="맑은 고딕" w:cs="맑은 고딕" w:hint="eastAsia"/>
        </w:rPr>
        <w:t>파운데이션</w:t>
      </w:r>
      <w:r w:rsidRPr="00301F14">
        <w:rPr>
          <w:rFonts w:ascii="맑은 고딕" w:hAnsi="맑은 고딕" w:cs="맑은 고딕"/>
        </w:rPr>
        <w:t xml:space="preserve"> 모델은 방대한 범용 데이터로 사전 학습되어 다양한 분야와 작업에 적응할 수 있는 인공지능 모델입니다. 하나의 모델이 여러 업무에 활용될 수 있으며, 소량의 데이터나 예시만으로 새로운 작업에 빠르게 적응할 수 있다는 점이 특징입니다.</w:t>
      </w:r>
    </w:p>
    <w:p w:rsidR="00301F14" w:rsidRPr="00301F14" w:rsidRDefault="00301F14" w:rsidP="00301F14">
      <w:pPr>
        <w:rPr>
          <w:rFonts w:ascii="맑은 고딕" w:hAnsi="맑은 고딕" w:cs="맑은 고딕"/>
        </w:rPr>
      </w:pPr>
      <w:r w:rsidRPr="00301F14">
        <w:rPr>
          <w:rFonts w:ascii="맑은 고딕" w:hAnsi="맑은 고딕" w:cs="맑은 고딕" w:hint="eastAsia"/>
        </w:rPr>
        <w:t>전이학습</w:t>
      </w:r>
      <w:r w:rsidRPr="00301F14">
        <w:rPr>
          <w:rFonts w:ascii="맑은 고딕" w:hAnsi="맑은 고딕" w:cs="맑은 고딕"/>
        </w:rPr>
        <w:t>, Transfer Learning</w:t>
      </w:r>
    </w:p>
    <w:p w:rsidR="00301F14" w:rsidRPr="00301F14" w:rsidRDefault="00301F14" w:rsidP="00301F14">
      <w:pPr>
        <w:rPr>
          <w:rFonts w:ascii="맑은 고딕" w:hAnsi="맑은 고딕" w:cs="맑은 고딕"/>
        </w:rPr>
      </w:pPr>
      <w:r w:rsidRPr="00301F14">
        <w:rPr>
          <w:rFonts w:ascii="맑은 고딕" w:hAnsi="맑은 고딕" w:cs="맑은 고딕" w:hint="eastAsia"/>
        </w:rPr>
        <w:t>전이학습은</w:t>
      </w:r>
      <w:r w:rsidRPr="00301F14">
        <w:rPr>
          <w:rFonts w:ascii="맑은 고딕" w:hAnsi="맑은 고딕" w:cs="맑은 고딕"/>
        </w:rPr>
        <w:t xml:space="preserve"> 기존에 학습한 지식을 새로운 작업에 재활용해 적은 데이터와 학습으로도 빠르게 적응하는 기계학습 방식입니다. 물류에서는 새로운 화주, 상품, 운영 조건에 맞춰 AI 모델을 빠르게 조정하는 기반이 될 수 있습니다.</w:t>
      </w:r>
    </w:p>
    <w:p w:rsidR="00301F14" w:rsidRPr="00301F14" w:rsidRDefault="00301F14" w:rsidP="00301F14">
      <w:pPr>
        <w:rPr>
          <w:rFonts w:ascii="맑은 고딕" w:hAnsi="맑은 고딕" w:cs="맑은 고딕"/>
        </w:rPr>
      </w:pPr>
      <w:r w:rsidRPr="00301F14">
        <w:rPr>
          <w:rFonts w:ascii="맑은 고딕" w:hAnsi="맑은 고딕" w:cs="맑은 고딕" w:hint="eastAsia"/>
        </w:rPr>
        <w:t>멀티</w:t>
      </w:r>
      <w:r w:rsidRPr="00301F14">
        <w:rPr>
          <w:rFonts w:ascii="맑은 고딕" w:hAnsi="맑은 고딕" w:cs="맑은 고딕"/>
        </w:rPr>
        <w:t xml:space="preserve"> 에이전트 시스템</w:t>
      </w:r>
    </w:p>
    <w:p w:rsidR="00301F14" w:rsidRPr="00301F14" w:rsidRDefault="00301F14" w:rsidP="00301F14">
      <w:pPr>
        <w:rPr>
          <w:rFonts w:ascii="맑은 고딕" w:hAnsi="맑은 고딕" w:cs="맑은 고딕"/>
        </w:rPr>
      </w:pPr>
      <w:r w:rsidRPr="00301F14">
        <w:rPr>
          <w:rFonts w:ascii="맑은 고딕" w:hAnsi="맑은 고딕" w:cs="맑은 고딕" w:hint="eastAsia"/>
        </w:rPr>
        <w:t>멀티</w:t>
      </w:r>
      <w:r w:rsidRPr="00301F14">
        <w:rPr>
          <w:rFonts w:ascii="맑은 고딕" w:hAnsi="맑은 고딕" w:cs="맑은 고딕"/>
        </w:rPr>
        <w:t xml:space="preserve"> 에이전트 시스템은 여러 AI Agent가 각자의 역할을 수행하면서 협업하는 구조입니다. 예를 들어 재고 관리 Agent, 배송 최적화 Agent, 고객 서비스 Agent, 피킹 작업 Agent가 서로 정보를 공유하고 조율하며 전체 물류 프로세스를 자동화할 수 있습니다.</w:t>
      </w:r>
    </w:p>
    <w:p w:rsidR="00301F14" w:rsidRPr="00301F14" w:rsidRDefault="00301F14" w:rsidP="00301F14">
      <w:pPr>
        <w:rPr>
          <w:rFonts w:ascii="맑은 고딕" w:hAnsi="맑은 고딕" w:cs="맑은 고딕"/>
        </w:rPr>
      </w:pPr>
      <w:r w:rsidRPr="00301F14">
        <w:rPr>
          <w:rFonts w:ascii="맑은 고딕" w:hAnsi="맑은 고딕" w:cs="맑은 고딕" w:hint="eastAsia"/>
        </w:rPr>
        <w:t>오케스트레이터</w:t>
      </w:r>
      <w:r w:rsidRPr="00301F14">
        <w:rPr>
          <w:rFonts w:ascii="맑은 고딕" w:hAnsi="맑은 고딕" w:cs="맑은 고딕"/>
        </w:rPr>
        <w:t>, Orchestrator</w:t>
      </w:r>
    </w:p>
    <w:p w:rsidR="00301F14" w:rsidRPr="00301F14" w:rsidRDefault="00301F14" w:rsidP="00301F14">
      <w:pPr>
        <w:rPr>
          <w:rFonts w:ascii="맑은 고딕" w:hAnsi="맑은 고딕" w:cs="맑은 고딕"/>
        </w:rPr>
      </w:pPr>
      <w:r w:rsidRPr="00301F14">
        <w:rPr>
          <w:rFonts w:ascii="맑은 고딕" w:hAnsi="맑은 고딕" w:cs="맑은 고딕" w:hint="eastAsia"/>
        </w:rPr>
        <w:t>오케스트레이터는</w:t>
      </w:r>
      <w:r w:rsidRPr="00301F14">
        <w:rPr>
          <w:rFonts w:ascii="맑은 고딕" w:hAnsi="맑은 고딕" w:cs="맑은 고딕"/>
        </w:rPr>
        <w:t xml:space="preserve"> 여러 Agent의 작업을 조율하고 전체 워크플로우를 관리하는 총괄 Agent입니다. 물류 현장에서는 각 기능별 Agent가 수집한 정보를 종합해 우선순위를 판단하고, 필요한 의사결정과 후속 조치를 연결하는 역할을 합니다.</w:t>
      </w:r>
    </w:p>
    <w:p w:rsidR="00301F14" w:rsidRPr="00301F14" w:rsidRDefault="00301F14" w:rsidP="00301F14">
      <w:pPr>
        <w:rPr>
          <w:rFonts w:ascii="맑은 고딕" w:hAnsi="맑은 고딕" w:cs="맑은 고딕"/>
        </w:rPr>
      </w:pPr>
      <w:r w:rsidRPr="00301F14">
        <w:rPr>
          <w:rFonts w:ascii="맑은 고딕" w:hAnsi="맑은 고딕" w:cs="맑은 고딕"/>
        </w:rPr>
        <w:t>SaaS, Software-as-a-Service</w:t>
      </w:r>
    </w:p>
    <w:p w:rsidR="00301F14" w:rsidRPr="00301F14" w:rsidRDefault="00301F14" w:rsidP="00301F14">
      <w:pPr>
        <w:rPr>
          <w:rFonts w:ascii="맑은 고딕" w:hAnsi="맑은 고딕" w:cs="맑은 고딕"/>
        </w:rPr>
      </w:pPr>
      <w:r w:rsidRPr="00301F14">
        <w:rPr>
          <w:rFonts w:ascii="맑은 고딕" w:hAnsi="맑은 고딕" w:cs="맑은 고딕"/>
        </w:rPr>
        <w:t>SaaS는 클라우드 기반으로 소프트웨어를 제공하는 서비스 모델입니다. 기업은 별도의 서버를 구축하지 않고 구독 방식으로 시스템을 사용할 수 있지만, 표준화된 구조로 인해 개별 화주나 물류 현장의 특수한 요구사항을 반영하는 데 한계가 있을 수 있습니다.</w:t>
      </w:r>
    </w:p>
    <w:p w:rsidR="00301F14" w:rsidRPr="00301F14" w:rsidRDefault="00301F14" w:rsidP="00301F14">
      <w:pPr>
        <w:rPr>
          <w:rFonts w:ascii="맑은 고딕" w:hAnsi="맑은 고딕" w:cs="맑은 고딕"/>
        </w:rPr>
      </w:pPr>
      <w:r w:rsidRPr="00301F14">
        <w:rPr>
          <w:rFonts w:ascii="맑은 고딕" w:hAnsi="맑은 고딕" w:cs="맑은 고딕"/>
        </w:rPr>
        <w:t>DevOps</w:t>
      </w:r>
    </w:p>
    <w:p w:rsidR="00301F14" w:rsidRPr="00301F14" w:rsidRDefault="00301F14" w:rsidP="00301F14">
      <w:pPr>
        <w:rPr>
          <w:rFonts w:ascii="맑은 고딕" w:hAnsi="맑은 고딕" w:cs="맑은 고딕"/>
        </w:rPr>
      </w:pPr>
      <w:r w:rsidRPr="00301F14">
        <w:rPr>
          <w:rFonts w:ascii="맑은 고딕" w:hAnsi="맑은 고딕" w:cs="맑은 고딕"/>
        </w:rPr>
        <w:t>DevOps는 개발과 운영을 유기적으로 연결해 서비스를 빠르게 개선하는 IT 운영 방식입니다. AI Agent 기반 환경에서는 물류 현장의 운영 담당자가 자연어로 요구사항을 입력하고, AI가 이를 시스템 로직이나 업무 자동화로 전환하면서 물류 산업에도 DevOps 체계가 확산될 수 있습니다.</w:t>
      </w:r>
    </w:p>
    <w:p w:rsidR="00301F14" w:rsidRPr="00301F14" w:rsidRDefault="00301F14" w:rsidP="00301F14">
      <w:pPr>
        <w:rPr>
          <w:rFonts w:ascii="맑은 고딕" w:hAnsi="맑은 고딕" w:cs="맑은 고딕"/>
        </w:rPr>
      </w:pPr>
      <w:r w:rsidRPr="00301F14">
        <w:rPr>
          <w:rFonts w:ascii="맑은 고딕" w:hAnsi="맑은 고딕" w:cs="맑은 고딕"/>
        </w:rPr>
        <w:t>Vibe Coding</w:t>
      </w:r>
    </w:p>
    <w:p w:rsidR="00301F14" w:rsidRPr="00301F14" w:rsidRDefault="00301F14" w:rsidP="00301F14">
      <w:pPr>
        <w:rPr>
          <w:rFonts w:ascii="맑은 고딕" w:hAnsi="맑은 고딕" w:cs="맑은 고딕"/>
        </w:rPr>
      </w:pPr>
      <w:r w:rsidRPr="00301F14">
        <w:rPr>
          <w:rFonts w:ascii="맑은 고딕" w:hAnsi="맑은 고딕" w:cs="맑은 고딕"/>
        </w:rPr>
        <w:t>Vibe Coding은 사용자가 원하는 기능이나 문제 상황을 자연어로 설명하면, LLM이 이를 이해해 실행 가능한 코드나 프로그램 구조로 변환하는 개발 방식을 의미합니다. 물류 현장에서는 개발자가 아니어도 업무 담당자가 필요한 기능을 설명하고 AI Agent가 이를 구현하는 방식으로 활용될 수 있습니다.</w:t>
      </w:r>
    </w:p>
    <w:p w:rsidR="00301F14" w:rsidRPr="00301F14" w:rsidRDefault="00301F14" w:rsidP="00301F14">
      <w:pPr>
        <w:rPr>
          <w:rFonts w:ascii="맑은 고딕" w:hAnsi="맑은 고딕" w:cs="맑은 고딕"/>
        </w:rPr>
      </w:pPr>
    </w:p>
    <w:p w:rsidR="00301F14" w:rsidRPr="00301F14" w:rsidRDefault="00301F14" w:rsidP="00301F14">
      <w:pPr>
        <w:rPr>
          <w:rFonts w:ascii="맑은 고딕" w:hAnsi="맑은 고딕" w:cs="맑은 고딕"/>
        </w:rPr>
      </w:pPr>
      <w:r w:rsidRPr="00301F14">
        <w:rPr>
          <w:rFonts w:ascii="맑은 고딕" w:hAnsi="맑은 고딕" w:cs="맑은 고딕"/>
        </w:rPr>
        <w:lastRenderedPageBreak/>
        <w:t>WMS, Warehouse Management System</w:t>
      </w:r>
    </w:p>
    <w:p w:rsidR="00301F14" w:rsidRPr="00301F14" w:rsidRDefault="00301F14" w:rsidP="00301F14">
      <w:pPr>
        <w:rPr>
          <w:rFonts w:ascii="맑은 고딕" w:hAnsi="맑은 고딕" w:cs="맑은 고딕"/>
        </w:rPr>
      </w:pPr>
      <w:r w:rsidRPr="00301F14">
        <w:rPr>
          <w:rFonts w:ascii="맑은 고딕" w:hAnsi="맑은 고딕" w:cs="맑은 고딕"/>
        </w:rPr>
        <w:t>WMS는 창고 관리 시스템입니다. 입고, 재고, 보관, 피킹, 출고 등 물류센터 내부 운영을 관리하는 핵심 시스템이며, AI Agent와 연동되면 재고 확인, 작업 지시, 이상 상황 감지 등을 자동화할 수 있습니다.</w:t>
      </w:r>
    </w:p>
    <w:p w:rsidR="00301F14" w:rsidRPr="00301F14" w:rsidRDefault="00301F14" w:rsidP="00301F14">
      <w:pPr>
        <w:rPr>
          <w:rFonts w:ascii="맑은 고딕" w:hAnsi="맑은 고딕" w:cs="맑은 고딕"/>
        </w:rPr>
      </w:pPr>
      <w:r w:rsidRPr="00301F14">
        <w:rPr>
          <w:rFonts w:ascii="맑은 고딕" w:hAnsi="맑은 고딕" w:cs="맑은 고딕"/>
        </w:rPr>
        <w:t>TMS, Transportation Management System</w:t>
      </w:r>
    </w:p>
    <w:p w:rsidR="00301F14" w:rsidRPr="00301F14" w:rsidRDefault="00301F14" w:rsidP="00301F14">
      <w:pPr>
        <w:rPr>
          <w:rFonts w:ascii="맑은 고딕" w:hAnsi="맑은 고딕" w:cs="맑은 고딕"/>
        </w:rPr>
      </w:pPr>
      <w:r w:rsidRPr="00301F14">
        <w:rPr>
          <w:rFonts w:ascii="맑은 고딕" w:hAnsi="맑은 고딕" w:cs="맑은 고딕"/>
        </w:rPr>
        <w:t>TMS는 운송 관리 시스템입니다. 배차, 배송 경로, 운송 일정, 운임, 차량 위치 등을 관리하며, AI Agent와 결합되면 배송 지연 예측, 경로 재조정, 고객 알림 등 실시간 대응이 가능해질 수 있습니다.</w:t>
      </w:r>
    </w:p>
    <w:p w:rsidR="00301F14" w:rsidRPr="00301F14" w:rsidRDefault="00301F14" w:rsidP="00301F14">
      <w:pPr>
        <w:rPr>
          <w:rFonts w:ascii="맑은 고딕" w:hAnsi="맑은 고딕" w:cs="맑은 고딕"/>
        </w:rPr>
      </w:pPr>
      <w:r w:rsidRPr="00301F14">
        <w:rPr>
          <w:rFonts w:ascii="맑은 고딕" w:hAnsi="맑은 고딕" w:cs="맑은 고딕"/>
        </w:rPr>
        <w:t>AI 리터러시</w:t>
      </w:r>
    </w:p>
    <w:p w:rsidR="004F4BDA" w:rsidRPr="00301F14" w:rsidRDefault="00301F14" w:rsidP="00301F14">
      <w:pPr>
        <w:rPr>
          <w:rFonts w:ascii="맑은 고딕" w:hAnsi="맑은 고딕" w:cs="맑은 고딕"/>
        </w:rPr>
      </w:pPr>
      <w:r w:rsidRPr="00301F14">
        <w:rPr>
          <w:rFonts w:ascii="맑은 고딕" w:hAnsi="맑은 고딕" w:cs="맑은 고딕"/>
        </w:rPr>
        <w:t>AI 리터러시는 AI의 원리, 기능, 한계, 윤리적 이슈를 이해하고 업무에 적절히 활용하며 비판적으로 평가할 수 있는 능력입니다. AI Agent 도입이 확대될수록 물류 기업은 데이터 인프라뿐 아니라 구성원의 AI 활용 역량도 함께 강화해야 합니다.</w:t>
      </w:r>
    </w:p>
    <w:p w:rsidR="004F4BDA" w:rsidRDefault="004F4BDA" w:rsidP="004F4BDA">
      <w:pPr>
        <w:rPr>
          <w:rFonts w:ascii="맑은 고딕" w:hAnsi="맑은 고딕" w:cs="맑은 고딕"/>
        </w:rPr>
      </w:pPr>
    </w:p>
    <w:p w:rsidR="00F16418" w:rsidRDefault="0023677F" w:rsidP="003F5295">
      <w:pPr>
        <w:rPr>
          <w:b/>
        </w:rPr>
      </w:pPr>
      <w:r w:rsidRPr="0023677F">
        <w:rPr>
          <w:b/>
        </w:rPr>
        <w:t>AI Agent 기반 스마트 물류,</w:t>
      </w:r>
      <w:r>
        <w:rPr>
          <w:b/>
        </w:rPr>
        <w:t xml:space="preserve"> </w:t>
      </w:r>
      <w:r w:rsidR="00F16418" w:rsidRPr="00F16418">
        <w:rPr>
          <w:b/>
        </w:rPr>
        <w:t xml:space="preserve">핵심 질문으로 살펴보기 </w:t>
      </w:r>
    </w:p>
    <w:p w:rsidR="0023677F" w:rsidRDefault="0023677F" w:rsidP="0023677F">
      <w:r>
        <w:t>1. AI Agent는 물류 산업에서 무엇을 바꿀 수 있나요?</w:t>
      </w:r>
    </w:p>
    <w:p w:rsidR="0023677F" w:rsidRDefault="0023677F" w:rsidP="0023677F">
      <w:r>
        <w:t>AI Agent는 물류 업무를 단순한 시스템 입력과 조회 중심에서 목표 기반의 실행형 업무로 바꿀 수 있습니다. 재고 확인, 배송 일정 조정, 고객 문의 응대, 리스크 감지, 대체 운송안 제안 등 여러 업무를 자동으로 분석하고 실행할 수 있어 물류 서비스의 유연성과 대응 속도를 높일 수 있습니다.</w:t>
      </w:r>
    </w:p>
    <w:p w:rsidR="0023677F" w:rsidRDefault="0023677F" w:rsidP="0023677F">
      <w:r>
        <w:t xml:space="preserve">2. </w:t>
      </w:r>
      <w:r>
        <w:rPr>
          <w:rFonts w:hint="eastAsia"/>
        </w:rPr>
        <w:t>전통적</w:t>
      </w:r>
      <w:r>
        <w:t xml:space="preserve"> AI와 LLM AI의 차이는 무엇인가요?</w:t>
      </w:r>
    </w:p>
    <w:p w:rsidR="0023677F" w:rsidRDefault="0023677F" w:rsidP="0023677F">
      <w:r>
        <w:rPr>
          <w:rFonts w:hint="eastAsia"/>
        </w:rPr>
        <w:t>전통적</w:t>
      </w:r>
      <w:r>
        <w:t xml:space="preserve"> AI는 수요 예측, 경로 최적화, 재고 예측처럼 특정 목적을 위해 별도로 개발되는 경우가 많았습니다. 반면 LLM AI는 방대한 데이터를 사전 학습한 파운데이션 모델을 기반으로 다양한 작업에 적응할 수 있습니다. 물류 관점에서 전통적 AI가 개별 전문가라면, LLM은 물류 전반을 이해하고 여러 업무를 처리할 수 있는 범용 컨설턴트에 가깝습니다.</w:t>
      </w:r>
    </w:p>
    <w:p w:rsidR="0023677F" w:rsidRDefault="0023677F" w:rsidP="0023677F">
      <w:r>
        <w:t>3. LLM과 AI Agent는 어떻게 다른가요?</w:t>
      </w:r>
    </w:p>
    <w:p w:rsidR="0023677F" w:rsidRDefault="0023677F" w:rsidP="0023677F">
      <w:r>
        <w:t>LLM은 질문에 답하거나 문서를 작성하는 등 주로 텍스트 기반 응답을 생성하는 모델입니다. 반면 AI Agent는 LLM에 실행 능력과 자율성을 결합한 시스템입니다. AI Agent는 외부 시스템을 조회하고, API를 호출하고, 데이터를 분석하며, 목표 달성을 위해 계획을 세우고 실제 업무를 수행할 수 있습니다.</w:t>
      </w:r>
    </w:p>
    <w:p w:rsidR="0023677F" w:rsidRDefault="0023677F" w:rsidP="0023677F"/>
    <w:p w:rsidR="0023677F" w:rsidRDefault="0023677F" w:rsidP="0023677F">
      <w:r>
        <w:lastRenderedPageBreak/>
        <w:t xml:space="preserve">4. </w:t>
      </w:r>
      <w:r>
        <w:rPr>
          <w:rFonts w:hint="eastAsia"/>
        </w:rPr>
        <w:t>물류</w:t>
      </w:r>
      <w:r>
        <w:t xml:space="preserve"> IT 서비스는 왜 SaaS에서 DevOps로 전환되고 있나요?</w:t>
      </w:r>
    </w:p>
    <w:p w:rsidR="0023677F" w:rsidRDefault="0023677F" w:rsidP="0023677F">
      <w:r>
        <w:t>SaaS는 클라우드 기반으로 빠르게 시스템을 도입할 수 있다는 장점이 있지만, 표준화된 구조 때문에 개별 화주나 현장의 특수한 요구사항을 빠르게 반영하기 어렵습니다. AI Agent 기반 DevOps 체계에서는 운영 담당자가 자연어로 요구사항을 입력하고, AI가 이를 업무 로직이나 자동화 기능으로 전환할 수 있어 물류 서비스의 개발과 운영이 더 유연해집니다.</w:t>
      </w:r>
    </w:p>
    <w:p w:rsidR="0023677F" w:rsidRDefault="0023677F" w:rsidP="0023677F">
      <w:r>
        <w:t>5. AI Agent가 물류 서비스 유연성을 높이는 이유는 무엇인가요?</w:t>
      </w:r>
    </w:p>
    <w:p w:rsidR="0023677F" w:rsidRDefault="0023677F" w:rsidP="0023677F">
      <w:r>
        <w:t>AI Agent는 화주별 요구사항, 상품 특성, 성수기·프로모션·재난 상황 등 변화하는 조건에 따라 비즈니스 규칙을 동적으로 조정할 수 있습니다. 예를 들어 특정 화주는 품질 검수를 강화하고, 이커머스 화주는 반품 속도와 실시간 추적을 우선하는 식으로 각 고객에 맞는 전담 Agent를 구성할 수 있습니다.</w:t>
      </w:r>
    </w:p>
    <w:p w:rsidR="0023677F" w:rsidRDefault="0023677F" w:rsidP="0023677F">
      <w:r>
        <w:t>6. AI Agent는 기업 간 거래비용을 어떻게 줄일 수 있나요?</w:t>
      </w:r>
    </w:p>
    <w:p w:rsidR="0023677F" w:rsidRDefault="0023677F" w:rsidP="0023677F">
      <w:r>
        <w:t>AI Agent는 기업 간 커뮤니케이션을 자연어 기반으로 연결해 서류 교환, 일정 조율, 견적 확인, 차량 배차, 배송 가능 여부 확인과 같은 반복 업무를 자동화할 수 있습니다. 기존 EDI 방식은 구축 비용과 표준화 문제가 컸지만, Agent 기반 인터페이스는 서로 다른 기업의 시스템이 더 자연스럽게 정보를 교환하고 업무를 처리할 수 있는 가능성을 제공합니다.</w:t>
      </w:r>
    </w:p>
    <w:p w:rsidR="0023677F" w:rsidRDefault="0023677F" w:rsidP="0023677F">
      <w:r>
        <w:t>7. AI Agent는 물류 리스크 관리와 의사결정에 어떻게 활용될 수 있나요?</w:t>
      </w:r>
    </w:p>
    <w:p w:rsidR="0023677F" w:rsidRDefault="0023677F" w:rsidP="0023677F">
      <w:r>
        <w:t>AI Agent는 CCTV, RFID, 바코드, 온습도 센서, 차량 GPS, 뉴스, 날씨, 교통 정보, 선박 운항 정보 등 다양한 데이터를 실시간으로 모니터링할 수 있습니다. 여러 Agent가 각 영역의 데이터를 병렬로 감시하고, 이상 징후가 발생하면 총괄 Agent가 상황을 판단해 대응함으로써 리스크를 조기에 감지하고 의사결정 속도를 높일 수 있습니다.</w:t>
      </w:r>
    </w:p>
    <w:p w:rsidR="0023677F" w:rsidRDefault="0023677F" w:rsidP="0023677F">
      <w:r>
        <w:t>8. AI Agent 도입에서 인간의 역할은 왜 여전히 중요한가요?</w:t>
      </w:r>
    </w:p>
    <w:p w:rsidR="0023677F" w:rsidRDefault="0023677F" w:rsidP="0023677F">
      <w:r>
        <w:t>AI Agent는 다양한 데이터를 처리하고 기존 모델을 조합해 업무를 자동화하는 데 강점이 있지만, 새로운 알고리즘을 스스로 창조하거나 복잡한 책임 판단을 완전히 대체하기에는 한계가 있습니다. 따라서 물류 현장의 맥락을 이해하는 사람이 목표를 설정하고, 예외 상황을 판단하며, AI의 결과를 검증하는 인간-AI 협업 구조가 중요합니다.</w:t>
      </w:r>
    </w:p>
    <w:p w:rsidR="0023677F" w:rsidRDefault="0023677F" w:rsidP="0023677F">
      <w:r>
        <w:t xml:space="preserve">9. </w:t>
      </w:r>
      <w:r>
        <w:rPr>
          <w:rFonts w:hint="eastAsia"/>
        </w:rPr>
        <w:t>물류</w:t>
      </w:r>
      <w:r>
        <w:t xml:space="preserve"> 기업은 AI Agent를 도입하기 위해 무엇을 준비해야 하나요?</w:t>
      </w:r>
    </w:p>
    <w:p w:rsidR="003F5295" w:rsidRPr="0023677F" w:rsidRDefault="0023677F" w:rsidP="0023677F">
      <w:r>
        <w:rPr>
          <w:rFonts w:hint="eastAsia"/>
        </w:rPr>
        <w:t>물류</w:t>
      </w:r>
      <w:r>
        <w:t xml:space="preserve"> 기업은 AI Agent를 전면 도입하기보다 작은 업무부터 적용해 성공 사례를 만들고 단계적으로 확장해야 합니다. 동시에 데이터 인프라를 정비하고, 현장 데이터의 맥락 정보를 함께 수집하며, 구성원의 AI 리터러시를 높여야 합니다. AI Agent가 제대로 작동하려면 디지털 전환으로 확보한 데이터 기반과 AI 전환 역량이 함께 필요합니다.</w:t>
      </w:r>
    </w:p>
    <w:p w:rsidR="00412CB8" w:rsidRDefault="00412CB8" w:rsidP="003F5295"/>
    <w:p w:rsidR="003F5295" w:rsidRDefault="0023677F" w:rsidP="00B640B5">
      <w:pPr>
        <w:rPr>
          <w:b/>
        </w:rPr>
      </w:pPr>
      <w:r w:rsidRPr="0023677F">
        <w:rPr>
          <w:b/>
        </w:rPr>
        <w:lastRenderedPageBreak/>
        <w:t>AI Agent 기반 스마트 물류 한눈에 보기</w:t>
      </w:r>
    </w:p>
    <w:tbl>
      <w:tblPr>
        <w:tblStyle w:val="a4"/>
        <w:tblW w:w="0" w:type="auto"/>
        <w:tblLook w:val="04A0" w:firstRow="1" w:lastRow="0" w:firstColumn="1" w:lastColumn="0" w:noHBand="0" w:noVBand="1"/>
      </w:tblPr>
      <w:tblGrid>
        <w:gridCol w:w="1679"/>
        <w:gridCol w:w="7337"/>
      </w:tblGrid>
      <w:tr w:rsidR="0023677F" w:rsidRPr="0023677F" w:rsidTr="0023677F">
        <w:tc>
          <w:tcPr>
            <w:tcW w:w="0" w:type="auto"/>
            <w:hideMark/>
          </w:tcPr>
          <w:p w:rsidR="0023677F" w:rsidRPr="0023677F" w:rsidRDefault="0023677F" w:rsidP="0023677F">
            <w:pPr>
              <w:widowControl/>
              <w:wordWrap/>
              <w:autoSpaceDE/>
              <w:autoSpaceDN/>
              <w:jc w:val="center"/>
              <w:rPr>
                <w:rFonts w:asciiTheme="minorEastAsia" w:hAnsiTheme="minorEastAsia" w:cs="굴림"/>
                <w:b/>
                <w:bCs/>
                <w:sz w:val="20"/>
                <w:szCs w:val="20"/>
              </w:rPr>
            </w:pPr>
            <w:r w:rsidRPr="0023677F">
              <w:rPr>
                <w:rFonts w:asciiTheme="minorEastAsia" w:hAnsiTheme="minorEastAsia" w:cs="굴림"/>
                <w:b/>
                <w:bCs/>
                <w:sz w:val="20"/>
                <w:szCs w:val="20"/>
              </w:rPr>
              <w:t>구분</w:t>
            </w:r>
          </w:p>
        </w:tc>
        <w:tc>
          <w:tcPr>
            <w:tcW w:w="0" w:type="auto"/>
            <w:hideMark/>
          </w:tcPr>
          <w:p w:rsidR="0023677F" w:rsidRPr="0023677F" w:rsidRDefault="0023677F" w:rsidP="0023677F">
            <w:pPr>
              <w:widowControl/>
              <w:wordWrap/>
              <w:autoSpaceDE/>
              <w:autoSpaceDN/>
              <w:jc w:val="center"/>
              <w:rPr>
                <w:rFonts w:asciiTheme="minorEastAsia" w:hAnsiTheme="minorEastAsia" w:cs="굴림"/>
                <w:b/>
                <w:bCs/>
                <w:sz w:val="20"/>
                <w:szCs w:val="20"/>
              </w:rPr>
            </w:pPr>
            <w:r w:rsidRPr="0023677F">
              <w:rPr>
                <w:rFonts w:asciiTheme="minorEastAsia" w:hAnsiTheme="minorEastAsia" w:cs="굴림"/>
                <w:b/>
                <w:bCs/>
                <w:sz w:val="20"/>
                <w:szCs w:val="20"/>
              </w:rPr>
              <w:t>핵심 내용</w:t>
            </w:r>
          </w:p>
        </w:tc>
      </w:tr>
      <w:tr w:rsidR="0023677F" w:rsidRPr="0023677F" w:rsidTr="0023677F">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주요 주제</w:t>
            </w:r>
          </w:p>
        </w:tc>
        <w:tc>
          <w:tcPr>
            <w:tcW w:w="0" w:type="auto"/>
            <w:hideMark/>
          </w:tcPr>
          <w:p w:rsidR="0023677F" w:rsidRPr="0023677F" w:rsidRDefault="0023677F" w:rsidP="0023677F">
            <w:pPr>
              <w:widowControl/>
              <w:wordWrap/>
              <w:autoSpaceDE/>
              <w:autoSpaceDN/>
              <w:rPr>
                <w:rFonts w:asciiTheme="minorEastAsia" w:hAnsiTheme="minorEastAsia" w:cs="굴림"/>
                <w:sz w:val="20"/>
                <w:szCs w:val="20"/>
                <w:lang w:eastAsia="ko-KR"/>
              </w:rPr>
            </w:pPr>
            <w:r w:rsidRPr="0023677F">
              <w:rPr>
                <w:rFonts w:asciiTheme="minorEastAsia" w:hAnsiTheme="minorEastAsia" w:cs="굴림"/>
                <w:sz w:val="20"/>
                <w:szCs w:val="20"/>
                <w:lang w:eastAsia="ko-KR"/>
              </w:rPr>
              <w:t>AI Agent가 변화시키는 스마트 물류 서비스와 물류 IT 운영 방식</w:t>
            </w:r>
          </w:p>
        </w:tc>
      </w:tr>
      <w:tr w:rsidR="0023677F" w:rsidRPr="0023677F" w:rsidTr="0023677F">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핵심 기술</w:t>
            </w:r>
          </w:p>
        </w:tc>
        <w:tc>
          <w:tcPr>
            <w:tcW w:w="0" w:type="auto"/>
            <w:hideMark/>
          </w:tcPr>
          <w:p w:rsidR="0023677F" w:rsidRPr="0023677F" w:rsidRDefault="0023677F" w:rsidP="0023677F">
            <w:pPr>
              <w:widowControl/>
              <w:wordWrap/>
              <w:autoSpaceDE/>
              <w:autoSpaceDN/>
              <w:rPr>
                <w:rFonts w:asciiTheme="minorEastAsia" w:hAnsiTheme="minorEastAsia" w:cs="굴림"/>
                <w:sz w:val="20"/>
                <w:szCs w:val="20"/>
                <w:lang w:eastAsia="ko-KR"/>
              </w:rPr>
            </w:pPr>
            <w:r w:rsidRPr="0023677F">
              <w:rPr>
                <w:rFonts w:asciiTheme="minorEastAsia" w:hAnsiTheme="minorEastAsia" w:cs="굴림"/>
                <w:sz w:val="20"/>
                <w:szCs w:val="20"/>
                <w:lang w:eastAsia="ko-KR"/>
              </w:rPr>
              <w:t>LLM, 파운데이션 모델, AI Agent, 멀티 에이전트 시스템</w:t>
            </w:r>
          </w:p>
        </w:tc>
      </w:tr>
      <w:tr w:rsidR="0023677F" w:rsidRPr="0023677F" w:rsidTr="0023677F">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기존 한계</w:t>
            </w:r>
          </w:p>
        </w:tc>
        <w:tc>
          <w:tcPr>
            <w:tcW w:w="0" w:type="auto"/>
            <w:hideMark/>
          </w:tcPr>
          <w:p w:rsidR="0023677F" w:rsidRPr="0023677F" w:rsidRDefault="0023677F" w:rsidP="0023677F">
            <w:pPr>
              <w:widowControl/>
              <w:wordWrap/>
              <w:autoSpaceDE/>
              <w:autoSpaceDN/>
              <w:rPr>
                <w:rFonts w:asciiTheme="minorEastAsia" w:hAnsiTheme="minorEastAsia" w:cs="굴림"/>
                <w:sz w:val="20"/>
                <w:szCs w:val="20"/>
                <w:lang w:eastAsia="ko-KR"/>
              </w:rPr>
            </w:pPr>
            <w:r w:rsidRPr="0023677F">
              <w:rPr>
                <w:rFonts w:asciiTheme="minorEastAsia" w:hAnsiTheme="minorEastAsia" w:cs="굴림"/>
                <w:sz w:val="20"/>
                <w:szCs w:val="20"/>
                <w:lang w:eastAsia="ko-KR"/>
              </w:rPr>
              <w:t>표준화된 IT 시스템과 SaaS만으로는 화주별 맞춤 요구에 빠르게 대응하기 어려움</w:t>
            </w:r>
          </w:p>
        </w:tc>
      </w:tr>
      <w:tr w:rsidR="0023677F" w:rsidRPr="0023677F" w:rsidTr="0023677F">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AI Agent의 역할</w:t>
            </w:r>
          </w:p>
        </w:tc>
        <w:tc>
          <w:tcPr>
            <w:tcW w:w="0" w:type="auto"/>
            <w:hideMark/>
          </w:tcPr>
          <w:p w:rsidR="0023677F" w:rsidRPr="0023677F" w:rsidRDefault="0023677F" w:rsidP="0023677F">
            <w:pPr>
              <w:widowControl/>
              <w:wordWrap/>
              <w:autoSpaceDE/>
              <w:autoSpaceDN/>
              <w:rPr>
                <w:rFonts w:asciiTheme="minorEastAsia" w:hAnsiTheme="minorEastAsia" w:cs="굴림"/>
                <w:sz w:val="20"/>
                <w:szCs w:val="20"/>
                <w:lang w:eastAsia="ko-KR"/>
              </w:rPr>
            </w:pPr>
            <w:r w:rsidRPr="0023677F">
              <w:rPr>
                <w:rFonts w:asciiTheme="minorEastAsia" w:hAnsiTheme="minorEastAsia" w:cs="굴림"/>
                <w:sz w:val="20"/>
                <w:szCs w:val="20"/>
                <w:lang w:eastAsia="ko-KR"/>
              </w:rPr>
              <w:t>외부 시스템 조회, 도구 사용, 계획 수립, 업무 실행, 의사결정 지원</w:t>
            </w:r>
          </w:p>
        </w:tc>
      </w:tr>
      <w:tr w:rsidR="0023677F" w:rsidRPr="0023677F" w:rsidTr="0023677F">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LLM과의 차이</w:t>
            </w:r>
          </w:p>
        </w:tc>
        <w:tc>
          <w:tcPr>
            <w:tcW w:w="0" w:type="auto"/>
            <w:hideMark/>
          </w:tcPr>
          <w:p w:rsidR="0023677F" w:rsidRPr="0023677F" w:rsidRDefault="0023677F" w:rsidP="0023677F">
            <w:pPr>
              <w:widowControl/>
              <w:wordWrap/>
              <w:autoSpaceDE/>
              <w:autoSpaceDN/>
              <w:rPr>
                <w:rFonts w:asciiTheme="minorEastAsia" w:hAnsiTheme="minorEastAsia" w:cs="굴림"/>
                <w:sz w:val="20"/>
                <w:szCs w:val="20"/>
                <w:lang w:eastAsia="ko-KR"/>
              </w:rPr>
            </w:pPr>
            <w:r w:rsidRPr="0023677F">
              <w:rPr>
                <w:rFonts w:asciiTheme="minorEastAsia" w:hAnsiTheme="minorEastAsia" w:cs="굴림"/>
                <w:sz w:val="20"/>
                <w:szCs w:val="20"/>
                <w:lang w:eastAsia="ko-KR"/>
              </w:rPr>
              <w:t>LLM은 응답 중심, AI Agent는 목표 기반 실행과 자동화 중심</w:t>
            </w:r>
          </w:p>
        </w:tc>
      </w:tr>
      <w:tr w:rsidR="0023677F" w:rsidRPr="0023677F" w:rsidTr="0023677F">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물류 IT 변화</w:t>
            </w:r>
          </w:p>
        </w:tc>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On-premise → Cloud SaaS → AI Agent 기반 DevOps로 진화</w:t>
            </w:r>
          </w:p>
        </w:tc>
      </w:tr>
      <w:tr w:rsidR="0023677F" w:rsidRPr="0023677F" w:rsidTr="0023677F">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DevOps 변화</w:t>
            </w:r>
          </w:p>
        </w:tc>
        <w:tc>
          <w:tcPr>
            <w:tcW w:w="0" w:type="auto"/>
            <w:hideMark/>
          </w:tcPr>
          <w:p w:rsidR="0023677F" w:rsidRPr="0023677F" w:rsidRDefault="0023677F" w:rsidP="0023677F">
            <w:pPr>
              <w:widowControl/>
              <w:wordWrap/>
              <w:autoSpaceDE/>
              <w:autoSpaceDN/>
              <w:rPr>
                <w:rFonts w:asciiTheme="minorEastAsia" w:hAnsiTheme="minorEastAsia" w:cs="굴림"/>
                <w:sz w:val="20"/>
                <w:szCs w:val="20"/>
                <w:lang w:eastAsia="ko-KR"/>
              </w:rPr>
            </w:pPr>
            <w:r w:rsidRPr="0023677F">
              <w:rPr>
                <w:rFonts w:asciiTheme="minorEastAsia" w:hAnsiTheme="minorEastAsia" w:cs="굴림"/>
                <w:sz w:val="20"/>
                <w:szCs w:val="20"/>
                <w:lang w:eastAsia="ko-KR"/>
              </w:rPr>
              <w:t>운영 담당자의 자연어 요구를 AI가 기능과 자동화 로직으로 전환</w:t>
            </w:r>
          </w:p>
        </w:tc>
      </w:tr>
      <w:tr w:rsidR="0023677F" w:rsidRPr="0023677F" w:rsidTr="0023677F">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주요 혁신 1</w:t>
            </w:r>
          </w:p>
        </w:tc>
        <w:tc>
          <w:tcPr>
            <w:tcW w:w="0" w:type="auto"/>
            <w:hideMark/>
          </w:tcPr>
          <w:p w:rsidR="0023677F" w:rsidRPr="0023677F" w:rsidRDefault="0023677F" w:rsidP="0023677F">
            <w:pPr>
              <w:widowControl/>
              <w:wordWrap/>
              <w:autoSpaceDE/>
              <w:autoSpaceDN/>
              <w:rPr>
                <w:rFonts w:asciiTheme="minorEastAsia" w:hAnsiTheme="minorEastAsia" w:cs="굴림"/>
                <w:sz w:val="20"/>
                <w:szCs w:val="20"/>
                <w:lang w:eastAsia="ko-KR"/>
              </w:rPr>
            </w:pPr>
            <w:r w:rsidRPr="0023677F">
              <w:rPr>
                <w:rFonts w:asciiTheme="minorEastAsia" w:hAnsiTheme="minorEastAsia" w:cs="굴림"/>
                <w:sz w:val="20"/>
                <w:szCs w:val="20"/>
                <w:lang w:eastAsia="ko-KR"/>
              </w:rPr>
              <w:t>화주·상품·상황별 맞춤 운영을 통한 물류 서비스 유연성 극대화</w:t>
            </w:r>
          </w:p>
        </w:tc>
      </w:tr>
      <w:tr w:rsidR="0023677F" w:rsidRPr="0023677F" w:rsidTr="0023677F">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주요 혁신 2</w:t>
            </w:r>
          </w:p>
        </w:tc>
        <w:tc>
          <w:tcPr>
            <w:tcW w:w="0" w:type="auto"/>
            <w:hideMark/>
          </w:tcPr>
          <w:p w:rsidR="0023677F" w:rsidRPr="0023677F" w:rsidRDefault="0023677F" w:rsidP="0023677F">
            <w:pPr>
              <w:widowControl/>
              <w:wordWrap/>
              <w:autoSpaceDE/>
              <w:autoSpaceDN/>
              <w:rPr>
                <w:rFonts w:asciiTheme="minorEastAsia" w:hAnsiTheme="minorEastAsia" w:cs="굴림"/>
                <w:sz w:val="20"/>
                <w:szCs w:val="20"/>
                <w:lang w:eastAsia="ko-KR"/>
              </w:rPr>
            </w:pPr>
            <w:r w:rsidRPr="0023677F">
              <w:rPr>
                <w:rFonts w:asciiTheme="minorEastAsia" w:hAnsiTheme="minorEastAsia" w:cs="굴림"/>
                <w:sz w:val="20"/>
                <w:szCs w:val="20"/>
                <w:lang w:eastAsia="ko-KR"/>
              </w:rPr>
              <w:t>자연어 기반 Agent 간 협업으로 기업 간 거래비용 감소</w:t>
            </w:r>
          </w:p>
        </w:tc>
      </w:tr>
      <w:tr w:rsidR="0023677F" w:rsidRPr="0023677F" w:rsidTr="0023677F">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주요 혁신 3</w:t>
            </w:r>
          </w:p>
        </w:tc>
        <w:tc>
          <w:tcPr>
            <w:tcW w:w="0" w:type="auto"/>
            <w:hideMark/>
          </w:tcPr>
          <w:p w:rsidR="0023677F" w:rsidRPr="0023677F" w:rsidRDefault="0023677F" w:rsidP="0023677F">
            <w:pPr>
              <w:widowControl/>
              <w:wordWrap/>
              <w:autoSpaceDE/>
              <w:autoSpaceDN/>
              <w:rPr>
                <w:rFonts w:asciiTheme="minorEastAsia" w:hAnsiTheme="minorEastAsia" w:cs="굴림"/>
                <w:sz w:val="20"/>
                <w:szCs w:val="20"/>
                <w:lang w:eastAsia="ko-KR"/>
              </w:rPr>
            </w:pPr>
            <w:r w:rsidRPr="0023677F">
              <w:rPr>
                <w:rFonts w:asciiTheme="minorEastAsia" w:hAnsiTheme="minorEastAsia" w:cs="굴림"/>
                <w:sz w:val="20"/>
                <w:szCs w:val="20"/>
                <w:lang w:eastAsia="ko-KR"/>
              </w:rPr>
              <w:t>센서, 영상, GPS, 뉴스, 날씨 데이터를 활용한 실시간 모니터링과 의사결정</w:t>
            </w:r>
          </w:p>
        </w:tc>
      </w:tr>
      <w:tr w:rsidR="0023677F" w:rsidRPr="0023677F" w:rsidTr="0023677F">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활용 시스템</w:t>
            </w:r>
          </w:p>
        </w:tc>
        <w:tc>
          <w:tcPr>
            <w:tcW w:w="0" w:type="auto"/>
            <w:hideMark/>
          </w:tcPr>
          <w:p w:rsidR="0023677F" w:rsidRPr="0023677F" w:rsidRDefault="0023677F" w:rsidP="0023677F">
            <w:pPr>
              <w:widowControl/>
              <w:wordWrap/>
              <w:autoSpaceDE/>
              <w:autoSpaceDN/>
              <w:rPr>
                <w:rFonts w:asciiTheme="minorEastAsia" w:hAnsiTheme="minorEastAsia" w:cs="굴림"/>
                <w:sz w:val="20"/>
                <w:szCs w:val="20"/>
                <w:lang w:eastAsia="ko-KR"/>
              </w:rPr>
            </w:pPr>
            <w:r w:rsidRPr="0023677F">
              <w:rPr>
                <w:rFonts w:asciiTheme="minorEastAsia" w:hAnsiTheme="minorEastAsia" w:cs="굴림"/>
                <w:sz w:val="20"/>
                <w:szCs w:val="20"/>
                <w:lang w:eastAsia="ko-KR"/>
              </w:rPr>
              <w:t>WMS, TMS, ERP, API, 데이터베이스, 물류 플랫폼</w:t>
            </w:r>
          </w:p>
        </w:tc>
      </w:tr>
      <w:tr w:rsidR="0023677F" w:rsidRPr="0023677F" w:rsidTr="0023677F">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주요 활용 예시</w:t>
            </w:r>
          </w:p>
        </w:tc>
        <w:tc>
          <w:tcPr>
            <w:tcW w:w="0" w:type="auto"/>
            <w:hideMark/>
          </w:tcPr>
          <w:p w:rsidR="0023677F" w:rsidRPr="0023677F" w:rsidRDefault="0023677F" w:rsidP="0023677F">
            <w:pPr>
              <w:widowControl/>
              <w:wordWrap/>
              <w:autoSpaceDE/>
              <w:autoSpaceDN/>
              <w:rPr>
                <w:rFonts w:asciiTheme="minorEastAsia" w:hAnsiTheme="minorEastAsia" w:cs="굴림"/>
                <w:sz w:val="20"/>
                <w:szCs w:val="20"/>
                <w:lang w:eastAsia="ko-KR"/>
              </w:rPr>
            </w:pPr>
            <w:r w:rsidRPr="0023677F">
              <w:rPr>
                <w:rFonts w:asciiTheme="minorEastAsia" w:hAnsiTheme="minorEastAsia" w:cs="굴림"/>
                <w:sz w:val="20"/>
                <w:szCs w:val="20"/>
                <w:lang w:eastAsia="ko-KR"/>
              </w:rPr>
              <w:t>재고 모니터링, 배송 지연 예측, 고객 알림, 경로 조정, 리스크 센싱</w:t>
            </w:r>
          </w:p>
        </w:tc>
      </w:tr>
      <w:tr w:rsidR="0023677F" w:rsidRPr="0023677F" w:rsidTr="0023677F">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한계</w:t>
            </w:r>
          </w:p>
        </w:tc>
        <w:tc>
          <w:tcPr>
            <w:tcW w:w="0" w:type="auto"/>
            <w:hideMark/>
          </w:tcPr>
          <w:p w:rsidR="0023677F" w:rsidRPr="0023677F" w:rsidRDefault="0023677F" w:rsidP="0023677F">
            <w:pPr>
              <w:widowControl/>
              <w:wordWrap/>
              <w:autoSpaceDE/>
              <w:autoSpaceDN/>
              <w:rPr>
                <w:rFonts w:asciiTheme="minorEastAsia" w:hAnsiTheme="minorEastAsia" w:cs="굴림"/>
                <w:sz w:val="20"/>
                <w:szCs w:val="20"/>
                <w:lang w:eastAsia="ko-KR"/>
              </w:rPr>
            </w:pPr>
            <w:r w:rsidRPr="0023677F">
              <w:rPr>
                <w:rFonts w:asciiTheme="minorEastAsia" w:hAnsiTheme="minorEastAsia" w:cs="굴림"/>
                <w:sz w:val="20"/>
                <w:szCs w:val="20"/>
                <w:lang w:eastAsia="ko-KR"/>
              </w:rPr>
              <w:t>새로운 알고리즘 창조, 복잡한 책임 판단, 현장 맥락 해석에는 인간 검증 필요</w:t>
            </w:r>
          </w:p>
        </w:tc>
      </w:tr>
      <w:tr w:rsidR="0023677F" w:rsidRPr="0023677F" w:rsidTr="0023677F">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성공 조건</w:t>
            </w:r>
          </w:p>
        </w:tc>
        <w:tc>
          <w:tcPr>
            <w:tcW w:w="0" w:type="auto"/>
            <w:hideMark/>
          </w:tcPr>
          <w:p w:rsidR="0023677F" w:rsidRPr="0023677F" w:rsidRDefault="0023677F" w:rsidP="0023677F">
            <w:pPr>
              <w:widowControl/>
              <w:wordWrap/>
              <w:autoSpaceDE/>
              <w:autoSpaceDN/>
              <w:rPr>
                <w:rFonts w:asciiTheme="minorEastAsia" w:hAnsiTheme="minorEastAsia" w:cs="굴림"/>
                <w:sz w:val="20"/>
                <w:szCs w:val="20"/>
                <w:lang w:eastAsia="ko-KR"/>
              </w:rPr>
            </w:pPr>
            <w:r w:rsidRPr="0023677F">
              <w:rPr>
                <w:rFonts w:asciiTheme="minorEastAsia" w:hAnsiTheme="minorEastAsia" w:cs="굴림"/>
                <w:sz w:val="20"/>
                <w:szCs w:val="20"/>
                <w:lang w:eastAsia="ko-KR"/>
              </w:rPr>
              <w:t>데이터 인프라, 현장 데이터 품질, AI 리터러시, 인간-AI 협업 체계</w:t>
            </w:r>
          </w:p>
        </w:tc>
      </w:tr>
      <w:tr w:rsidR="0023677F" w:rsidRPr="0023677F" w:rsidTr="0023677F">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전략 방향</w:t>
            </w:r>
          </w:p>
        </w:tc>
        <w:tc>
          <w:tcPr>
            <w:tcW w:w="0" w:type="auto"/>
            <w:hideMark/>
          </w:tcPr>
          <w:p w:rsidR="0023677F" w:rsidRPr="0023677F" w:rsidRDefault="0023677F" w:rsidP="0023677F">
            <w:pPr>
              <w:widowControl/>
              <w:wordWrap/>
              <w:autoSpaceDE/>
              <w:autoSpaceDN/>
              <w:rPr>
                <w:rFonts w:asciiTheme="minorEastAsia" w:hAnsiTheme="minorEastAsia" w:cs="굴림"/>
                <w:sz w:val="20"/>
                <w:szCs w:val="20"/>
                <w:lang w:eastAsia="ko-KR"/>
              </w:rPr>
            </w:pPr>
            <w:r w:rsidRPr="0023677F">
              <w:rPr>
                <w:rFonts w:asciiTheme="minorEastAsia" w:hAnsiTheme="minorEastAsia" w:cs="굴림"/>
                <w:sz w:val="20"/>
                <w:szCs w:val="20"/>
                <w:lang w:eastAsia="ko-KR"/>
              </w:rPr>
              <w:t>디지털 전환과 AI 전환을 동시에 추진해 스마트 물류 구현</w:t>
            </w:r>
          </w:p>
        </w:tc>
      </w:tr>
      <w:tr w:rsidR="0023677F" w:rsidRPr="0023677F" w:rsidTr="0023677F">
        <w:tc>
          <w:tcPr>
            <w:tcW w:w="0" w:type="auto"/>
            <w:hideMark/>
          </w:tcPr>
          <w:p w:rsidR="0023677F" w:rsidRPr="0023677F" w:rsidRDefault="0023677F" w:rsidP="0023677F">
            <w:pPr>
              <w:widowControl/>
              <w:wordWrap/>
              <w:autoSpaceDE/>
              <w:autoSpaceDN/>
              <w:rPr>
                <w:rFonts w:asciiTheme="minorEastAsia" w:hAnsiTheme="minorEastAsia" w:cs="굴림"/>
                <w:sz w:val="20"/>
                <w:szCs w:val="20"/>
              </w:rPr>
            </w:pPr>
            <w:r w:rsidRPr="0023677F">
              <w:rPr>
                <w:rFonts w:asciiTheme="minorEastAsia" w:hAnsiTheme="minorEastAsia" w:cs="굴림"/>
                <w:sz w:val="20"/>
                <w:szCs w:val="20"/>
              </w:rPr>
              <w:t>미래 전망</w:t>
            </w:r>
          </w:p>
        </w:tc>
        <w:tc>
          <w:tcPr>
            <w:tcW w:w="0" w:type="auto"/>
            <w:hideMark/>
          </w:tcPr>
          <w:p w:rsidR="0023677F" w:rsidRPr="0023677F" w:rsidRDefault="0023677F" w:rsidP="0023677F">
            <w:pPr>
              <w:widowControl/>
              <w:wordWrap/>
              <w:autoSpaceDE/>
              <w:autoSpaceDN/>
              <w:rPr>
                <w:rFonts w:asciiTheme="minorEastAsia" w:hAnsiTheme="minorEastAsia" w:cs="굴림"/>
                <w:sz w:val="20"/>
                <w:szCs w:val="20"/>
                <w:lang w:eastAsia="ko-KR"/>
              </w:rPr>
            </w:pPr>
            <w:r w:rsidRPr="0023677F">
              <w:rPr>
                <w:rFonts w:asciiTheme="minorEastAsia" w:hAnsiTheme="minorEastAsia" w:cs="굴림"/>
                <w:sz w:val="20"/>
                <w:szCs w:val="20"/>
                <w:lang w:eastAsia="ko-KR"/>
              </w:rPr>
              <w:t>물류 기업이 직접 AI Agent를 개발·운영하며 고객 맞춤형 스마트 물류 서비스를 제공</w:t>
            </w:r>
          </w:p>
        </w:tc>
      </w:tr>
    </w:tbl>
    <w:p w:rsidR="00B640B5" w:rsidRPr="00B640B5" w:rsidRDefault="00B640B5" w:rsidP="00B640B5"/>
    <w:sectPr w:rsidR="00B640B5" w:rsidRPr="00B640B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6418" w:rsidRDefault="00F16418" w:rsidP="00F16418">
      <w:pPr>
        <w:spacing w:after="0" w:line="240" w:lineRule="auto"/>
      </w:pPr>
      <w:r>
        <w:separator/>
      </w:r>
    </w:p>
  </w:endnote>
  <w:endnote w:type="continuationSeparator" w:id="0">
    <w:p w:rsidR="00F16418" w:rsidRDefault="00F16418" w:rsidP="00F1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6418" w:rsidRDefault="00F16418" w:rsidP="00F16418">
      <w:pPr>
        <w:spacing w:after="0" w:line="240" w:lineRule="auto"/>
      </w:pPr>
      <w:r>
        <w:separator/>
      </w:r>
    </w:p>
  </w:footnote>
  <w:footnote w:type="continuationSeparator" w:id="0">
    <w:p w:rsidR="00F16418" w:rsidRDefault="00F16418" w:rsidP="00F164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BDA"/>
    <w:rsid w:val="00136FAA"/>
    <w:rsid w:val="001E27C3"/>
    <w:rsid w:val="0023677F"/>
    <w:rsid w:val="002D629C"/>
    <w:rsid w:val="00301F14"/>
    <w:rsid w:val="003834FF"/>
    <w:rsid w:val="003F5295"/>
    <w:rsid w:val="00412CB8"/>
    <w:rsid w:val="004F4BDA"/>
    <w:rsid w:val="00667A24"/>
    <w:rsid w:val="007B5515"/>
    <w:rsid w:val="00B640B5"/>
    <w:rsid w:val="00F164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03DEC30"/>
  <w15:chartTrackingRefBased/>
  <w15:docId w15:val="{5F72E756-0042-4466-87E0-968983E6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4BDA"/>
    <w:pPr>
      <w:ind w:leftChars="400" w:left="800"/>
    </w:pPr>
  </w:style>
  <w:style w:type="table" w:styleId="a4">
    <w:name w:val="Table Grid"/>
    <w:basedOn w:val="a1"/>
    <w:uiPriority w:val="59"/>
    <w:rsid w:val="00B640B5"/>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F16418"/>
    <w:pPr>
      <w:tabs>
        <w:tab w:val="center" w:pos="4513"/>
        <w:tab w:val="right" w:pos="9026"/>
      </w:tabs>
      <w:snapToGrid w:val="0"/>
    </w:pPr>
  </w:style>
  <w:style w:type="character" w:customStyle="1" w:styleId="Char">
    <w:name w:val="머리글 Char"/>
    <w:basedOn w:val="a0"/>
    <w:link w:val="a5"/>
    <w:uiPriority w:val="99"/>
    <w:rsid w:val="00F16418"/>
  </w:style>
  <w:style w:type="paragraph" w:styleId="a6">
    <w:name w:val="footer"/>
    <w:basedOn w:val="a"/>
    <w:link w:val="Char0"/>
    <w:uiPriority w:val="99"/>
    <w:unhideWhenUsed/>
    <w:rsid w:val="00F16418"/>
    <w:pPr>
      <w:tabs>
        <w:tab w:val="center" w:pos="4513"/>
        <w:tab w:val="right" w:pos="9026"/>
      </w:tabs>
      <w:snapToGrid w:val="0"/>
    </w:pPr>
  </w:style>
  <w:style w:type="character" w:customStyle="1" w:styleId="Char0">
    <w:name w:val="바닥글 Char"/>
    <w:basedOn w:val="a0"/>
    <w:link w:val="a6"/>
    <w:uiPriority w:val="99"/>
    <w:rsid w:val="00F16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622000">
      <w:bodyDiv w:val="1"/>
      <w:marLeft w:val="0"/>
      <w:marRight w:val="0"/>
      <w:marTop w:val="0"/>
      <w:marBottom w:val="0"/>
      <w:divBdr>
        <w:top w:val="none" w:sz="0" w:space="0" w:color="auto"/>
        <w:left w:val="none" w:sz="0" w:space="0" w:color="auto"/>
        <w:bottom w:val="none" w:sz="0" w:space="0" w:color="auto"/>
        <w:right w:val="none" w:sz="0" w:space="0" w:color="auto"/>
      </w:divBdr>
    </w:div>
    <w:div w:id="435713313">
      <w:bodyDiv w:val="1"/>
      <w:marLeft w:val="0"/>
      <w:marRight w:val="0"/>
      <w:marTop w:val="0"/>
      <w:marBottom w:val="0"/>
      <w:divBdr>
        <w:top w:val="none" w:sz="0" w:space="0" w:color="auto"/>
        <w:left w:val="none" w:sz="0" w:space="0" w:color="auto"/>
        <w:bottom w:val="none" w:sz="0" w:space="0" w:color="auto"/>
        <w:right w:val="none" w:sz="0" w:space="0" w:color="auto"/>
      </w:divBdr>
    </w:div>
    <w:div w:id="519778229">
      <w:bodyDiv w:val="1"/>
      <w:marLeft w:val="0"/>
      <w:marRight w:val="0"/>
      <w:marTop w:val="0"/>
      <w:marBottom w:val="0"/>
      <w:divBdr>
        <w:top w:val="none" w:sz="0" w:space="0" w:color="auto"/>
        <w:left w:val="none" w:sz="0" w:space="0" w:color="auto"/>
        <w:bottom w:val="none" w:sz="0" w:space="0" w:color="auto"/>
        <w:right w:val="none" w:sz="0" w:space="0" w:color="auto"/>
      </w:divBdr>
    </w:div>
    <w:div w:id="545993915">
      <w:bodyDiv w:val="1"/>
      <w:marLeft w:val="0"/>
      <w:marRight w:val="0"/>
      <w:marTop w:val="0"/>
      <w:marBottom w:val="0"/>
      <w:divBdr>
        <w:top w:val="none" w:sz="0" w:space="0" w:color="auto"/>
        <w:left w:val="none" w:sz="0" w:space="0" w:color="auto"/>
        <w:bottom w:val="none" w:sz="0" w:space="0" w:color="auto"/>
        <w:right w:val="none" w:sz="0" w:space="0" w:color="auto"/>
      </w:divBdr>
    </w:div>
    <w:div w:id="770395715">
      <w:bodyDiv w:val="1"/>
      <w:marLeft w:val="0"/>
      <w:marRight w:val="0"/>
      <w:marTop w:val="0"/>
      <w:marBottom w:val="0"/>
      <w:divBdr>
        <w:top w:val="none" w:sz="0" w:space="0" w:color="auto"/>
        <w:left w:val="none" w:sz="0" w:space="0" w:color="auto"/>
        <w:bottom w:val="none" w:sz="0" w:space="0" w:color="auto"/>
        <w:right w:val="none" w:sz="0" w:space="0" w:color="auto"/>
      </w:divBdr>
    </w:div>
    <w:div w:id="965433176">
      <w:bodyDiv w:val="1"/>
      <w:marLeft w:val="0"/>
      <w:marRight w:val="0"/>
      <w:marTop w:val="0"/>
      <w:marBottom w:val="0"/>
      <w:divBdr>
        <w:top w:val="none" w:sz="0" w:space="0" w:color="auto"/>
        <w:left w:val="none" w:sz="0" w:space="0" w:color="auto"/>
        <w:bottom w:val="none" w:sz="0" w:space="0" w:color="auto"/>
        <w:right w:val="none" w:sz="0" w:space="0" w:color="auto"/>
      </w:divBdr>
    </w:div>
    <w:div w:id="1019967883">
      <w:bodyDiv w:val="1"/>
      <w:marLeft w:val="0"/>
      <w:marRight w:val="0"/>
      <w:marTop w:val="0"/>
      <w:marBottom w:val="0"/>
      <w:divBdr>
        <w:top w:val="none" w:sz="0" w:space="0" w:color="auto"/>
        <w:left w:val="none" w:sz="0" w:space="0" w:color="auto"/>
        <w:bottom w:val="none" w:sz="0" w:space="0" w:color="auto"/>
        <w:right w:val="none" w:sz="0" w:space="0" w:color="auto"/>
      </w:divBdr>
    </w:div>
    <w:div w:id="1137844569">
      <w:bodyDiv w:val="1"/>
      <w:marLeft w:val="0"/>
      <w:marRight w:val="0"/>
      <w:marTop w:val="0"/>
      <w:marBottom w:val="0"/>
      <w:divBdr>
        <w:top w:val="none" w:sz="0" w:space="0" w:color="auto"/>
        <w:left w:val="none" w:sz="0" w:space="0" w:color="auto"/>
        <w:bottom w:val="none" w:sz="0" w:space="0" w:color="auto"/>
        <w:right w:val="none" w:sz="0" w:space="0" w:color="auto"/>
      </w:divBdr>
    </w:div>
    <w:div w:id="1152140622">
      <w:bodyDiv w:val="1"/>
      <w:marLeft w:val="0"/>
      <w:marRight w:val="0"/>
      <w:marTop w:val="0"/>
      <w:marBottom w:val="0"/>
      <w:divBdr>
        <w:top w:val="none" w:sz="0" w:space="0" w:color="auto"/>
        <w:left w:val="none" w:sz="0" w:space="0" w:color="auto"/>
        <w:bottom w:val="none" w:sz="0" w:space="0" w:color="auto"/>
        <w:right w:val="none" w:sz="0" w:space="0" w:color="auto"/>
      </w:divBdr>
    </w:div>
    <w:div w:id="1405101776">
      <w:bodyDiv w:val="1"/>
      <w:marLeft w:val="0"/>
      <w:marRight w:val="0"/>
      <w:marTop w:val="0"/>
      <w:marBottom w:val="0"/>
      <w:divBdr>
        <w:top w:val="none" w:sz="0" w:space="0" w:color="auto"/>
        <w:left w:val="none" w:sz="0" w:space="0" w:color="auto"/>
        <w:bottom w:val="none" w:sz="0" w:space="0" w:color="auto"/>
        <w:right w:val="none" w:sz="0" w:space="0" w:color="auto"/>
      </w:divBdr>
    </w:div>
    <w:div w:id="1608612803">
      <w:bodyDiv w:val="1"/>
      <w:marLeft w:val="0"/>
      <w:marRight w:val="0"/>
      <w:marTop w:val="0"/>
      <w:marBottom w:val="0"/>
      <w:divBdr>
        <w:top w:val="none" w:sz="0" w:space="0" w:color="auto"/>
        <w:left w:val="none" w:sz="0" w:space="0" w:color="auto"/>
        <w:bottom w:val="none" w:sz="0" w:space="0" w:color="auto"/>
        <w:right w:val="none" w:sz="0" w:space="0" w:color="auto"/>
      </w:divBdr>
    </w:div>
    <w:div w:id="1867714094">
      <w:bodyDiv w:val="1"/>
      <w:marLeft w:val="0"/>
      <w:marRight w:val="0"/>
      <w:marTop w:val="0"/>
      <w:marBottom w:val="0"/>
      <w:divBdr>
        <w:top w:val="none" w:sz="0" w:space="0" w:color="auto"/>
        <w:left w:val="none" w:sz="0" w:space="0" w:color="auto"/>
        <w:bottom w:val="none" w:sz="0" w:space="0" w:color="auto"/>
        <w:right w:val="none" w:sz="0" w:space="0" w:color="auto"/>
      </w:divBdr>
    </w:div>
    <w:div w:id="1990134920">
      <w:bodyDiv w:val="1"/>
      <w:marLeft w:val="0"/>
      <w:marRight w:val="0"/>
      <w:marTop w:val="0"/>
      <w:marBottom w:val="0"/>
      <w:divBdr>
        <w:top w:val="none" w:sz="0" w:space="0" w:color="auto"/>
        <w:left w:val="none" w:sz="0" w:space="0" w:color="auto"/>
        <w:bottom w:val="none" w:sz="0" w:space="0" w:color="auto"/>
        <w:right w:val="none" w:sz="0" w:space="0" w:color="auto"/>
      </w:divBdr>
    </w:div>
    <w:div w:id="2030644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5</Pages>
  <Words>810</Words>
  <Characters>4622</Characters>
  <Application>Microsoft Office Word</Application>
  <DocSecurity>0</DocSecurity>
  <Lines>38</Lines>
  <Paragraphs>10</Paragraphs>
  <ScaleCrop>false</ScaleCrop>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조지은/채널IT파트(화재IT)</dc:creator>
  <cp:keywords/>
  <dc:description/>
  <cp:lastModifiedBy>SDS</cp:lastModifiedBy>
  <cp:revision>13</cp:revision>
  <dcterms:created xsi:type="dcterms:W3CDTF">2026-04-09T04:29:00Z</dcterms:created>
  <dcterms:modified xsi:type="dcterms:W3CDTF">2026-07-08T00:50:00Z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D184B71D556C0799A5472BD5E85853C056570C5C9935376125F3B7271279F90A1ABB729BF8BBEDDE7C00EEB312F6903FFD697CC90AC24DA2B174E3F6F3205801</vt:lpwstr>
  </property>
</Properties>
</file>