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40FC" w:rsidRPr="007040FC" w:rsidRDefault="007040FC" w:rsidP="007040FC">
      <w:pPr>
        <w:rPr>
          <w:b/>
        </w:rPr>
      </w:pPr>
      <w:r w:rsidRPr="007040FC">
        <w:rPr>
          <w:b/>
        </w:rPr>
        <w:t>Smart Logistics Service Transformed with AI Agent</w:t>
      </w:r>
    </w:p>
    <w:p w:rsidR="007040FC" w:rsidRPr="007040FC" w:rsidRDefault="007040FC" w:rsidP="007040FC">
      <w:r w:rsidRPr="007040FC">
        <w:t>How LLMs and AI Agents are reshaping logistics IT services and smart logistics operations</w:t>
      </w:r>
    </w:p>
    <w:p w:rsidR="007040FC" w:rsidRPr="007040FC" w:rsidRDefault="007040FC" w:rsidP="007040FC">
      <w:pPr>
        <w:rPr>
          <w:b/>
        </w:rPr>
      </w:pPr>
    </w:p>
    <w:p w:rsidR="007040FC" w:rsidRPr="007040FC" w:rsidRDefault="007040FC" w:rsidP="007040FC">
      <w:pPr>
        <w:rPr>
          <w:b/>
        </w:rPr>
      </w:pPr>
      <w:r w:rsidRPr="007040FC">
        <w:rPr>
          <w:b/>
        </w:rPr>
        <w:t>The Future of Smart Logistics with AI Agents</w:t>
      </w:r>
    </w:p>
    <w:p w:rsidR="007040FC" w:rsidRPr="007040FC" w:rsidRDefault="007040FC" w:rsidP="007040FC">
      <w:r w:rsidRPr="007040FC">
        <w:t>The logistics industry has long worked to build IT systems that support customized logistics services. However, standardized IT systems have clear limitations because logistics services must continuously adapt to changing customers, product characteristics, operating conditions, and service requirements. With the rise of Large Language Models, AI Agents, and multi-agent systems, the logistics industry is now entering a new stage of digital transformation.</w:t>
      </w:r>
    </w:p>
    <w:p w:rsidR="007040FC" w:rsidRPr="007040FC" w:rsidRDefault="007040FC" w:rsidP="007040FC">
      <w:r w:rsidRPr="007040FC">
        <w:t>This white paper explains the difference between traditional AI and LLM-based AI, the structure and role of AI Agents, the shift in logistics IT services from SaaS to DevOps, and the three major innovations AI Agents can bring to logistics services: service flexibility, lower transaction costs, and real-time monitoring and intelligent decision-making. It also explores the limitations of AI Agents, the importance of human-AI collaboration, and why digital transformation and AI transformation should be pursued together.</w:t>
      </w:r>
    </w:p>
    <w:p w:rsidR="001E27C3" w:rsidRDefault="00A92AC9" w:rsidP="007040FC">
      <w:pPr>
        <w:rPr>
          <w:rFonts w:ascii="맑은 고딕" w:hAnsi="맑은 고딕" w:cs="맑은 고딕"/>
        </w:rPr>
      </w:pPr>
      <w:r>
        <w:t>Publication Date</w:t>
      </w:r>
      <w:r w:rsidR="004F4BDA">
        <w:t xml:space="preserve">: </w:t>
      </w:r>
      <w:r w:rsidR="002E6AF0">
        <w:t>July</w:t>
      </w:r>
      <w:r w:rsidRPr="00A92AC9">
        <w:t xml:space="preserve"> ○, 2026</w:t>
      </w:r>
    </w:p>
    <w:p w:rsidR="004F4BDA" w:rsidRDefault="004F4BDA" w:rsidP="004F4BDA">
      <w:pPr>
        <w:rPr>
          <w:rFonts w:ascii="맑은 고딕" w:hAnsi="맑은 고딕" w:cs="맑은 고딕"/>
        </w:rPr>
      </w:pPr>
    </w:p>
    <w:p w:rsidR="00BE7E09" w:rsidRDefault="004F4BDA" w:rsidP="004F4BDA">
      <w:pPr>
        <w:rPr>
          <w:rFonts w:ascii="맑은 고딕" w:hAnsi="맑은 고딕" w:cs="맑은 고딕"/>
        </w:rPr>
      </w:pPr>
      <w:r>
        <w:rPr>
          <w:rFonts w:ascii="맑은 고딕" w:hAnsi="맑은 고딕" w:cs="맑은 고딕" w:hint="eastAsia"/>
        </w:rPr>
        <w:t>저자 배너</w:t>
      </w:r>
      <w:r w:rsidR="00BE7E09">
        <w:rPr>
          <w:rFonts w:ascii="맑은 고딕" w:hAnsi="맑은 고딕" w:cs="맑은 고딕" w:hint="eastAsia"/>
        </w:rPr>
        <w:t>:</w:t>
      </w:r>
    </w:p>
    <w:p w:rsidR="00EA570E" w:rsidRPr="00EA570E" w:rsidRDefault="00BE7E09" w:rsidP="004F4BDA">
      <w:pPr>
        <w:rPr>
          <w:rStyle w:val="a7"/>
        </w:rPr>
      </w:pPr>
      <w:r w:rsidRPr="00BE7E09">
        <w:rPr>
          <w:rStyle w:val="a7"/>
        </w:rPr>
        <w:t>About the Author</w:t>
      </w:r>
      <w:r>
        <w:br/>
      </w:r>
      <w:r>
        <w:rPr>
          <w:rStyle w:val="a7"/>
        </w:rPr>
        <w:t xml:space="preserve">Prof. </w:t>
      </w:r>
      <w:r w:rsidR="00EA570E" w:rsidRPr="00EA570E">
        <w:rPr>
          <w:rStyle w:val="a7"/>
        </w:rPr>
        <w:t>Song Sang-hwa</w:t>
      </w:r>
    </w:p>
    <w:p w:rsidR="00BE7E09" w:rsidRDefault="00EA570E" w:rsidP="004F4BDA">
      <w:pPr>
        <w:rPr>
          <w:rFonts w:ascii="맑은 고딕" w:hAnsi="맑은 고딕" w:cs="맑은 고딕"/>
        </w:rPr>
      </w:pPr>
      <w:r w:rsidRPr="00EA570E">
        <w:t>Graduate School of Logistics, Incheon National University</w:t>
      </w:r>
      <w:r w:rsidR="00BE7E09">
        <w:br/>
      </w:r>
      <w:r w:rsidRPr="00EA570E">
        <w:t>Conducting research on optimization, artificial intelligence, data analysis, and strategy development for the digital transformation of logistics and SCM fields.</w:t>
      </w:r>
    </w:p>
    <w:p w:rsidR="004F4BDA" w:rsidRDefault="004F4BDA" w:rsidP="004F4BDA">
      <w:pPr>
        <w:rPr>
          <w:rFonts w:ascii="맑은 고딕" w:hAnsi="맑은 고딕" w:cs="맑은 고딕"/>
        </w:rPr>
      </w:pPr>
    </w:p>
    <w:p w:rsidR="00A92AC9" w:rsidRPr="00A92AC9" w:rsidRDefault="00A92AC9" w:rsidP="00A92AC9">
      <w:pPr>
        <w:rPr>
          <w:rFonts w:ascii="맑은 고딕" w:hAnsi="맑은 고딕" w:cs="맑은 고딕"/>
          <w:b/>
        </w:rPr>
      </w:pPr>
      <w:r w:rsidRPr="00A92AC9">
        <w:rPr>
          <w:rFonts w:ascii="맑은 고딕" w:hAnsi="맑은 고딕" w:cs="맑은 고딕"/>
          <w:b/>
        </w:rPr>
        <w:t>Key Concepts</w:t>
      </w:r>
      <w:bookmarkStart w:id="0" w:name="_GoBack"/>
      <w:bookmarkEnd w:id="0"/>
    </w:p>
    <w:p w:rsidR="007040FC" w:rsidRPr="007040FC" w:rsidRDefault="007040FC" w:rsidP="007040FC">
      <w:pPr>
        <w:rPr>
          <w:rFonts w:ascii="맑은 고딕" w:hAnsi="맑은 고딕" w:cs="맑은 고딕"/>
        </w:rPr>
      </w:pPr>
      <w:r w:rsidRPr="007040FC">
        <w:rPr>
          <w:rFonts w:ascii="맑은 고딕" w:hAnsi="맑은 고딕" w:cs="맑은 고딕"/>
        </w:rPr>
        <w:t>AI Agent</w:t>
      </w:r>
    </w:p>
    <w:p w:rsidR="007040FC" w:rsidRPr="007040FC" w:rsidRDefault="007040FC" w:rsidP="007040FC">
      <w:pPr>
        <w:rPr>
          <w:rFonts w:ascii="맑은 고딕" w:hAnsi="맑은 고딕" w:cs="맑은 고딕"/>
        </w:rPr>
      </w:pPr>
      <w:r w:rsidRPr="007040FC">
        <w:rPr>
          <w:rFonts w:ascii="맑은 고딕" w:hAnsi="맑은 고딕" w:cs="맑은 고딕"/>
        </w:rPr>
        <w:t>An AI Agent is an artificial intelligence system that combines an LLM with execution capability and autonomy. Unlike a model that only answers questions, an AI Agent can call external services, search databases, use tools, control systems, plan tasks, and execute actions to achieve a given goal.</w:t>
      </w:r>
    </w:p>
    <w:p w:rsidR="007040FC" w:rsidRPr="007040FC" w:rsidRDefault="007040FC" w:rsidP="007040FC">
      <w:pPr>
        <w:rPr>
          <w:rFonts w:ascii="맑은 고딕" w:hAnsi="맑은 고딕" w:cs="맑은 고딕"/>
        </w:rPr>
      </w:pPr>
      <w:r w:rsidRPr="007040FC">
        <w:rPr>
          <w:rFonts w:ascii="맑은 고딕" w:hAnsi="맑은 고딕" w:cs="맑은 고딕"/>
        </w:rPr>
        <w:t>LLM, Large Language Model</w:t>
      </w:r>
    </w:p>
    <w:p w:rsidR="007040FC" w:rsidRPr="007040FC" w:rsidRDefault="007040FC" w:rsidP="007040FC">
      <w:pPr>
        <w:rPr>
          <w:rFonts w:ascii="맑은 고딕" w:hAnsi="맑은 고딕" w:cs="맑은 고딕"/>
        </w:rPr>
      </w:pPr>
      <w:r w:rsidRPr="007040FC">
        <w:rPr>
          <w:rFonts w:ascii="맑은 고딕" w:hAnsi="맑은 고딕" w:cs="맑은 고딕"/>
        </w:rPr>
        <w:lastRenderedPageBreak/>
        <w:t>An LLM is a large language model trained on large-scale text data to understand and generate language. In logistics, LLMs can support tasks such as understanding invoices, handling customer inquiries, generating reports, and analyzing logistics processes.</w:t>
      </w:r>
    </w:p>
    <w:p w:rsidR="007040FC" w:rsidRPr="007040FC" w:rsidRDefault="007040FC" w:rsidP="007040FC">
      <w:pPr>
        <w:rPr>
          <w:rFonts w:ascii="맑은 고딕" w:hAnsi="맑은 고딕" w:cs="맑은 고딕"/>
        </w:rPr>
      </w:pPr>
      <w:r w:rsidRPr="007040FC">
        <w:rPr>
          <w:rFonts w:ascii="맑은 고딕" w:hAnsi="맑은 고딕" w:cs="맑은 고딕"/>
        </w:rPr>
        <w:t>Foundation Model</w:t>
      </w:r>
    </w:p>
    <w:p w:rsidR="007040FC" w:rsidRPr="007040FC" w:rsidRDefault="007040FC" w:rsidP="007040FC">
      <w:pPr>
        <w:rPr>
          <w:rFonts w:ascii="맑은 고딕" w:hAnsi="맑은 고딕" w:cs="맑은 고딕"/>
        </w:rPr>
      </w:pPr>
      <w:r w:rsidRPr="007040FC">
        <w:rPr>
          <w:rFonts w:ascii="맑은 고딕" w:hAnsi="맑은 고딕" w:cs="맑은 고딕"/>
        </w:rPr>
        <w:t>A foundation model is a general-purpose AI model pre-trained on a vast amount of data and adaptable to various domains and tasks. The white paper explains that while traditional AI works like a task-specific expert, an LLM foundation model can work more like a comprehensive logistics consultant that understands a broader range of logistics tasks.</w:t>
      </w:r>
    </w:p>
    <w:p w:rsidR="007040FC" w:rsidRPr="007040FC" w:rsidRDefault="007040FC" w:rsidP="007040FC">
      <w:pPr>
        <w:rPr>
          <w:rFonts w:ascii="맑은 고딕" w:hAnsi="맑은 고딕" w:cs="맑은 고딕"/>
        </w:rPr>
      </w:pPr>
      <w:r w:rsidRPr="007040FC">
        <w:rPr>
          <w:rFonts w:ascii="맑은 고딕" w:hAnsi="맑은 고딕" w:cs="맑은 고딕"/>
        </w:rPr>
        <w:t>Transfer Learning</w:t>
      </w:r>
    </w:p>
    <w:p w:rsidR="007040FC" w:rsidRPr="007040FC" w:rsidRDefault="007040FC" w:rsidP="007040FC">
      <w:pPr>
        <w:rPr>
          <w:rFonts w:ascii="맑은 고딕" w:hAnsi="맑은 고딕" w:cs="맑은 고딕"/>
        </w:rPr>
      </w:pPr>
      <w:r w:rsidRPr="007040FC">
        <w:rPr>
          <w:rFonts w:ascii="맑은 고딕" w:hAnsi="맑은 고딕" w:cs="맑은 고딕"/>
        </w:rPr>
        <w:t>Transfer learning is a machine learning technique that reuses previously learned knowledge for new tasks. In logistics, it enables AI models to adapt more quickly to new customers, products, and operating conditions with less additional data.</w:t>
      </w:r>
    </w:p>
    <w:p w:rsidR="007040FC" w:rsidRPr="007040FC" w:rsidRDefault="007040FC" w:rsidP="007040FC">
      <w:pPr>
        <w:rPr>
          <w:rFonts w:ascii="맑은 고딕" w:hAnsi="맑은 고딕" w:cs="맑은 고딕"/>
        </w:rPr>
      </w:pPr>
      <w:r w:rsidRPr="007040FC">
        <w:rPr>
          <w:rFonts w:ascii="맑은 고딕" w:hAnsi="맑은 고딕" w:cs="맑은 고딕"/>
        </w:rPr>
        <w:t>Multi-Agent System</w:t>
      </w:r>
    </w:p>
    <w:p w:rsidR="007040FC" w:rsidRPr="007040FC" w:rsidRDefault="007040FC" w:rsidP="007040FC">
      <w:pPr>
        <w:rPr>
          <w:rFonts w:ascii="맑은 고딕" w:hAnsi="맑은 고딕" w:cs="맑은 고딕"/>
        </w:rPr>
      </w:pPr>
      <w:r w:rsidRPr="007040FC">
        <w:rPr>
          <w:rFonts w:ascii="맑은 고딕" w:hAnsi="맑은 고딕" w:cs="맑은 고딕"/>
        </w:rPr>
        <w:t>A multi-agent system is a structure in which multiple AI Agents collaborate with each other. In a logistics center, for example, inbound management agents, inventory optimization agents, picking operation agents, and shipping planning agents can share information and coordinate tasks to automate the logistics process.</w:t>
      </w:r>
    </w:p>
    <w:p w:rsidR="007040FC" w:rsidRPr="007040FC" w:rsidRDefault="007040FC" w:rsidP="007040FC">
      <w:pPr>
        <w:rPr>
          <w:rFonts w:ascii="맑은 고딕" w:hAnsi="맑은 고딕" w:cs="맑은 고딕"/>
        </w:rPr>
      </w:pPr>
      <w:r w:rsidRPr="007040FC">
        <w:rPr>
          <w:rFonts w:ascii="맑은 고딕" w:hAnsi="맑은 고딕" w:cs="맑은 고딕"/>
        </w:rPr>
        <w:t>Orchestrator</w:t>
      </w:r>
    </w:p>
    <w:p w:rsidR="007040FC" w:rsidRPr="007040FC" w:rsidRDefault="007040FC" w:rsidP="007040FC">
      <w:pPr>
        <w:rPr>
          <w:rFonts w:ascii="맑은 고딕" w:hAnsi="맑은 고딕" w:cs="맑은 고딕"/>
        </w:rPr>
      </w:pPr>
      <w:r w:rsidRPr="007040FC">
        <w:rPr>
          <w:rFonts w:ascii="맑은 고딕" w:hAnsi="맑은 고딕" w:cs="맑은 고딕"/>
        </w:rPr>
        <w:t>An orchestrator is a supervisory agent that manages the overall workflow and coordinates collaboration among specialized agents. In logistics operations, it can collect information from multiple agents, assess priorities, and connect the next required actions.</w:t>
      </w:r>
    </w:p>
    <w:p w:rsidR="007040FC" w:rsidRPr="007040FC" w:rsidRDefault="007040FC" w:rsidP="007040FC">
      <w:pPr>
        <w:rPr>
          <w:rFonts w:ascii="맑은 고딕" w:hAnsi="맑은 고딕" w:cs="맑은 고딕"/>
        </w:rPr>
      </w:pPr>
      <w:r w:rsidRPr="007040FC">
        <w:rPr>
          <w:rFonts w:ascii="맑은 고딕" w:hAnsi="맑은 고딕" w:cs="맑은 고딕"/>
        </w:rPr>
        <w:t>SaaS, Software-as-a-Service</w:t>
      </w:r>
    </w:p>
    <w:p w:rsidR="007040FC" w:rsidRPr="007040FC" w:rsidRDefault="007040FC" w:rsidP="007040FC">
      <w:pPr>
        <w:rPr>
          <w:rFonts w:ascii="맑은 고딕" w:hAnsi="맑은 고딕" w:cs="맑은 고딕"/>
        </w:rPr>
      </w:pPr>
      <w:r w:rsidRPr="007040FC">
        <w:rPr>
          <w:rFonts w:ascii="맑은 고딕" w:hAnsi="맑은 고딕" w:cs="맑은 고딕"/>
        </w:rPr>
        <w:t>SaaS is a cloud-based software delivery model that allows companies to use systems through subscription fees instead of building their own servers. However, because SaaS platforms are standardized, they may have limitations in quickly reflecting customer-specific or operation-specific requirements.</w:t>
      </w:r>
    </w:p>
    <w:p w:rsidR="007040FC" w:rsidRPr="007040FC" w:rsidRDefault="007040FC" w:rsidP="007040FC">
      <w:pPr>
        <w:rPr>
          <w:rFonts w:ascii="맑은 고딕" w:hAnsi="맑은 고딕" w:cs="맑은 고딕"/>
        </w:rPr>
      </w:pPr>
    </w:p>
    <w:p w:rsidR="007040FC" w:rsidRPr="007040FC" w:rsidRDefault="007040FC" w:rsidP="007040FC">
      <w:pPr>
        <w:rPr>
          <w:rFonts w:ascii="맑은 고딕" w:hAnsi="맑은 고딕" w:cs="맑은 고딕"/>
        </w:rPr>
      </w:pPr>
      <w:r w:rsidRPr="007040FC">
        <w:rPr>
          <w:rFonts w:ascii="맑은 고딕" w:hAnsi="맑은 고딕" w:cs="맑은 고딕"/>
        </w:rPr>
        <w:t>DevOps</w:t>
      </w:r>
    </w:p>
    <w:p w:rsidR="007040FC" w:rsidRPr="007040FC" w:rsidRDefault="007040FC" w:rsidP="007040FC">
      <w:pPr>
        <w:rPr>
          <w:rFonts w:ascii="맑은 고딕" w:hAnsi="맑은 고딕" w:cs="맑은 고딕"/>
        </w:rPr>
      </w:pPr>
      <w:r w:rsidRPr="007040FC">
        <w:rPr>
          <w:rFonts w:ascii="맑은 고딕" w:hAnsi="맑은 고딕" w:cs="맑은 고딕"/>
        </w:rPr>
        <w:t xml:space="preserve">DevOps is an IT operating model that connects development and operations to improve services quickly and flexibly. In an AI Agent-based environment, logistics operations teams can describe operational needs in natural language, and AI Agents can translate those needs into service logic, </w:t>
      </w:r>
      <w:r w:rsidRPr="007040FC">
        <w:rPr>
          <w:rFonts w:ascii="맑은 고딕" w:hAnsi="맑은 고딕" w:cs="맑은 고딕"/>
        </w:rPr>
        <w:lastRenderedPageBreak/>
        <w:t>automation rules, or executable code.</w:t>
      </w:r>
    </w:p>
    <w:p w:rsidR="007040FC" w:rsidRPr="007040FC" w:rsidRDefault="007040FC" w:rsidP="007040FC">
      <w:pPr>
        <w:rPr>
          <w:rFonts w:ascii="맑은 고딕" w:hAnsi="맑은 고딕" w:cs="맑은 고딕"/>
        </w:rPr>
      </w:pPr>
      <w:r w:rsidRPr="007040FC">
        <w:rPr>
          <w:rFonts w:ascii="맑은 고딕" w:hAnsi="맑은 고딕" w:cs="맑은 고딕"/>
        </w:rPr>
        <w:t>Vibe Coding</w:t>
      </w:r>
    </w:p>
    <w:p w:rsidR="007040FC" w:rsidRPr="007040FC" w:rsidRDefault="007040FC" w:rsidP="007040FC">
      <w:pPr>
        <w:rPr>
          <w:rFonts w:ascii="맑은 고딕" w:hAnsi="맑은 고딕" w:cs="맑은 고딕"/>
        </w:rPr>
      </w:pPr>
      <w:r w:rsidRPr="007040FC">
        <w:rPr>
          <w:rFonts w:ascii="맑은 고딕" w:hAnsi="맑은 고딕" w:cs="맑은 고딕"/>
        </w:rPr>
        <w:t>Vibe Coding refers to a development approach in which users describe desired functions or business problems in natural language, and LLMs convert them into executable code or program structures. In logistics, this can allow operations managers to create or modify IT services without directly writing code.</w:t>
      </w:r>
    </w:p>
    <w:p w:rsidR="007040FC" w:rsidRPr="007040FC" w:rsidRDefault="007040FC" w:rsidP="007040FC">
      <w:pPr>
        <w:rPr>
          <w:rFonts w:ascii="맑은 고딕" w:hAnsi="맑은 고딕" w:cs="맑은 고딕"/>
        </w:rPr>
      </w:pPr>
      <w:r w:rsidRPr="007040FC">
        <w:rPr>
          <w:rFonts w:ascii="맑은 고딕" w:hAnsi="맑은 고딕" w:cs="맑은 고딕"/>
        </w:rPr>
        <w:t>WMS, Warehouse Management System</w:t>
      </w:r>
    </w:p>
    <w:p w:rsidR="007040FC" w:rsidRPr="007040FC" w:rsidRDefault="007040FC" w:rsidP="007040FC">
      <w:pPr>
        <w:rPr>
          <w:rFonts w:ascii="맑은 고딕" w:hAnsi="맑은 고딕" w:cs="맑은 고딕"/>
        </w:rPr>
      </w:pPr>
      <w:r w:rsidRPr="007040FC">
        <w:rPr>
          <w:rFonts w:ascii="맑은 고딕" w:hAnsi="맑은 고딕" w:cs="맑은 고딕"/>
        </w:rPr>
        <w:t>WMS stands for Warehouse Management System. It manages warehouse operations such as inbound, inventory, storage, picking, and outbound processes. When connected with AI Agents, WMS can support automated inventory checks, work instructions, and anomaly detection.</w:t>
      </w:r>
    </w:p>
    <w:p w:rsidR="007040FC" w:rsidRPr="007040FC" w:rsidRDefault="007040FC" w:rsidP="007040FC">
      <w:pPr>
        <w:rPr>
          <w:rFonts w:ascii="맑은 고딕" w:hAnsi="맑은 고딕" w:cs="맑은 고딕"/>
        </w:rPr>
      </w:pPr>
      <w:r w:rsidRPr="007040FC">
        <w:rPr>
          <w:rFonts w:ascii="맑은 고딕" w:hAnsi="맑은 고딕" w:cs="맑은 고딕"/>
        </w:rPr>
        <w:t>TMS, Transportation Management System</w:t>
      </w:r>
    </w:p>
    <w:p w:rsidR="007040FC" w:rsidRPr="007040FC" w:rsidRDefault="007040FC" w:rsidP="007040FC">
      <w:pPr>
        <w:rPr>
          <w:rFonts w:ascii="맑은 고딕" w:hAnsi="맑은 고딕" w:cs="맑은 고딕"/>
        </w:rPr>
      </w:pPr>
      <w:r w:rsidRPr="007040FC">
        <w:rPr>
          <w:rFonts w:ascii="맑은 고딕" w:hAnsi="맑은 고딕" w:cs="맑은 고딕"/>
        </w:rPr>
        <w:t>TMS stands for Transportation Management System. It manages transportation planning, dispatching, delivery routes, schedules, freight costs, and vehicle location. When integrated with AI Agents, TMS can support delay prediction, route adjustment, delivery notifications, and real-time transportation response.</w:t>
      </w:r>
    </w:p>
    <w:p w:rsidR="007040FC" w:rsidRPr="007040FC" w:rsidRDefault="007040FC" w:rsidP="007040FC">
      <w:pPr>
        <w:rPr>
          <w:rFonts w:ascii="맑은 고딕" w:hAnsi="맑은 고딕" w:cs="맑은 고딕"/>
        </w:rPr>
      </w:pPr>
      <w:r w:rsidRPr="007040FC">
        <w:rPr>
          <w:rFonts w:ascii="맑은 고딕" w:hAnsi="맑은 고딕" w:cs="맑은 고딕"/>
        </w:rPr>
        <w:t>AI Literacy</w:t>
      </w:r>
    </w:p>
    <w:p w:rsidR="00A92AC9" w:rsidRPr="007040FC" w:rsidRDefault="007040FC" w:rsidP="007040FC">
      <w:pPr>
        <w:rPr>
          <w:rFonts w:ascii="맑은 고딕" w:hAnsi="맑은 고딕" w:cs="맑은 고딕"/>
        </w:rPr>
      </w:pPr>
      <w:r w:rsidRPr="007040FC">
        <w:rPr>
          <w:rFonts w:ascii="맑은 고딕" w:hAnsi="맑은 고딕" w:cs="맑은 고딕"/>
        </w:rPr>
        <w:t>AI literacy is the ability to understand AI’s principles, functions, limitations, and ethical issues, and to apply and critically evaluate AI in work. The white paper emphasizes that companies preparing for AI Agent adoption need both data infrastructure and stronger AI literacy across the organization.</w:t>
      </w:r>
    </w:p>
    <w:p w:rsidR="00A92AC9" w:rsidRPr="00A92AC9" w:rsidRDefault="00A92AC9" w:rsidP="00A92AC9">
      <w:pPr>
        <w:rPr>
          <w:rFonts w:ascii="맑은 고딕" w:hAnsi="맑은 고딕" w:cs="맑은 고딕"/>
          <w:b/>
        </w:rPr>
      </w:pPr>
    </w:p>
    <w:p w:rsidR="007040FC" w:rsidRPr="007040FC" w:rsidRDefault="000B4732" w:rsidP="007040FC">
      <w:pPr>
        <w:rPr>
          <w:rFonts w:ascii="맑은 고딕" w:hAnsi="맑은 고딕" w:cs="맑은 고딕"/>
          <w:b/>
        </w:rPr>
      </w:pPr>
      <w:r w:rsidRPr="000B4732">
        <w:rPr>
          <w:rFonts w:ascii="맑은 고딕" w:hAnsi="맑은 고딕" w:cs="맑은 고딕"/>
          <w:b/>
        </w:rPr>
        <w:t xml:space="preserve">Smart Logistics with AI Agents, </w:t>
      </w:r>
      <w:r w:rsidR="007040FC" w:rsidRPr="007040FC">
        <w:rPr>
          <w:rFonts w:ascii="맑은 고딕" w:hAnsi="맑은 고딕" w:cs="맑은 고딕"/>
          <w:b/>
        </w:rPr>
        <w:t>Explained Through Key Questions</w:t>
      </w:r>
    </w:p>
    <w:p w:rsidR="007040FC" w:rsidRPr="007040FC" w:rsidRDefault="007040FC" w:rsidP="007040FC">
      <w:pPr>
        <w:rPr>
          <w:rFonts w:ascii="맑은 고딕" w:hAnsi="맑은 고딕" w:cs="맑은 고딕"/>
        </w:rPr>
      </w:pPr>
      <w:r w:rsidRPr="007040FC">
        <w:rPr>
          <w:rFonts w:ascii="맑은 고딕" w:hAnsi="맑은 고딕" w:cs="맑은 고딕"/>
        </w:rPr>
        <w:t>1. What can AI Agents change in the logistics industry?</w:t>
      </w:r>
    </w:p>
    <w:p w:rsidR="007040FC" w:rsidRPr="007040FC" w:rsidRDefault="007040FC" w:rsidP="007040FC">
      <w:pPr>
        <w:rPr>
          <w:rFonts w:ascii="맑은 고딕" w:hAnsi="맑은 고딕" w:cs="맑은 고딕"/>
        </w:rPr>
      </w:pPr>
      <w:r w:rsidRPr="007040FC">
        <w:rPr>
          <w:rFonts w:ascii="맑은 고딕" w:hAnsi="맑은 고딕" w:cs="맑은 고딕"/>
        </w:rPr>
        <w:t>AI Agents can transform logistics work from simple system input and inquiry tasks into goal-based, execution-oriented operations. They can check inventory, adjust delivery schedules, respond to customer inquiries, detect risks, suggest alternative shipping options, and execute follow-up actions. This can improve flexibility, speed, and responsiveness in logistics services.</w:t>
      </w:r>
    </w:p>
    <w:p w:rsidR="007040FC" w:rsidRPr="007040FC" w:rsidRDefault="007040FC" w:rsidP="007040FC">
      <w:pPr>
        <w:rPr>
          <w:rFonts w:ascii="맑은 고딕" w:hAnsi="맑은 고딕" w:cs="맑은 고딕"/>
        </w:rPr>
      </w:pPr>
      <w:r w:rsidRPr="007040FC">
        <w:rPr>
          <w:rFonts w:ascii="맑은 고딕" w:hAnsi="맑은 고딕" w:cs="맑은 고딕"/>
        </w:rPr>
        <w:t>2. What is the difference between traditional AI and LLM AI?</w:t>
      </w:r>
    </w:p>
    <w:p w:rsidR="007040FC" w:rsidRPr="007040FC" w:rsidRDefault="007040FC" w:rsidP="007040FC">
      <w:pPr>
        <w:rPr>
          <w:rFonts w:ascii="맑은 고딕" w:hAnsi="맑은 고딕" w:cs="맑은 고딕"/>
        </w:rPr>
      </w:pPr>
      <w:r w:rsidRPr="007040FC">
        <w:rPr>
          <w:rFonts w:ascii="맑은 고딕" w:hAnsi="맑은 고딕" w:cs="맑은 고딕"/>
        </w:rPr>
        <w:t xml:space="preserve">Traditional AI is usually designed for a specific task, such as demand forecasting, route optimization, or inventory prediction. LLM AI is based on a general-purpose foundation model trained on large-scale data and can adapt to various tasks. From a logistics perspective, traditional AI works like an </w:t>
      </w:r>
      <w:r w:rsidRPr="007040FC">
        <w:rPr>
          <w:rFonts w:ascii="맑은 고딕" w:hAnsi="맑은 고딕" w:cs="맑은 고딕"/>
        </w:rPr>
        <w:lastRenderedPageBreak/>
        <w:t>individual specialist, while LLM AI can act more like a comprehensive logistics consultant.</w:t>
      </w:r>
    </w:p>
    <w:p w:rsidR="007040FC" w:rsidRPr="007040FC" w:rsidRDefault="007040FC" w:rsidP="007040FC">
      <w:pPr>
        <w:rPr>
          <w:rFonts w:ascii="맑은 고딕" w:hAnsi="맑은 고딕" w:cs="맑은 고딕"/>
        </w:rPr>
      </w:pPr>
      <w:r w:rsidRPr="007040FC">
        <w:rPr>
          <w:rFonts w:ascii="맑은 고딕" w:hAnsi="맑은 고딕" w:cs="맑은 고딕"/>
        </w:rPr>
        <w:t>3.</w:t>
      </w:r>
      <w:r>
        <w:rPr>
          <w:rFonts w:ascii="맑은 고딕" w:hAnsi="맑은 고딕" w:cs="맑은 고딕"/>
        </w:rPr>
        <w:t xml:space="preserve"> </w:t>
      </w:r>
      <w:r w:rsidRPr="007040FC">
        <w:rPr>
          <w:rFonts w:ascii="맑은 고딕" w:hAnsi="맑은 고딕" w:cs="맑은 고딕"/>
        </w:rPr>
        <w:t>How is an AI Agent different from an LLM?</w:t>
      </w:r>
    </w:p>
    <w:p w:rsidR="007040FC" w:rsidRPr="007040FC" w:rsidRDefault="007040FC" w:rsidP="007040FC">
      <w:pPr>
        <w:rPr>
          <w:rFonts w:ascii="맑은 고딕" w:hAnsi="맑은 고딕" w:cs="맑은 고딕"/>
        </w:rPr>
      </w:pPr>
      <w:r w:rsidRPr="007040FC">
        <w:rPr>
          <w:rFonts w:ascii="맑은 고딕" w:hAnsi="맑은 고딕" w:cs="맑은 고딕"/>
        </w:rPr>
        <w:t>An LLM mainly generates text-based responses, such as answering questions or drafting documents. An AI Agent adds execution capability, tool use, memory, planning, and autonomy to the LLM. This allows it to access systems such as WMS, TMS, and ERP, retrieve data, analyze situations, and perform real logistics tasks instead of only providing explanations.</w:t>
      </w:r>
    </w:p>
    <w:p w:rsidR="007040FC" w:rsidRPr="007040FC" w:rsidRDefault="007040FC" w:rsidP="007040FC">
      <w:pPr>
        <w:rPr>
          <w:rFonts w:ascii="맑은 고딕" w:hAnsi="맑은 고딕" w:cs="맑은 고딕"/>
        </w:rPr>
      </w:pPr>
      <w:r w:rsidRPr="007040FC">
        <w:rPr>
          <w:rFonts w:ascii="맑은 고딕" w:hAnsi="맑은 고딕" w:cs="맑은 고딕"/>
        </w:rPr>
        <w:t>4.</w:t>
      </w:r>
      <w:r>
        <w:rPr>
          <w:rFonts w:ascii="맑은 고딕" w:hAnsi="맑은 고딕" w:cs="맑은 고딕"/>
        </w:rPr>
        <w:t xml:space="preserve"> </w:t>
      </w:r>
      <w:r w:rsidRPr="007040FC">
        <w:rPr>
          <w:rFonts w:ascii="맑은 고딕" w:hAnsi="맑은 고딕" w:cs="맑은 고딕"/>
        </w:rPr>
        <w:t>Why are logistics IT services shifting from SaaS to DevOps?</w:t>
      </w:r>
    </w:p>
    <w:p w:rsidR="007040FC" w:rsidRPr="007040FC" w:rsidRDefault="007040FC" w:rsidP="007040FC">
      <w:pPr>
        <w:rPr>
          <w:rFonts w:ascii="맑은 고딕" w:hAnsi="맑은 고딕" w:cs="맑은 고딕"/>
        </w:rPr>
      </w:pPr>
      <w:r w:rsidRPr="007040FC">
        <w:rPr>
          <w:rFonts w:ascii="맑은 고딕" w:hAnsi="맑은 고딕" w:cs="맑은 고딕"/>
        </w:rPr>
        <w:t>Logistics IT services are shifting from SaaS to DevOps because standardized SaaS platforms cannot always respond quickly to customer-specific requirements or changing logistics conditions. With AI Agent-based DevOps, logistics managers can describe business needs in natural language, and AI Agents can generate or modify service logic within a much shorter time. This makes logistics IT more agile, customized, and operations-driven.</w:t>
      </w:r>
    </w:p>
    <w:p w:rsidR="007040FC" w:rsidRPr="007040FC" w:rsidRDefault="007040FC" w:rsidP="007040FC">
      <w:pPr>
        <w:rPr>
          <w:rFonts w:ascii="맑은 고딕" w:hAnsi="맑은 고딕" w:cs="맑은 고딕"/>
        </w:rPr>
      </w:pPr>
      <w:r w:rsidRPr="007040FC">
        <w:rPr>
          <w:rFonts w:ascii="맑은 고딕" w:hAnsi="맑은 고딕" w:cs="맑은 고딕"/>
        </w:rPr>
        <w:t>5.</w:t>
      </w:r>
      <w:r>
        <w:rPr>
          <w:rFonts w:ascii="맑은 고딕" w:hAnsi="맑은 고딕" w:cs="맑은 고딕"/>
        </w:rPr>
        <w:t xml:space="preserve"> </w:t>
      </w:r>
      <w:r w:rsidRPr="007040FC">
        <w:rPr>
          <w:rFonts w:ascii="맑은 고딕" w:hAnsi="맑은 고딕" w:cs="맑은 고딕"/>
        </w:rPr>
        <w:t>Why can AI Agents maximize logistics service flexibility?</w:t>
      </w:r>
    </w:p>
    <w:p w:rsidR="007040FC" w:rsidRPr="007040FC" w:rsidRDefault="007040FC" w:rsidP="007040FC">
      <w:pPr>
        <w:rPr>
          <w:rFonts w:ascii="맑은 고딕" w:hAnsi="맑은 고딕" w:cs="맑은 고딕"/>
        </w:rPr>
      </w:pPr>
      <w:r w:rsidRPr="007040FC">
        <w:rPr>
          <w:rFonts w:ascii="맑은 고딕" w:hAnsi="맑은 고딕" w:cs="맑은 고딕"/>
        </w:rPr>
        <w:t>AI Agents can dynamically adjust business rules according to customer requirements, product characteristics, peak seasons, promotions, or emergencies. For example, an AI Agent can apply FIFO rules during normal operations, prioritize specific SKUs during promotions, focus on large orders during peak seasons, or prioritize relief supplies during disasters. This makes logistics services more adaptable than systems based only on static algorithms.</w:t>
      </w:r>
    </w:p>
    <w:p w:rsidR="007040FC" w:rsidRPr="007040FC" w:rsidRDefault="007040FC" w:rsidP="007040FC">
      <w:pPr>
        <w:rPr>
          <w:rFonts w:ascii="맑은 고딕" w:hAnsi="맑은 고딕" w:cs="맑은 고딕"/>
        </w:rPr>
      </w:pPr>
      <w:r w:rsidRPr="007040FC">
        <w:rPr>
          <w:rFonts w:ascii="맑은 고딕" w:hAnsi="맑은 고딕" w:cs="맑은 고딕"/>
        </w:rPr>
        <w:t>6.</w:t>
      </w:r>
      <w:r>
        <w:rPr>
          <w:rFonts w:ascii="맑은 고딕" w:hAnsi="맑은 고딕" w:cs="맑은 고딕"/>
        </w:rPr>
        <w:t xml:space="preserve"> </w:t>
      </w:r>
      <w:r w:rsidRPr="007040FC">
        <w:rPr>
          <w:rFonts w:ascii="맑은 고딕" w:hAnsi="맑은 고딕" w:cs="맑은 고딕"/>
        </w:rPr>
        <w:t>How can AI Agents reduce transaction costs between companies?</w:t>
      </w:r>
    </w:p>
    <w:p w:rsidR="007040FC" w:rsidRPr="007040FC" w:rsidRDefault="007040FC" w:rsidP="007040FC">
      <w:pPr>
        <w:rPr>
          <w:rFonts w:ascii="맑은 고딕" w:hAnsi="맑은 고딕" w:cs="맑은 고딕"/>
        </w:rPr>
      </w:pPr>
      <w:r w:rsidRPr="007040FC">
        <w:rPr>
          <w:rFonts w:ascii="맑은 고딕" w:hAnsi="맑은 고딕" w:cs="맑은 고딕"/>
        </w:rPr>
        <w:t>AI Agents can reduce B2B transaction costs by enabling natural language-based communication between companies and systems. Instead of relying on phone calls, emails, meetings, or expensive EDI interfaces, AI Agents can check vehicle availability, calculate routes, generate quotes, confirm schedules, exchange documents, and coordinate logistics services automatically. This can make inter-company logistics collaboration faster and more accessible, especially for small and medium-sized logistics companies.</w:t>
      </w:r>
    </w:p>
    <w:p w:rsidR="007040FC" w:rsidRPr="007040FC" w:rsidRDefault="007040FC" w:rsidP="007040FC">
      <w:pPr>
        <w:rPr>
          <w:rFonts w:ascii="맑은 고딕" w:hAnsi="맑은 고딕" w:cs="맑은 고딕"/>
        </w:rPr>
      </w:pPr>
      <w:r w:rsidRPr="007040FC">
        <w:rPr>
          <w:rFonts w:ascii="맑은 고딕" w:hAnsi="맑은 고딕" w:cs="맑은 고딕"/>
        </w:rPr>
        <w:t>7.</w:t>
      </w:r>
      <w:r>
        <w:rPr>
          <w:rFonts w:ascii="맑은 고딕" w:hAnsi="맑은 고딕" w:cs="맑은 고딕"/>
        </w:rPr>
        <w:t xml:space="preserve"> </w:t>
      </w:r>
      <w:r w:rsidRPr="007040FC">
        <w:rPr>
          <w:rFonts w:ascii="맑은 고딕" w:hAnsi="맑은 고딕" w:cs="맑은 고딕"/>
        </w:rPr>
        <w:t>How can AI Agents support real-time monitoring and intelligent decision-making?</w:t>
      </w:r>
    </w:p>
    <w:p w:rsidR="007040FC" w:rsidRPr="007040FC" w:rsidRDefault="007040FC" w:rsidP="007040FC">
      <w:pPr>
        <w:rPr>
          <w:rFonts w:ascii="맑은 고딕" w:hAnsi="맑은 고딕" w:cs="맑은 고딕"/>
        </w:rPr>
      </w:pPr>
      <w:r w:rsidRPr="007040FC">
        <w:rPr>
          <w:rFonts w:ascii="맑은 고딕" w:hAnsi="맑은 고딕" w:cs="맑은 고딕"/>
        </w:rPr>
        <w:t>AI Agents can process logistics data from CCTV, RFID, barcode scanners, temperature and humidity sensors, vehicle GPS, news, weather data, traffic information, vessel operation data, and social media trends. Specialized agents can monitor each data source continuously, while a supervisory agent assesses issues and supports decision-making. This helps logistics operators detect risks earlier and respond faster.</w:t>
      </w:r>
    </w:p>
    <w:p w:rsidR="007040FC" w:rsidRPr="007040FC" w:rsidRDefault="007040FC" w:rsidP="007040FC">
      <w:pPr>
        <w:rPr>
          <w:rFonts w:ascii="맑은 고딕" w:hAnsi="맑은 고딕" w:cs="맑은 고딕"/>
        </w:rPr>
      </w:pPr>
      <w:r w:rsidRPr="007040FC">
        <w:rPr>
          <w:rFonts w:ascii="맑은 고딕" w:hAnsi="맑은 고딕" w:cs="맑은 고딕"/>
        </w:rPr>
        <w:t>8.</w:t>
      </w:r>
      <w:r>
        <w:rPr>
          <w:rFonts w:ascii="맑은 고딕" w:hAnsi="맑은 고딕" w:cs="맑은 고딕"/>
        </w:rPr>
        <w:t xml:space="preserve"> </w:t>
      </w:r>
      <w:r w:rsidRPr="007040FC">
        <w:rPr>
          <w:rFonts w:ascii="맑은 고딕" w:hAnsi="맑은 고딕" w:cs="맑은 고딕"/>
        </w:rPr>
        <w:t>Why is human-AI collaboration still important in AI Agent operations?</w:t>
      </w:r>
    </w:p>
    <w:p w:rsidR="007040FC" w:rsidRPr="007040FC" w:rsidRDefault="007040FC" w:rsidP="007040FC">
      <w:pPr>
        <w:rPr>
          <w:rFonts w:ascii="맑은 고딕" w:hAnsi="맑은 고딕" w:cs="맑은 고딕"/>
        </w:rPr>
      </w:pPr>
      <w:r w:rsidRPr="007040FC">
        <w:rPr>
          <w:rFonts w:ascii="맑은 고딕" w:hAnsi="맑은 고딕" w:cs="맑은 고딕"/>
        </w:rPr>
        <w:lastRenderedPageBreak/>
        <w:t>Human-AI collaboration is important because AI Agents still have limitations, including hallucination, probabilistic responses, black-box decision-making, and data bias. AI Agents can support analysis and automation, but final judgment and responsibility should remain with humans. The white paper emphasizes that AI Agents should be viewed as partners that augment human capabilities, not as replacements for logistics experts.</w:t>
      </w:r>
    </w:p>
    <w:p w:rsidR="007040FC" w:rsidRPr="007040FC" w:rsidRDefault="007040FC" w:rsidP="007040FC">
      <w:pPr>
        <w:rPr>
          <w:rFonts w:ascii="맑은 고딕" w:hAnsi="맑은 고딕" w:cs="맑은 고딕"/>
        </w:rPr>
      </w:pPr>
      <w:r w:rsidRPr="007040FC">
        <w:rPr>
          <w:rFonts w:ascii="맑은 고딕" w:hAnsi="맑은 고딕" w:cs="맑은 고딕"/>
        </w:rPr>
        <w:t>9.</w:t>
      </w:r>
      <w:r>
        <w:rPr>
          <w:rFonts w:ascii="맑은 고딕" w:hAnsi="맑은 고딕" w:cs="맑은 고딕"/>
        </w:rPr>
        <w:t xml:space="preserve"> </w:t>
      </w:r>
      <w:r w:rsidRPr="007040FC">
        <w:rPr>
          <w:rFonts w:ascii="맑은 고딕" w:hAnsi="맑은 고딕" w:cs="맑은 고딕"/>
        </w:rPr>
        <w:t>What should logistics companies prepare before adopting AI Agents?</w:t>
      </w:r>
    </w:p>
    <w:p w:rsidR="003F5295" w:rsidRPr="007040FC" w:rsidRDefault="007040FC" w:rsidP="007040FC">
      <w:r w:rsidRPr="007040FC">
        <w:rPr>
          <w:rFonts w:ascii="맑은 고딕" w:hAnsi="맑은 고딕" w:cs="맑은 고딕"/>
        </w:rPr>
        <w:t>Logistics companies should start by applying AI Agents to small tasks, building successful use cases, and gradually expanding adoption. At the same time, they need to build data infrastructure, digitize key processes, collect contextual field data, and improve employees’ AI literacy. AI Agents can work effectively only when digital transformation provides reliable data and AI transformation builds the capability to use that data.</w:t>
      </w:r>
    </w:p>
    <w:p w:rsidR="00412CB8" w:rsidRDefault="00412CB8" w:rsidP="003F5295"/>
    <w:p w:rsidR="003F5295" w:rsidRDefault="000B4732" w:rsidP="00B640B5">
      <w:pPr>
        <w:rPr>
          <w:b/>
        </w:rPr>
      </w:pPr>
      <w:r w:rsidRPr="000B4732">
        <w:rPr>
          <w:b/>
        </w:rPr>
        <w:t>Smart Logistics Transformation at a Glance</w:t>
      </w:r>
    </w:p>
    <w:tbl>
      <w:tblPr>
        <w:tblStyle w:val="a4"/>
        <w:tblW w:w="0" w:type="auto"/>
        <w:tblLook w:val="04A0" w:firstRow="1" w:lastRow="0" w:firstColumn="1" w:lastColumn="0" w:noHBand="0" w:noVBand="1"/>
      </w:tblPr>
      <w:tblGrid>
        <w:gridCol w:w="1939"/>
        <w:gridCol w:w="7077"/>
      </w:tblGrid>
      <w:tr w:rsidR="007040FC" w:rsidRPr="007040FC" w:rsidTr="007040FC">
        <w:tc>
          <w:tcPr>
            <w:tcW w:w="0" w:type="auto"/>
            <w:hideMark/>
          </w:tcPr>
          <w:p w:rsidR="007040FC" w:rsidRPr="007040FC" w:rsidRDefault="007040FC" w:rsidP="007040FC">
            <w:pPr>
              <w:widowControl/>
              <w:wordWrap/>
              <w:autoSpaceDE/>
              <w:autoSpaceDN/>
              <w:jc w:val="center"/>
              <w:rPr>
                <w:rFonts w:asciiTheme="minorEastAsia" w:hAnsiTheme="minorEastAsia" w:cs="굴림"/>
                <w:bCs/>
                <w:sz w:val="20"/>
                <w:szCs w:val="20"/>
              </w:rPr>
            </w:pPr>
            <w:r w:rsidRPr="007040FC">
              <w:rPr>
                <w:rFonts w:asciiTheme="minorEastAsia" w:hAnsiTheme="minorEastAsia" w:cs="굴림"/>
                <w:bCs/>
                <w:sz w:val="20"/>
                <w:szCs w:val="20"/>
              </w:rPr>
              <w:t>Category</w:t>
            </w:r>
          </w:p>
        </w:tc>
        <w:tc>
          <w:tcPr>
            <w:tcW w:w="0" w:type="auto"/>
            <w:hideMark/>
          </w:tcPr>
          <w:p w:rsidR="007040FC" w:rsidRPr="007040FC" w:rsidRDefault="007040FC" w:rsidP="007040FC">
            <w:pPr>
              <w:widowControl/>
              <w:wordWrap/>
              <w:autoSpaceDE/>
              <w:autoSpaceDN/>
              <w:jc w:val="center"/>
              <w:rPr>
                <w:rFonts w:asciiTheme="minorEastAsia" w:hAnsiTheme="minorEastAsia" w:cs="굴림"/>
                <w:bCs/>
                <w:sz w:val="20"/>
                <w:szCs w:val="20"/>
              </w:rPr>
            </w:pPr>
            <w:r w:rsidRPr="007040FC">
              <w:rPr>
                <w:rFonts w:asciiTheme="minorEastAsia" w:hAnsiTheme="minorEastAsia" w:cs="굴림"/>
                <w:bCs/>
                <w:sz w:val="20"/>
                <w:szCs w:val="20"/>
              </w:rPr>
              <w:t>Key Takeaway</w:t>
            </w:r>
          </w:p>
        </w:tc>
      </w:tr>
      <w:tr w:rsidR="007040FC" w:rsidRPr="007040FC" w:rsidTr="007040F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Main Topic</w:t>
            </w:r>
          </w:p>
        </w:t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Smart logistics services transformed by AI Agents and LLM-based logistics IT</w:t>
            </w:r>
          </w:p>
        </w:tc>
      </w:tr>
      <w:tr w:rsidR="007040FC" w:rsidRPr="007040FC" w:rsidTr="007040F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Core Technologies</w:t>
            </w:r>
          </w:p>
        </w:t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LLM, foundation model, AI Agent, multi-agent system</w:t>
            </w:r>
          </w:p>
        </w:tc>
      </w:tr>
      <w:tr w:rsidR="007040FC" w:rsidRPr="007040FC" w:rsidTr="007040F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Existing Limitation</w:t>
            </w:r>
          </w:p>
        </w:t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Standardized IT systems and SaaS platforms cannot quickly respond to customer-specific logistics requirements</w:t>
            </w:r>
          </w:p>
        </w:tc>
      </w:tr>
      <w:tr w:rsidR="007040FC" w:rsidRPr="007040FC" w:rsidTr="007040F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Role of AI Agents</w:t>
            </w:r>
          </w:p>
        </w:t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System access, tool use, database search, planning, execution, and decision support</w:t>
            </w:r>
          </w:p>
        </w:tc>
      </w:tr>
      <w:tr w:rsidR="007040FC" w:rsidRPr="007040FC" w:rsidTr="007040F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Difference from LLM</w:t>
            </w:r>
          </w:p>
        </w:t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LLMs mainly generate responses; AI Agents execute goal-based tasks and automate workflows</w:t>
            </w:r>
          </w:p>
        </w:tc>
      </w:tr>
      <w:tr w:rsidR="007040FC" w:rsidRPr="007040FC" w:rsidTr="007040F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Logistics IT Evolution</w:t>
            </w:r>
          </w:p>
        </w:t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On-premise → Cloud SaaS → AI Agent-based DevOps</w:t>
            </w:r>
          </w:p>
        </w:tc>
      </w:tr>
      <w:tr w:rsidR="007040FC" w:rsidRPr="007040FC" w:rsidTr="007040F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DevOps Shift</w:t>
            </w:r>
          </w:p>
        </w:t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Natural language requirements from operations teams can be converted into functions or automation logic</w:t>
            </w:r>
          </w:p>
        </w:tc>
      </w:tr>
      <w:tr w:rsidR="007040FC" w:rsidRPr="007040FC" w:rsidTr="007040F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Innovation 1</w:t>
            </w:r>
          </w:p>
        </w:t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Maximized logistics service flexibility for different customers, products, and situations</w:t>
            </w:r>
          </w:p>
        </w:tc>
      </w:tr>
      <w:tr w:rsidR="007040FC" w:rsidRPr="007040FC" w:rsidTr="007040F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Innovation 2</w:t>
            </w:r>
          </w:p>
        </w:t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Reduced B2B transaction costs through natural language-based agent collaboration</w:t>
            </w:r>
          </w:p>
        </w:tc>
      </w:tr>
      <w:tr w:rsidR="007040FC" w:rsidRPr="007040FC" w:rsidTr="007040F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Innovation 3</w:t>
            </w:r>
          </w:p>
        </w:t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Real-time monitoring and intelligent decision-making using sensors, images, GPS, news, and weather data</w:t>
            </w:r>
          </w:p>
        </w:tc>
      </w:tr>
      <w:tr w:rsidR="007040FC" w:rsidRPr="007040FC" w:rsidTr="007040F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Connected Systems</w:t>
            </w:r>
          </w:p>
        </w:t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WMS, TMS, ERP, APIs, databases, and logistics platforms</w:t>
            </w:r>
          </w:p>
        </w:tc>
      </w:tr>
      <w:tr w:rsidR="007040FC" w:rsidRPr="007040FC" w:rsidTr="007040F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lastRenderedPageBreak/>
              <w:t>Use Cases</w:t>
            </w:r>
          </w:p>
        </w:t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Inventory monitoring, delivery delay prediction, customer notification, route adjustment, risk sensing</w:t>
            </w:r>
          </w:p>
        </w:tc>
      </w:tr>
      <w:tr w:rsidR="007040FC" w:rsidRPr="007040FC" w:rsidTr="007040F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Limitations</w:t>
            </w:r>
          </w:p>
        </w:t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Hallucination, probabilistic responses, black-box decisions, data bias, and need for human validation</w:t>
            </w:r>
          </w:p>
        </w:tc>
      </w:tr>
      <w:tr w:rsidR="007040FC" w:rsidRPr="007040FC" w:rsidTr="007040F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Success Requirements</w:t>
            </w:r>
          </w:p>
        </w:t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Data infrastructure, contextual field data, AI literacy, governance, and human-AI collaboration</w:t>
            </w:r>
          </w:p>
        </w:tc>
      </w:tr>
      <w:tr w:rsidR="007040FC" w:rsidRPr="007040FC" w:rsidTr="007040F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Strategic Direction</w:t>
            </w:r>
          </w:p>
        </w:t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Pursue digital transformation and AI transformation in parallel</w:t>
            </w:r>
          </w:p>
        </w:tc>
      </w:tr>
      <w:tr w:rsidR="007040FC" w:rsidRPr="007040FC" w:rsidTr="007040F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Future Outlook</w:t>
            </w:r>
          </w:p>
        </w:tc>
        <w:tc>
          <w:tcPr>
            <w:tcW w:w="0" w:type="auto"/>
            <w:hideMark/>
          </w:tcPr>
          <w:p w:rsidR="007040FC" w:rsidRPr="007040FC" w:rsidRDefault="007040FC" w:rsidP="007040FC">
            <w:pPr>
              <w:widowControl/>
              <w:wordWrap/>
              <w:autoSpaceDE/>
              <w:autoSpaceDN/>
              <w:rPr>
                <w:rFonts w:asciiTheme="minorEastAsia" w:hAnsiTheme="minorEastAsia" w:cs="굴림"/>
                <w:sz w:val="20"/>
                <w:szCs w:val="20"/>
              </w:rPr>
            </w:pPr>
            <w:r w:rsidRPr="007040FC">
              <w:rPr>
                <w:rFonts w:asciiTheme="minorEastAsia" w:hAnsiTheme="minorEastAsia" w:cs="굴림"/>
                <w:sz w:val="20"/>
                <w:szCs w:val="20"/>
              </w:rPr>
              <w:t>Logistics companies can develop and operate customer-specific smart logistics services with AI Agents</w:t>
            </w:r>
          </w:p>
        </w:tc>
      </w:tr>
    </w:tbl>
    <w:p w:rsidR="003D557F" w:rsidRPr="003D557F" w:rsidRDefault="003D557F" w:rsidP="008D550F"/>
    <w:sectPr w:rsidR="003D557F" w:rsidRPr="003D557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2AC9" w:rsidRDefault="00A92AC9" w:rsidP="00A92AC9">
      <w:pPr>
        <w:spacing w:after="0" w:line="240" w:lineRule="auto"/>
      </w:pPr>
      <w:r>
        <w:separator/>
      </w:r>
    </w:p>
  </w:endnote>
  <w:endnote w:type="continuationSeparator" w:id="0">
    <w:p w:rsidR="00A92AC9" w:rsidRDefault="00A92AC9" w:rsidP="00A92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2AC9" w:rsidRDefault="00A92AC9" w:rsidP="00A92AC9">
      <w:pPr>
        <w:spacing w:after="0" w:line="240" w:lineRule="auto"/>
      </w:pPr>
      <w:r>
        <w:separator/>
      </w:r>
    </w:p>
  </w:footnote>
  <w:footnote w:type="continuationSeparator" w:id="0">
    <w:p w:rsidR="00A92AC9" w:rsidRDefault="00A92AC9" w:rsidP="00A92A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BDA"/>
    <w:rsid w:val="000B4732"/>
    <w:rsid w:val="001E27C3"/>
    <w:rsid w:val="002D629C"/>
    <w:rsid w:val="002E6AF0"/>
    <w:rsid w:val="003834FF"/>
    <w:rsid w:val="003D557F"/>
    <w:rsid w:val="003F5295"/>
    <w:rsid w:val="00412CB8"/>
    <w:rsid w:val="004F4BDA"/>
    <w:rsid w:val="005A2D69"/>
    <w:rsid w:val="00606423"/>
    <w:rsid w:val="00667A24"/>
    <w:rsid w:val="00702056"/>
    <w:rsid w:val="007040FC"/>
    <w:rsid w:val="007B5515"/>
    <w:rsid w:val="00865179"/>
    <w:rsid w:val="008D550F"/>
    <w:rsid w:val="0099427E"/>
    <w:rsid w:val="00A92AC9"/>
    <w:rsid w:val="00B640B5"/>
    <w:rsid w:val="00BE7E09"/>
    <w:rsid w:val="00CC0D83"/>
    <w:rsid w:val="00EA57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B282E2F"/>
  <w15:chartTrackingRefBased/>
  <w15:docId w15:val="{5F72E756-0042-4466-87E0-968983E6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4BDA"/>
    <w:pPr>
      <w:ind w:leftChars="400" w:left="800"/>
    </w:pPr>
  </w:style>
  <w:style w:type="table" w:styleId="a4">
    <w:name w:val="Table Grid"/>
    <w:basedOn w:val="a1"/>
    <w:uiPriority w:val="59"/>
    <w:rsid w:val="00B640B5"/>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A92AC9"/>
    <w:pPr>
      <w:tabs>
        <w:tab w:val="center" w:pos="4513"/>
        <w:tab w:val="right" w:pos="9026"/>
      </w:tabs>
      <w:snapToGrid w:val="0"/>
    </w:pPr>
  </w:style>
  <w:style w:type="character" w:customStyle="1" w:styleId="Char">
    <w:name w:val="머리글 Char"/>
    <w:basedOn w:val="a0"/>
    <w:link w:val="a5"/>
    <w:uiPriority w:val="99"/>
    <w:rsid w:val="00A92AC9"/>
  </w:style>
  <w:style w:type="paragraph" w:styleId="a6">
    <w:name w:val="footer"/>
    <w:basedOn w:val="a"/>
    <w:link w:val="Char0"/>
    <w:uiPriority w:val="99"/>
    <w:unhideWhenUsed/>
    <w:rsid w:val="00A92AC9"/>
    <w:pPr>
      <w:tabs>
        <w:tab w:val="center" w:pos="4513"/>
        <w:tab w:val="right" w:pos="9026"/>
      </w:tabs>
      <w:snapToGrid w:val="0"/>
    </w:pPr>
  </w:style>
  <w:style w:type="character" w:customStyle="1" w:styleId="Char0">
    <w:name w:val="바닥글 Char"/>
    <w:basedOn w:val="a0"/>
    <w:link w:val="a6"/>
    <w:uiPriority w:val="99"/>
    <w:rsid w:val="00A92AC9"/>
  </w:style>
  <w:style w:type="character" w:styleId="a7">
    <w:name w:val="Strong"/>
    <w:basedOn w:val="a0"/>
    <w:uiPriority w:val="22"/>
    <w:qFormat/>
    <w:rsid w:val="003D55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57153">
      <w:bodyDiv w:val="1"/>
      <w:marLeft w:val="0"/>
      <w:marRight w:val="0"/>
      <w:marTop w:val="0"/>
      <w:marBottom w:val="0"/>
      <w:divBdr>
        <w:top w:val="none" w:sz="0" w:space="0" w:color="auto"/>
        <w:left w:val="none" w:sz="0" w:space="0" w:color="auto"/>
        <w:bottom w:val="none" w:sz="0" w:space="0" w:color="auto"/>
        <w:right w:val="none" w:sz="0" w:space="0" w:color="auto"/>
      </w:divBdr>
    </w:div>
    <w:div w:id="103622000">
      <w:bodyDiv w:val="1"/>
      <w:marLeft w:val="0"/>
      <w:marRight w:val="0"/>
      <w:marTop w:val="0"/>
      <w:marBottom w:val="0"/>
      <w:divBdr>
        <w:top w:val="none" w:sz="0" w:space="0" w:color="auto"/>
        <w:left w:val="none" w:sz="0" w:space="0" w:color="auto"/>
        <w:bottom w:val="none" w:sz="0" w:space="0" w:color="auto"/>
        <w:right w:val="none" w:sz="0" w:space="0" w:color="auto"/>
      </w:divBdr>
    </w:div>
    <w:div w:id="435713313">
      <w:bodyDiv w:val="1"/>
      <w:marLeft w:val="0"/>
      <w:marRight w:val="0"/>
      <w:marTop w:val="0"/>
      <w:marBottom w:val="0"/>
      <w:divBdr>
        <w:top w:val="none" w:sz="0" w:space="0" w:color="auto"/>
        <w:left w:val="none" w:sz="0" w:space="0" w:color="auto"/>
        <w:bottom w:val="none" w:sz="0" w:space="0" w:color="auto"/>
        <w:right w:val="none" w:sz="0" w:space="0" w:color="auto"/>
      </w:divBdr>
    </w:div>
    <w:div w:id="493182039">
      <w:bodyDiv w:val="1"/>
      <w:marLeft w:val="0"/>
      <w:marRight w:val="0"/>
      <w:marTop w:val="0"/>
      <w:marBottom w:val="0"/>
      <w:divBdr>
        <w:top w:val="none" w:sz="0" w:space="0" w:color="auto"/>
        <w:left w:val="none" w:sz="0" w:space="0" w:color="auto"/>
        <w:bottom w:val="none" w:sz="0" w:space="0" w:color="auto"/>
        <w:right w:val="none" w:sz="0" w:space="0" w:color="auto"/>
      </w:divBdr>
    </w:div>
    <w:div w:id="519778229">
      <w:bodyDiv w:val="1"/>
      <w:marLeft w:val="0"/>
      <w:marRight w:val="0"/>
      <w:marTop w:val="0"/>
      <w:marBottom w:val="0"/>
      <w:divBdr>
        <w:top w:val="none" w:sz="0" w:space="0" w:color="auto"/>
        <w:left w:val="none" w:sz="0" w:space="0" w:color="auto"/>
        <w:bottom w:val="none" w:sz="0" w:space="0" w:color="auto"/>
        <w:right w:val="none" w:sz="0" w:space="0" w:color="auto"/>
      </w:divBdr>
    </w:div>
    <w:div w:id="621110560">
      <w:bodyDiv w:val="1"/>
      <w:marLeft w:val="0"/>
      <w:marRight w:val="0"/>
      <w:marTop w:val="0"/>
      <w:marBottom w:val="0"/>
      <w:divBdr>
        <w:top w:val="none" w:sz="0" w:space="0" w:color="auto"/>
        <w:left w:val="none" w:sz="0" w:space="0" w:color="auto"/>
        <w:bottom w:val="none" w:sz="0" w:space="0" w:color="auto"/>
        <w:right w:val="none" w:sz="0" w:space="0" w:color="auto"/>
      </w:divBdr>
    </w:div>
    <w:div w:id="744229876">
      <w:bodyDiv w:val="1"/>
      <w:marLeft w:val="0"/>
      <w:marRight w:val="0"/>
      <w:marTop w:val="0"/>
      <w:marBottom w:val="0"/>
      <w:divBdr>
        <w:top w:val="none" w:sz="0" w:space="0" w:color="auto"/>
        <w:left w:val="none" w:sz="0" w:space="0" w:color="auto"/>
        <w:bottom w:val="none" w:sz="0" w:space="0" w:color="auto"/>
        <w:right w:val="none" w:sz="0" w:space="0" w:color="auto"/>
      </w:divBdr>
    </w:div>
    <w:div w:id="844593168">
      <w:bodyDiv w:val="1"/>
      <w:marLeft w:val="0"/>
      <w:marRight w:val="0"/>
      <w:marTop w:val="0"/>
      <w:marBottom w:val="0"/>
      <w:divBdr>
        <w:top w:val="none" w:sz="0" w:space="0" w:color="auto"/>
        <w:left w:val="none" w:sz="0" w:space="0" w:color="auto"/>
        <w:bottom w:val="none" w:sz="0" w:space="0" w:color="auto"/>
        <w:right w:val="none" w:sz="0" w:space="0" w:color="auto"/>
      </w:divBdr>
    </w:div>
    <w:div w:id="897596011">
      <w:bodyDiv w:val="1"/>
      <w:marLeft w:val="0"/>
      <w:marRight w:val="0"/>
      <w:marTop w:val="0"/>
      <w:marBottom w:val="0"/>
      <w:divBdr>
        <w:top w:val="none" w:sz="0" w:space="0" w:color="auto"/>
        <w:left w:val="none" w:sz="0" w:space="0" w:color="auto"/>
        <w:bottom w:val="none" w:sz="0" w:space="0" w:color="auto"/>
        <w:right w:val="none" w:sz="0" w:space="0" w:color="auto"/>
      </w:divBdr>
    </w:div>
    <w:div w:id="1005981098">
      <w:bodyDiv w:val="1"/>
      <w:marLeft w:val="0"/>
      <w:marRight w:val="0"/>
      <w:marTop w:val="0"/>
      <w:marBottom w:val="0"/>
      <w:divBdr>
        <w:top w:val="none" w:sz="0" w:space="0" w:color="auto"/>
        <w:left w:val="none" w:sz="0" w:space="0" w:color="auto"/>
        <w:bottom w:val="none" w:sz="0" w:space="0" w:color="auto"/>
        <w:right w:val="none" w:sz="0" w:space="0" w:color="auto"/>
      </w:divBdr>
    </w:div>
    <w:div w:id="1052538077">
      <w:bodyDiv w:val="1"/>
      <w:marLeft w:val="0"/>
      <w:marRight w:val="0"/>
      <w:marTop w:val="0"/>
      <w:marBottom w:val="0"/>
      <w:divBdr>
        <w:top w:val="none" w:sz="0" w:space="0" w:color="auto"/>
        <w:left w:val="none" w:sz="0" w:space="0" w:color="auto"/>
        <w:bottom w:val="none" w:sz="0" w:space="0" w:color="auto"/>
        <w:right w:val="none" w:sz="0" w:space="0" w:color="auto"/>
      </w:divBdr>
    </w:div>
    <w:div w:id="1113399328">
      <w:bodyDiv w:val="1"/>
      <w:marLeft w:val="0"/>
      <w:marRight w:val="0"/>
      <w:marTop w:val="0"/>
      <w:marBottom w:val="0"/>
      <w:divBdr>
        <w:top w:val="none" w:sz="0" w:space="0" w:color="auto"/>
        <w:left w:val="none" w:sz="0" w:space="0" w:color="auto"/>
        <w:bottom w:val="none" w:sz="0" w:space="0" w:color="auto"/>
        <w:right w:val="none" w:sz="0" w:space="0" w:color="auto"/>
      </w:divBdr>
    </w:div>
    <w:div w:id="1137844569">
      <w:bodyDiv w:val="1"/>
      <w:marLeft w:val="0"/>
      <w:marRight w:val="0"/>
      <w:marTop w:val="0"/>
      <w:marBottom w:val="0"/>
      <w:divBdr>
        <w:top w:val="none" w:sz="0" w:space="0" w:color="auto"/>
        <w:left w:val="none" w:sz="0" w:space="0" w:color="auto"/>
        <w:bottom w:val="none" w:sz="0" w:space="0" w:color="auto"/>
        <w:right w:val="none" w:sz="0" w:space="0" w:color="auto"/>
      </w:divBdr>
    </w:div>
    <w:div w:id="1262840998">
      <w:bodyDiv w:val="1"/>
      <w:marLeft w:val="0"/>
      <w:marRight w:val="0"/>
      <w:marTop w:val="0"/>
      <w:marBottom w:val="0"/>
      <w:divBdr>
        <w:top w:val="none" w:sz="0" w:space="0" w:color="auto"/>
        <w:left w:val="none" w:sz="0" w:space="0" w:color="auto"/>
        <w:bottom w:val="none" w:sz="0" w:space="0" w:color="auto"/>
        <w:right w:val="none" w:sz="0" w:space="0" w:color="auto"/>
      </w:divBdr>
    </w:div>
    <w:div w:id="1276667666">
      <w:bodyDiv w:val="1"/>
      <w:marLeft w:val="0"/>
      <w:marRight w:val="0"/>
      <w:marTop w:val="0"/>
      <w:marBottom w:val="0"/>
      <w:divBdr>
        <w:top w:val="none" w:sz="0" w:space="0" w:color="auto"/>
        <w:left w:val="none" w:sz="0" w:space="0" w:color="auto"/>
        <w:bottom w:val="none" w:sz="0" w:space="0" w:color="auto"/>
        <w:right w:val="none" w:sz="0" w:space="0" w:color="auto"/>
      </w:divBdr>
    </w:div>
    <w:div w:id="1319723544">
      <w:bodyDiv w:val="1"/>
      <w:marLeft w:val="0"/>
      <w:marRight w:val="0"/>
      <w:marTop w:val="0"/>
      <w:marBottom w:val="0"/>
      <w:divBdr>
        <w:top w:val="none" w:sz="0" w:space="0" w:color="auto"/>
        <w:left w:val="none" w:sz="0" w:space="0" w:color="auto"/>
        <w:bottom w:val="none" w:sz="0" w:space="0" w:color="auto"/>
        <w:right w:val="none" w:sz="0" w:space="0" w:color="auto"/>
      </w:divBdr>
    </w:div>
    <w:div w:id="1413576498">
      <w:bodyDiv w:val="1"/>
      <w:marLeft w:val="0"/>
      <w:marRight w:val="0"/>
      <w:marTop w:val="0"/>
      <w:marBottom w:val="0"/>
      <w:divBdr>
        <w:top w:val="none" w:sz="0" w:space="0" w:color="auto"/>
        <w:left w:val="none" w:sz="0" w:space="0" w:color="auto"/>
        <w:bottom w:val="none" w:sz="0" w:space="0" w:color="auto"/>
        <w:right w:val="none" w:sz="0" w:space="0" w:color="auto"/>
      </w:divBdr>
    </w:div>
    <w:div w:id="1609387933">
      <w:bodyDiv w:val="1"/>
      <w:marLeft w:val="0"/>
      <w:marRight w:val="0"/>
      <w:marTop w:val="0"/>
      <w:marBottom w:val="0"/>
      <w:divBdr>
        <w:top w:val="none" w:sz="0" w:space="0" w:color="auto"/>
        <w:left w:val="none" w:sz="0" w:space="0" w:color="auto"/>
        <w:bottom w:val="none" w:sz="0" w:space="0" w:color="auto"/>
        <w:right w:val="none" w:sz="0" w:space="0" w:color="auto"/>
      </w:divBdr>
    </w:div>
    <w:div w:id="1709184618">
      <w:bodyDiv w:val="1"/>
      <w:marLeft w:val="0"/>
      <w:marRight w:val="0"/>
      <w:marTop w:val="0"/>
      <w:marBottom w:val="0"/>
      <w:divBdr>
        <w:top w:val="none" w:sz="0" w:space="0" w:color="auto"/>
        <w:left w:val="none" w:sz="0" w:space="0" w:color="auto"/>
        <w:bottom w:val="none" w:sz="0" w:space="0" w:color="auto"/>
        <w:right w:val="none" w:sz="0" w:space="0" w:color="auto"/>
      </w:divBdr>
    </w:div>
    <w:div w:id="1794247462">
      <w:bodyDiv w:val="1"/>
      <w:marLeft w:val="0"/>
      <w:marRight w:val="0"/>
      <w:marTop w:val="0"/>
      <w:marBottom w:val="0"/>
      <w:divBdr>
        <w:top w:val="none" w:sz="0" w:space="0" w:color="auto"/>
        <w:left w:val="none" w:sz="0" w:space="0" w:color="auto"/>
        <w:bottom w:val="none" w:sz="0" w:space="0" w:color="auto"/>
        <w:right w:val="none" w:sz="0" w:space="0" w:color="auto"/>
      </w:divBdr>
    </w:div>
    <w:div w:id="1845245214">
      <w:bodyDiv w:val="1"/>
      <w:marLeft w:val="0"/>
      <w:marRight w:val="0"/>
      <w:marTop w:val="0"/>
      <w:marBottom w:val="0"/>
      <w:divBdr>
        <w:top w:val="none" w:sz="0" w:space="0" w:color="auto"/>
        <w:left w:val="none" w:sz="0" w:space="0" w:color="auto"/>
        <w:bottom w:val="none" w:sz="0" w:space="0" w:color="auto"/>
        <w:right w:val="none" w:sz="0" w:space="0" w:color="auto"/>
      </w:divBdr>
    </w:div>
    <w:div w:id="1897082778">
      <w:bodyDiv w:val="1"/>
      <w:marLeft w:val="0"/>
      <w:marRight w:val="0"/>
      <w:marTop w:val="0"/>
      <w:marBottom w:val="0"/>
      <w:divBdr>
        <w:top w:val="none" w:sz="0" w:space="0" w:color="auto"/>
        <w:left w:val="none" w:sz="0" w:space="0" w:color="auto"/>
        <w:bottom w:val="none" w:sz="0" w:space="0" w:color="auto"/>
        <w:right w:val="none" w:sz="0" w:space="0" w:color="auto"/>
      </w:divBdr>
    </w:div>
    <w:div w:id="1906452159">
      <w:bodyDiv w:val="1"/>
      <w:marLeft w:val="0"/>
      <w:marRight w:val="0"/>
      <w:marTop w:val="0"/>
      <w:marBottom w:val="0"/>
      <w:divBdr>
        <w:top w:val="none" w:sz="0" w:space="0" w:color="auto"/>
        <w:left w:val="none" w:sz="0" w:space="0" w:color="auto"/>
        <w:bottom w:val="none" w:sz="0" w:space="0" w:color="auto"/>
        <w:right w:val="none" w:sz="0" w:space="0" w:color="auto"/>
      </w:divBdr>
    </w:div>
    <w:div w:id="1939672044">
      <w:bodyDiv w:val="1"/>
      <w:marLeft w:val="0"/>
      <w:marRight w:val="0"/>
      <w:marTop w:val="0"/>
      <w:marBottom w:val="0"/>
      <w:divBdr>
        <w:top w:val="none" w:sz="0" w:space="0" w:color="auto"/>
        <w:left w:val="none" w:sz="0" w:space="0" w:color="auto"/>
        <w:bottom w:val="none" w:sz="0" w:space="0" w:color="auto"/>
        <w:right w:val="none" w:sz="0" w:space="0" w:color="auto"/>
      </w:divBdr>
    </w:div>
    <w:div w:id="2081978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6</Pages>
  <Words>1700</Words>
  <Characters>9694</Characters>
  <Application>Microsoft Office Word</Application>
  <DocSecurity>0</DocSecurity>
  <Lines>80</Lines>
  <Paragraphs>22</Paragraphs>
  <ScaleCrop>false</ScaleCrop>
  <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조지은/채널IT파트(화재IT)</dc:creator>
  <cp:keywords/>
  <dc:description/>
  <cp:lastModifiedBy>SDS</cp:lastModifiedBy>
  <cp:revision>23</cp:revision>
  <dcterms:created xsi:type="dcterms:W3CDTF">2026-04-09T04:29:00Z</dcterms:created>
  <dcterms:modified xsi:type="dcterms:W3CDTF">2026-07-08T00:53:00Z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184D85EF66D54D647795DBCAD1D89AEA263567FD0BF8749CA4BD44B3EF96977419C88B48BB6EC17EECDB5C18A59B07C970551C61F0CAB2C205EE76A7801F6DB6</vt:lpwstr>
  </property>
</Properties>
</file>