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1D5D3926" w:rsidR="00D97E11" w:rsidRPr="001D18B2" w:rsidRDefault="00B14CC2" w:rsidP="00496A69">
      <w:pPr>
        <w:jc w:val="left"/>
        <w:rPr>
          <w:rFonts w:ascii="Noto Sans KR" w:eastAsia="Noto Sans KR" w:hAnsi="Noto Sans KR"/>
          <w:b/>
          <w:bCs/>
          <w:color w:val="32363B"/>
          <w:kern w:val="36"/>
          <w:sz w:val="48"/>
          <w:szCs w:val="54"/>
        </w:rPr>
      </w:pPr>
      <w:r w:rsidRPr="00B14CC2">
        <w:rPr>
          <w:rFonts w:ascii="Noto Sans KR" w:eastAsia="Noto Sans KR" w:hAnsi="Noto Sans KR"/>
          <w:b/>
          <w:bCs/>
          <w:color w:val="32363B"/>
          <w:kern w:val="36"/>
          <w:sz w:val="48"/>
          <w:szCs w:val="54"/>
        </w:rPr>
        <w:t>New U.S. tariffs target imports from China, Mexico, Canada and 57 other economies</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25691AA1" w:rsidR="004B1EA2" w:rsidRPr="003A25AD" w:rsidRDefault="00B14CC2" w:rsidP="00B14CC2">
      <w:pPr>
        <w:jc w:val="left"/>
        <w:rPr>
          <w:rFonts w:ascii="Noto Sans KR" w:eastAsia="Noto Sans KR" w:hAnsi="Noto Sans KR"/>
          <w:color w:val="000000"/>
          <w:kern w:val="0"/>
          <w:sz w:val="21"/>
          <w:szCs w:val="21"/>
        </w:rPr>
      </w:pPr>
      <w:r w:rsidRPr="00B14CC2">
        <w:rPr>
          <w:rFonts w:ascii="Noto Sans KR" w:eastAsia="Noto Sans KR" w:hAnsi="Noto Sans KR"/>
          <w:color w:val="000000"/>
          <w:kern w:val="0"/>
          <w:sz w:val="21"/>
          <w:szCs w:val="21"/>
        </w:rPr>
        <w:t>Noi Mahoney</w:t>
      </w:r>
      <w:r w:rsidR="00651C57" w:rsidRPr="00651C57">
        <w:rPr>
          <w:rFonts w:ascii="Noto Sans KR" w:eastAsia="Noto Sans KR" w:hAnsi="Noto Sans KR"/>
          <w:color w:val="000000"/>
          <w:kern w:val="0"/>
          <w:sz w:val="21"/>
          <w:szCs w:val="21"/>
        </w:rPr>
        <w:t xml:space="preserve">, </w:t>
      </w:r>
      <w:r w:rsidRPr="00B14CC2">
        <w:rPr>
          <w:rFonts w:ascii="Noto Sans KR" w:eastAsia="Noto Sans KR" w:hAnsi="Noto Sans KR"/>
          <w:color w:val="000000"/>
          <w:kern w:val="0"/>
          <w:sz w:val="21"/>
          <w:szCs w:val="21"/>
        </w:rPr>
        <w:t>Friday, July 24, 2026</w:t>
      </w:r>
    </w:p>
    <w:p w14:paraId="465E0E7A" w14:textId="7ACBB15F"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B14CC2">
          <w:rPr>
            <w:rStyle w:val="a3"/>
            <w:rFonts w:ascii="Noto Sans KR" w:eastAsia="Noto Sans KR" w:hAnsi="Noto Sans KR"/>
            <w:kern w:val="0"/>
            <w:sz w:val="21"/>
            <w:szCs w:val="21"/>
          </w:rPr>
          <w:t>https://www.freightwaves.com/news/new-u-s-tariffs-target-imports-from-china-mexico-canada-and-57-other-economies</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07AE326F">
            <wp:extent cx="5336696" cy="2997483"/>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6696" cy="2997483"/>
                    </a:xfrm>
                    <a:prstGeom prst="rect">
                      <a:avLst/>
                    </a:prstGeom>
                    <a:noFill/>
                    <a:ln>
                      <a:noFill/>
                    </a:ln>
                  </pic:spPr>
                </pic:pic>
              </a:graphicData>
            </a:graphic>
          </wp:inline>
        </w:drawing>
      </w:r>
    </w:p>
    <w:p w14:paraId="16473232" w14:textId="2CFDA524" w:rsidR="00B82BDB" w:rsidRPr="003A25AD" w:rsidRDefault="00B14CC2"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B14CC2">
        <w:rPr>
          <w:rFonts w:ascii="Noto Sans KR" w:eastAsia="Noto Sans KR" w:hAnsi="Noto Sans KR" w:cstheme="minorBidi"/>
          <w:kern w:val="2"/>
          <w:sz w:val="18"/>
          <w:szCs w:val="18"/>
        </w:rPr>
        <w:t>The Trump administration replaced its expiring global tariff with new forced labor-related tariffs ranging from 10% to 12.5% on imports from 60 economies. (Photo: Jim Allen/</w:t>
      </w:r>
      <w:proofErr w:type="spellStart"/>
      <w:r w:rsidRPr="00B14CC2">
        <w:rPr>
          <w:rFonts w:ascii="Noto Sans KR" w:eastAsia="Noto Sans KR" w:hAnsi="Noto Sans KR" w:cstheme="minorBidi"/>
          <w:kern w:val="2"/>
          <w:sz w:val="18"/>
          <w:szCs w:val="18"/>
        </w:rPr>
        <w:t>FreightWaves</w:t>
      </w:r>
      <w:proofErr w:type="spellEnd"/>
      <w:r w:rsidRPr="00B14CC2">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5E511F80" w:rsidR="0027051C" w:rsidRPr="0027051C" w:rsidRDefault="00B14CC2"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B14CC2">
        <w:rPr>
          <w:rFonts w:ascii="Noto Sans KR" w:eastAsia="Noto Sans KR" w:hAnsi="Noto Sans KR"/>
          <w:b/>
          <w:bCs/>
          <w:color w:val="000000"/>
          <w:sz w:val="28"/>
          <w:szCs w:val="28"/>
        </w:rPr>
        <w:lastRenderedPageBreak/>
        <w:t>President Trump uses Section 301 authority to restore broad import duties following the expiration of its temporary 10% global tariff</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4B077572"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Trump administration moved Friday to restore a near-universal tariff floor on U.S. imports, replacing its temporary 10% global tariff with a new Section 301 tariff regime covering 60 economies that account for 99.4% of U.S. imports.</w:t>
      </w:r>
    </w:p>
    <w:p w14:paraId="7831635D"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19BDD588"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new duties, announced Thursday by the Office of the U.S. Trade Representative and took effect at 12:01 a.m. EDT Friday.</w:t>
      </w:r>
    </w:p>
    <w:p w14:paraId="292A11BD"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4DF73B14" w14:textId="12E8B2AD"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new duties</w:t>
      </w:r>
      <w:r>
        <w:rPr>
          <w:rFonts w:ascii="Noto Sans KR" w:eastAsia="Noto Sans KR" w:hAnsi="Noto Sans KR" w:hint="eastAsia"/>
          <w:color w:val="000000"/>
          <w:sz w:val="22"/>
          <w:szCs w:val="22"/>
        </w:rPr>
        <w:t xml:space="preserve"> </w:t>
      </w:r>
      <w:r w:rsidRPr="00B14CC2">
        <w:rPr>
          <w:rFonts w:ascii="Noto Sans KR" w:eastAsia="Noto Sans KR" w:hAnsi="Noto Sans KR"/>
          <w:color w:val="000000"/>
          <w:sz w:val="22"/>
          <w:szCs w:val="22"/>
        </w:rPr>
        <w:t>impose tariffs of 10% to 12.5% on imports from most major U.S. trading partners, including China, Mexico, Canada, the European Union, India and Vietnam, according to Reuters. The action comes immediately after the expiration of President Donald Trump’s temporary 10% tariff, which had been in place for 150 days.</w:t>
      </w:r>
    </w:p>
    <w:p w14:paraId="20A249AE"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0CF162C5" w14:textId="671C303B"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tariffs stem from Section 301 investigations launched March 12 into whether 60 economies adequately prohibit or enforce bans on imports produced with forced labor.</w:t>
      </w:r>
    </w:p>
    <w:p w14:paraId="0E4A070A"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48FCC620"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U.S. Trade Representative Jamieson Greer determined in June that each economy’s policies were unreasonable and burdened U.S. commerce, prompting the administration to impose new duties under the Trade Act of 1974 rather than the emergency powers that the U.S. Supreme Court struck down earlier this year.</w:t>
      </w:r>
    </w:p>
    <w:p w14:paraId="24499C02"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36F2BF29"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hint="eastAsia"/>
          <w:color w:val="000000"/>
          <w:sz w:val="22"/>
          <w:szCs w:val="22"/>
        </w:rPr>
        <w:lastRenderedPageBreak/>
        <w:t>“</w:t>
      </w:r>
      <w:r w:rsidRPr="00B14CC2">
        <w:rPr>
          <w:rFonts w:ascii="Noto Sans KR" w:eastAsia="Noto Sans KR" w:hAnsi="Noto Sans KR"/>
          <w:color w:val="000000"/>
          <w:sz w:val="22"/>
          <w:szCs w:val="22"/>
        </w:rPr>
        <w:t>The United States has had a forced labor import ban for nearly a century, and rigorously enforces it. It’s well past time for our trading partners to do the same,” Greer said in a news release. “Today’s action will begin to correct what is both a human rights abuse and distortive trade practice to improve the welfare of workers everywhere.”</w:t>
      </w:r>
    </w:p>
    <w:p w14:paraId="199C57D8"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1DE2CC0B"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b/>
          <w:bCs/>
          <w:color w:val="000000"/>
          <w:sz w:val="28"/>
          <w:szCs w:val="28"/>
        </w:rPr>
      </w:pPr>
      <w:r w:rsidRPr="00B14CC2">
        <w:rPr>
          <w:rFonts w:ascii="Noto Sans KR" w:eastAsia="Noto Sans KR" w:hAnsi="Noto Sans KR"/>
          <w:b/>
          <w:bCs/>
          <w:color w:val="000000"/>
          <w:sz w:val="28"/>
          <w:szCs w:val="28"/>
        </w:rPr>
        <w:t>Tariffs cover nearly all U.S. imports</w:t>
      </w:r>
    </w:p>
    <w:p w14:paraId="2D30A982" w14:textId="5ABDDF2B"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According to the White House, the new tariff structure applies to trading partners representing 99.4% of all U.S. imports.</w:t>
      </w:r>
    </w:p>
    <w:p w14:paraId="3FF60067" w14:textId="041B4156"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Countries receiving a 10% tariff include:</w:t>
      </w:r>
    </w:p>
    <w:p w14:paraId="5B7A3F37"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Mexico</w:t>
      </w:r>
    </w:p>
    <w:p w14:paraId="7BD80BFA"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Canada</w:t>
      </w:r>
    </w:p>
    <w:p w14:paraId="2A505E59"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India</w:t>
      </w:r>
    </w:p>
    <w:p w14:paraId="68403ECB"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Indonesia</w:t>
      </w:r>
    </w:p>
    <w:p w14:paraId="03B5D003"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Malaysia</w:t>
      </w:r>
    </w:p>
    <w:p w14:paraId="70F9A388"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Pakistan</w:t>
      </w:r>
    </w:p>
    <w:p w14:paraId="34038B33"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Bangladesh</w:t>
      </w:r>
    </w:p>
    <w:p w14:paraId="06FFE17F"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Cambodia</w:t>
      </w:r>
    </w:p>
    <w:p w14:paraId="217A80EF"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Guatemala</w:t>
      </w:r>
    </w:p>
    <w:p w14:paraId="73B10259"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El Salvador</w:t>
      </w:r>
    </w:p>
    <w:p w14:paraId="68B41301"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Honduras</w:t>
      </w:r>
    </w:p>
    <w:p w14:paraId="5F4A052C"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Jordan</w:t>
      </w:r>
    </w:p>
    <w:p w14:paraId="35B553D5"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Sri Lanka</w:t>
      </w:r>
    </w:p>
    <w:p w14:paraId="085DECF9"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Argentina</w:t>
      </w:r>
    </w:p>
    <w:p w14:paraId="1658B0BA"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Trinidad and Tobago</w:t>
      </w:r>
    </w:p>
    <w:p w14:paraId="63807FBF" w14:textId="77777777" w:rsidR="00B14CC2" w:rsidRPr="00B14CC2"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United Kingdom</w:t>
      </w:r>
    </w:p>
    <w:p w14:paraId="1CFC8AE7" w14:textId="257B1862" w:rsidR="00550703" w:rsidRPr="00F229EF" w:rsidRDefault="00B14CC2" w:rsidP="00B14CC2">
      <w:pPr>
        <w:pStyle w:val="paragraph"/>
        <w:numPr>
          <w:ilvl w:val="0"/>
          <w:numId w:val="15"/>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Ecuador</w:t>
      </w:r>
    </w:p>
    <w:p w14:paraId="62CE3B98" w14:textId="77777777" w:rsidR="00E84702" w:rsidRDefault="00E84702" w:rsidP="00B14CC2">
      <w:pPr>
        <w:pStyle w:val="paragraph"/>
        <w:shd w:val="clear" w:color="auto" w:fill="FEFFFF"/>
        <w:spacing w:before="225" w:after="225" w:line="330" w:lineRule="atLeast"/>
        <w:rPr>
          <w:rFonts w:ascii="Noto Sans KR" w:eastAsia="Noto Sans KR" w:hAnsi="Noto Sans KR"/>
          <w:color w:val="000000"/>
          <w:sz w:val="22"/>
          <w:szCs w:val="22"/>
        </w:rPr>
      </w:pPr>
    </w:p>
    <w:p w14:paraId="64551A1B" w14:textId="2A46378F"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lastRenderedPageBreak/>
        <w:t>The European Union and Taiwan will receive tariffs structured so that their combined Most-Favored Nation (MFN) tariff plus the new Section 301 duty totals 10%, while Japan, South Korea and Switzerland will face combined tariff levels capped at 12.5%.</w:t>
      </w:r>
    </w:p>
    <w:p w14:paraId="2FD761EA"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74D41B42"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remaining 38 economies—including China, Australia, Brazil, Thailand, Vietnam, South Africa and others—will generally face a 12.5% tariff.</w:t>
      </w:r>
    </w:p>
    <w:p w14:paraId="0826973C"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4B848DC5"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b/>
          <w:bCs/>
          <w:color w:val="000000"/>
          <w:sz w:val="28"/>
          <w:szCs w:val="28"/>
        </w:rPr>
      </w:pPr>
      <w:r w:rsidRPr="00B14CC2">
        <w:rPr>
          <w:rFonts w:ascii="Noto Sans KR" w:eastAsia="Noto Sans KR" w:hAnsi="Noto Sans KR"/>
          <w:b/>
          <w:bCs/>
          <w:color w:val="000000"/>
          <w:sz w:val="28"/>
          <w:szCs w:val="28"/>
        </w:rPr>
        <w:t>Hundreds of products exempt</w:t>
      </w:r>
    </w:p>
    <w:p w14:paraId="63A673F0" w14:textId="1F697FAF"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administration carved out hundreds of product exemptions designed to minimize disruption to U.S. manufacturers and consumers.</w:t>
      </w:r>
    </w:p>
    <w:p w14:paraId="2952CB9D" w14:textId="07DB9113"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Exemptions include:</w:t>
      </w:r>
    </w:p>
    <w:p w14:paraId="685A0067" w14:textId="77777777" w:rsidR="00B14CC2" w:rsidRPr="00B14CC2"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Oil and natural gas</w:t>
      </w:r>
    </w:p>
    <w:p w14:paraId="5FCE5C5D" w14:textId="77777777" w:rsidR="00B14CC2" w:rsidRPr="00B14CC2"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Fertilizer</w:t>
      </w:r>
    </w:p>
    <w:p w14:paraId="0ABA39AD" w14:textId="77777777" w:rsidR="00B14CC2" w:rsidRPr="00B14CC2"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Certain food products</w:t>
      </w:r>
    </w:p>
    <w:p w14:paraId="254345D1" w14:textId="77777777" w:rsidR="00B14CC2" w:rsidRPr="00B14CC2"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Raw materials unavailable from domestic suppliers</w:t>
      </w:r>
    </w:p>
    <w:p w14:paraId="20DA1D99" w14:textId="77777777" w:rsidR="00B14CC2" w:rsidRPr="00B14CC2"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Products that could create economy-wide disruptions</w:t>
      </w:r>
    </w:p>
    <w:p w14:paraId="10488E3F" w14:textId="3C20808A" w:rsidR="00550703" w:rsidRPr="00F229EF" w:rsidRDefault="00B14CC2" w:rsidP="00B14CC2">
      <w:pPr>
        <w:pStyle w:val="paragraph"/>
        <w:numPr>
          <w:ilvl w:val="0"/>
          <w:numId w:val="16"/>
        </w:numPr>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Goods not produced in sufficient quantities in the United States</w:t>
      </w:r>
    </w:p>
    <w:p w14:paraId="67A7C53A" w14:textId="77777777" w:rsidR="00E84702" w:rsidRDefault="00E84702" w:rsidP="00B14CC2">
      <w:pPr>
        <w:pStyle w:val="paragraph"/>
        <w:shd w:val="clear" w:color="auto" w:fill="FEFFFF"/>
        <w:spacing w:before="225" w:after="225" w:line="330" w:lineRule="atLeast"/>
        <w:rPr>
          <w:rFonts w:ascii="Noto Sans KR" w:eastAsia="Noto Sans KR" w:hAnsi="Noto Sans KR"/>
          <w:color w:val="000000"/>
          <w:sz w:val="22"/>
          <w:szCs w:val="22"/>
        </w:rPr>
      </w:pPr>
    </w:p>
    <w:p w14:paraId="37DAE440" w14:textId="30CA9AF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White House also directed USTR to establish tariff-rate quotas for certain textile and apparel imports from Bangladesh, Cambodia, Indonesia and Malaysia later this year to encourage greater use of U.S. cotton and textile inputs.</w:t>
      </w:r>
    </w:p>
    <w:p w14:paraId="63733713"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5614CD36"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Goods already in transit before the tariffs took effect are exempt until July 28, while products covered by other trade authorities—including many goods qualifying under the U.S.-Mexico-Canada Agreement (USMCA)—remain exempt from the new tariffs.</w:t>
      </w:r>
    </w:p>
    <w:p w14:paraId="77116D60"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729DF721"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b/>
          <w:bCs/>
          <w:color w:val="000000"/>
          <w:sz w:val="28"/>
          <w:szCs w:val="28"/>
        </w:rPr>
      </w:pPr>
      <w:r w:rsidRPr="00B14CC2">
        <w:rPr>
          <w:rFonts w:ascii="Noto Sans KR" w:eastAsia="Noto Sans KR" w:hAnsi="Noto Sans KR"/>
          <w:b/>
          <w:bCs/>
          <w:color w:val="000000"/>
          <w:sz w:val="28"/>
          <w:szCs w:val="28"/>
        </w:rPr>
        <w:t>Trade partners push back</w:t>
      </w:r>
    </w:p>
    <w:p w14:paraId="311EA58D"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Several trading partners quickly challenged the administration’s justification for the tariffs, Reuters reported.</w:t>
      </w:r>
    </w:p>
    <w:p w14:paraId="7FC1CFBC"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3422766E" w14:textId="158C0A0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China criticized the move as another unilateral trade action, while Australia, Brazil and Norway argued the tariffs lacked a legal basis.</w:t>
      </w:r>
    </w:p>
    <w:p w14:paraId="292634ED" w14:textId="77777777" w:rsidR="00B14CC2" w:rsidRPr="00B14CC2" w:rsidRDefault="00B14CC2" w:rsidP="00B14CC2">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4154A3C9" w:rsidR="00FF6016" w:rsidRPr="00B14CC2" w:rsidRDefault="00B14CC2" w:rsidP="00900C41">
      <w:pPr>
        <w:pStyle w:val="paragraph"/>
        <w:shd w:val="clear" w:color="auto" w:fill="FEFFFF"/>
        <w:spacing w:before="225" w:after="225" w:line="330" w:lineRule="atLeast"/>
        <w:rPr>
          <w:rFonts w:ascii="Noto Sans KR" w:eastAsia="Noto Sans KR" w:hAnsi="Noto Sans KR"/>
          <w:color w:val="000000"/>
          <w:sz w:val="22"/>
          <w:szCs w:val="22"/>
        </w:rPr>
      </w:pPr>
      <w:r w:rsidRPr="00B14CC2">
        <w:rPr>
          <w:rFonts w:ascii="Noto Sans KR" w:eastAsia="Noto Sans KR" w:hAnsi="Noto Sans KR"/>
          <w:color w:val="000000"/>
          <w:sz w:val="22"/>
          <w:szCs w:val="22"/>
        </w:rPr>
        <w:t>The European Union noted that the new duties remain consistent with tariff ceilings negotiated in its recent trade agreement with Washington, while Britain said its bilateral trade agreement leaves key exports such as whisky better positioned than before. Canada said it would continue discussions with U.S. officials.</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D786" w14:textId="77777777" w:rsidR="00532B1D" w:rsidRDefault="00532B1D" w:rsidP="0053450B">
      <w:pPr>
        <w:spacing w:after="0" w:line="240" w:lineRule="auto"/>
      </w:pPr>
      <w:r>
        <w:separator/>
      </w:r>
    </w:p>
  </w:endnote>
  <w:endnote w:type="continuationSeparator" w:id="0">
    <w:p w14:paraId="16B5F367" w14:textId="77777777" w:rsidR="00532B1D" w:rsidRDefault="00532B1D"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B8479" w14:textId="77777777" w:rsidR="00532B1D" w:rsidRDefault="00532B1D" w:rsidP="0053450B">
      <w:pPr>
        <w:spacing w:after="0" w:line="240" w:lineRule="auto"/>
      </w:pPr>
      <w:r>
        <w:separator/>
      </w:r>
    </w:p>
  </w:footnote>
  <w:footnote w:type="continuationSeparator" w:id="0">
    <w:p w14:paraId="205F02F1" w14:textId="77777777" w:rsidR="00532B1D" w:rsidRDefault="00532B1D"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0"/>
  </w:num>
  <w:num w:numId="2" w16cid:durableId="1969043265">
    <w:abstractNumId w:val="12"/>
  </w:num>
  <w:num w:numId="3" w16cid:durableId="1054426148">
    <w:abstractNumId w:val="13"/>
  </w:num>
  <w:num w:numId="4" w16cid:durableId="738097504">
    <w:abstractNumId w:val="2"/>
  </w:num>
  <w:num w:numId="5" w16cid:durableId="648634354">
    <w:abstractNumId w:val="0"/>
  </w:num>
  <w:num w:numId="6" w16cid:durableId="1288076019">
    <w:abstractNumId w:val="5"/>
  </w:num>
  <w:num w:numId="7" w16cid:durableId="2024280524">
    <w:abstractNumId w:val="11"/>
  </w:num>
  <w:num w:numId="8" w16cid:durableId="790823087">
    <w:abstractNumId w:val="7"/>
  </w:num>
  <w:num w:numId="9" w16cid:durableId="1318142980">
    <w:abstractNumId w:val="4"/>
  </w:num>
  <w:num w:numId="10" w16cid:durableId="1025205816">
    <w:abstractNumId w:val="6"/>
  </w:num>
  <w:num w:numId="11" w16cid:durableId="376902225">
    <w:abstractNumId w:val="9"/>
  </w:num>
  <w:num w:numId="12" w16cid:durableId="1034767589">
    <w:abstractNumId w:val="1"/>
  </w:num>
  <w:num w:numId="13" w16cid:durableId="2145075032">
    <w:abstractNumId w:val="8"/>
  </w:num>
  <w:num w:numId="14" w16cid:durableId="1918174090">
    <w:abstractNumId w:val="14"/>
  </w:num>
  <w:num w:numId="15" w16cid:durableId="1827743018">
    <w:abstractNumId w:val="15"/>
  </w:num>
  <w:num w:numId="16" w16cid:durableId="926502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1CEE"/>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71D1"/>
    <w:rsid w:val="0025450F"/>
    <w:rsid w:val="0027051C"/>
    <w:rsid w:val="00270DF3"/>
    <w:rsid w:val="00277C42"/>
    <w:rsid w:val="002B22EB"/>
    <w:rsid w:val="002B4DB6"/>
    <w:rsid w:val="002D06E1"/>
    <w:rsid w:val="002D0EF3"/>
    <w:rsid w:val="002E653E"/>
    <w:rsid w:val="002E6C6B"/>
    <w:rsid w:val="00305418"/>
    <w:rsid w:val="0031213A"/>
    <w:rsid w:val="0031383B"/>
    <w:rsid w:val="00315FA7"/>
    <w:rsid w:val="00316084"/>
    <w:rsid w:val="00316987"/>
    <w:rsid w:val="003312B6"/>
    <w:rsid w:val="00331499"/>
    <w:rsid w:val="0033301F"/>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4A16"/>
    <w:rsid w:val="00581686"/>
    <w:rsid w:val="005946D3"/>
    <w:rsid w:val="00596B11"/>
    <w:rsid w:val="00596D99"/>
    <w:rsid w:val="00597984"/>
    <w:rsid w:val="005B57D4"/>
    <w:rsid w:val="005C67B9"/>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C55"/>
    <w:rsid w:val="00881813"/>
    <w:rsid w:val="00893D07"/>
    <w:rsid w:val="00894CC8"/>
    <w:rsid w:val="008A11FE"/>
    <w:rsid w:val="008A5759"/>
    <w:rsid w:val="008B126A"/>
    <w:rsid w:val="008B74D8"/>
    <w:rsid w:val="008C3B10"/>
    <w:rsid w:val="008C6FE9"/>
    <w:rsid w:val="008E62A0"/>
    <w:rsid w:val="008E6392"/>
    <w:rsid w:val="008E63ED"/>
    <w:rsid w:val="008E7074"/>
    <w:rsid w:val="00900C41"/>
    <w:rsid w:val="0090279B"/>
    <w:rsid w:val="00920E60"/>
    <w:rsid w:val="00921DA0"/>
    <w:rsid w:val="009222E4"/>
    <w:rsid w:val="009233B3"/>
    <w:rsid w:val="00924C5E"/>
    <w:rsid w:val="009255C8"/>
    <w:rsid w:val="0093182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C3B"/>
    <w:rsid w:val="00C14F0E"/>
    <w:rsid w:val="00C22423"/>
    <w:rsid w:val="00C23925"/>
    <w:rsid w:val="00C239C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3B0"/>
    <w:rsid w:val="00E518CE"/>
    <w:rsid w:val="00E713E5"/>
    <w:rsid w:val="00E74FF6"/>
    <w:rsid w:val="00E84702"/>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new-u-s-tariffs-target-imports-from-china-mexico-canada-and-57-other-econom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5</Pages>
  <Words>690</Words>
  <Characters>3935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74</cp:revision>
  <dcterms:created xsi:type="dcterms:W3CDTF">2026-04-14T04:33:00Z</dcterms:created>
  <dcterms:modified xsi:type="dcterms:W3CDTF">2026-08-04T06:11:00Z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3737619B44FC90A10839FAE40054C0CF067416B10A8D3728CF069B167A8663B83FFC3D829AAA0E387DDA859229D6E9396D95020B83843E139FAB8BAF343AB611</vt:lpwstr>
  </property>
</Properties>
</file>