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67C76341" w:rsidR="00D97E11" w:rsidRPr="001D18B2" w:rsidRDefault="00243DC6" w:rsidP="00496A69">
      <w:pPr>
        <w:jc w:val="left"/>
        <w:rPr>
          <w:rFonts w:ascii="Noto Sans KR" w:eastAsia="Noto Sans KR" w:hAnsi="Noto Sans KR"/>
          <w:b/>
          <w:bCs/>
          <w:color w:val="32363B"/>
          <w:kern w:val="36"/>
          <w:sz w:val="48"/>
          <w:szCs w:val="54"/>
        </w:rPr>
      </w:pPr>
      <w:r w:rsidRPr="00243DC6">
        <w:rPr>
          <w:rFonts w:ascii="Noto Sans KR" w:eastAsia="Noto Sans KR" w:hAnsi="Noto Sans KR"/>
          <w:b/>
          <w:bCs/>
          <w:color w:val="32363B"/>
          <w:kern w:val="36"/>
          <w:sz w:val="48"/>
          <w:szCs w:val="54"/>
        </w:rPr>
        <w:t>Why 47.5 is a scary number for East Coast ports</w:t>
      </w:r>
    </w:p>
    <w:p w14:paraId="4847CFEB" w14:textId="77777777" w:rsidR="00B14CC2" w:rsidRPr="00B14CC2" w:rsidRDefault="00B14CC2" w:rsidP="00B14CC2">
      <w:pPr>
        <w:jc w:val="left"/>
        <w:rPr>
          <w:rFonts w:ascii="Noto Sans KR" w:eastAsia="Noto Sans KR" w:hAnsi="Noto Sans KR"/>
          <w:color w:val="000000"/>
          <w:kern w:val="0"/>
          <w:sz w:val="21"/>
          <w:szCs w:val="21"/>
        </w:rPr>
      </w:pPr>
    </w:p>
    <w:p w14:paraId="4CC8516F" w14:textId="2BB6B046" w:rsidR="004B1EA2" w:rsidRPr="003A25AD" w:rsidRDefault="00243DC6" w:rsidP="00B14CC2">
      <w:pPr>
        <w:jc w:val="left"/>
        <w:rPr>
          <w:rFonts w:ascii="Noto Sans KR" w:eastAsia="Noto Sans KR" w:hAnsi="Noto Sans KR"/>
          <w:color w:val="000000"/>
          <w:kern w:val="0"/>
          <w:sz w:val="21"/>
          <w:szCs w:val="21"/>
        </w:rPr>
      </w:pPr>
      <w:r w:rsidRPr="00243DC6">
        <w:rPr>
          <w:rFonts w:ascii="Noto Sans KR" w:eastAsia="Noto Sans KR" w:hAnsi="Noto Sans KR"/>
          <w:color w:val="000000"/>
          <w:kern w:val="0"/>
          <w:sz w:val="21"/>
          <w:szCs w:val="21"/>
        </w:rPr>
        <w:t>Stuart Chirls</w:t>
      </w:r>
      <w:r w:rsidR="00651C57" w:rsidRPr="00651C57">
        <w:rPr>
          <w:rFonts w:ascii="Noto Sans KR" w:eastAsia="Noto Sans KR" w:hAnsi="Noto Sans KR"/>
          <w:color w:val="000000"/>
          <w:kern w:val="0"/>
          <w:sz w:val="21"/>
          <w:szCs w:val="21"/>
        </w:rPr>
        <w:t xml:space="preserve">, </w:t>
      </w:r>
      <w:r w:rsidRPr="00243DC6">
        <w:rPr>
          <w:rFonts w:ascii="Noto Sans KR" w:eastAsia="Noto Sans KR" w:hAnsi="Noto Sans KR"/>
          <w:color w:val="000000"/>
          <w:kern w:val="0"/>
          <w:sz w:val="21"/>
          <w:szCs w:val="21"/>
        </w:rPr>
        <w:t>Friday, August 07, 2026</w:t>
      </w:r>
    </w:p>
    <w:p w14:paraId="465E0E7A" w14:textId="68158701" w:rsidR="00A807B5" w:rsidRPr="003A25AD" w:rsidRDefault="004C2756" w:rsidP="00E13BC0">
      <w:pPr>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243DC6">
          <w:rPr>
            <w:rStyle w:val="a3"/>
            <w:rFonts w:ascii="Noto Sans KR" w:eastAsia="Noto Sans KR" w:hAnsi="Noto Sans KR"/>
            <w:kern w:val="0"/>
            <w:sz w:val="21"/>
            <w:szCs w:val="21"/>
          </w:rPr>
          <w:t>https://www.freightwaves.com/news/why-47-5-is-a-scary-number-for-east-coast-ports</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Articles Reproduced by Permission of FreightWaves</w:t>
      </w:r>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64FD1873">
            <wp:extent cx="5325198" cy="2991025"/>
            <wp:effectExtent l="0" t="0" r="889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325198" cy="2991025"/>
                    </a:xfrm>
                    <a:prstGeom prst="rect">
                      <a:avLst/>
                    </a:prstGeom>
                    <a:noFill/>
                    <a:ln>
                      <a:noFill/>
                    </a:ln>
                  </pic:spPr>
                </pic:pic>
              </a:graphicData>
            </a:graphic>
          </wp:inline>
        </w:drawing>
      </w:r>
    </w:p>
    <w:p w14:paraId="16473232" w14:textId="2AFAC305" w:rsidR="00B82BDB" w:rsidRPr="003A25AD" w:rsidRDefault="00243DC6"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243DC6">
        <w:rPr>
          <w:rFonts w:ascii="Noto Sans KR" w:eastAsia="Noto Sans KR" w:hAnsi="Noto Sans KR" w:cstheme="minorBidi"/>
          <w:kern w:val="2"/>
          <w:sz w:val="18"/>
          <w:szCs w:val="18"/>
        </w:rPr>
        <w:t>(Photo: Panama Canal Authority</w:t>
      </w:r>
      <w:r w:rsidR="00B14CC2" w:rsidRPr="00B14CC2">
        <w:rPr>
          <w:rFonts w:ascii="Noto Sans KR" w:eastAsia="Noto Sans KR" w:hAnsi="Noto Sans KR" w:cstheme="minorBidi"/>
          <w:kern w:val="2"/>
          <w:sz w:val="18"/>
          <w:szCs w:val="18"/>
        </w:rPr>
        <w:t>/FreightWaves)</w:t>
      </w:r>
    </w:p>
    <w:bookmarkEnd w:id="0"/>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561095D4" w14:textId="77777777" w:rsidR="0027051C" w:rsidRPr="00243DC6"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18DF6393" w14:textId="0DE2C93A" w:rsidR="0027051C" w:rsidRPr="0027051C" w:rsidRDefault="00243DC6" w:rsidP="00900C41">
      <w:pPr>
        <w:pStyle w:val="paragraph"/>
        <w:shd w:val="clear" w:color="auto" w:fill="FEFFFF"/>
        <w:spacing w:before="225" w:after="225" w:line="330" w:lineRule="atLeast"/>
        <w:rPr>
          <w:rFonts w:ascii="Noto Sans KR" w:eastAsia="Noto Sans KR" w:hAnsi="Noto Sans KR"/>
          <w:b/>
          <w:bCs/>
          <w:color w:val="000000"/>
          <w:sz w:val="28"/>
          <w:szCs w:val="28"/>
        </w:rPr>
      </w:pPr>
      <w:r w:rsidRPr="00243DC6">
        <w:rPr>
          <w:rFonts w:ascii="Noto Sans KR" w:eastAsia="Noto Sans KR" w:hAnsi="Noto Sans KR"/>
          <w:b/>
          <w:bCs/>
          <w:color w:val="000000"/>
          <w:sz w:val="28"/>
          <w:szCs w:val="28"/>
        </w:rPr>
        <w:t>Drought impact felt from Panama to the Rhine</w:t>
      </w:r>
    </w:p>
    <w:p w14:paraId="70090937" w14:textId="77777777" w:rsidR="0027051C"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27165A41"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r w:rsidRPr="00243DC6">
        <w:rPr>
          <w:rFonts w:ascii="Noto Sans KR" w:eastAsia="Noto Sans KR" w:hAnsi="Noto Sans KR"/>
          <w:color w:val="000000"/>
          <w:sz w:val="22"/>
          <w:szCs w:val="22"/>
        </w:rPr>
        <w:lastRenderedPageBreak/>
        <w:t>Drier weather and drought conditions are expected to complicate supply chain operations on key water routes from Panama to Europe.</w:t>
      </w:r>
    </w:p>
    <w:p w14:paraId="1F912484"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p>
    <w:p w14:paraId="1E329893"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r w:rsidRPr="00243DC6">
        <w:rPr>
          <w:rFonts w:ascii="Noto Sans KR" w:eastAsia="Noto Sans KR" w:hAnsi="Noto Sans KR"/>
          <w:color w:val="000000"/>
          <w:sz w:val="22"/>
          <w:szCs w:val="22"/>
        </w:rPr>
        <w:t>The Panama Canal Authority this week announced it will reduce the maximum draft for cargo vessels from 49.5 feet to 47.5 feet in a series of reductions slated through early September.</w:t>
      </w:r>
    </w:p>
    <w:p w14:paraId="160BD6E8"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p>
    <w:p w14:paraId="5F40317C"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r w:rsidRPr="00243DC6">
        <w:rPr>
          <w:rFonts w:ascii="Noto Sans KR" w:eastAsia="Noto Sans KR" w:hAnsi="Noto Sans KR"/>
          <w:color w:val="000000"/>
          <w:sz w:val="22"/>
          <w:szCs w:val="22"/>
        </w:rPr>
        <w:t>The adjustment comes amid drought conditions after a dry rainy season lowered water levels in Gatun Lake, the body of water that feeds the locks of the Panama Canal linking the Pacific and Atlantic oceans.</w:t>
      </w:r>
    </w:p>
    <w:p w14:paraId="3CB74C85"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p>
    <w:p w14:paraId="605F4BF0" w14:textId="19FA785A"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r w:rsidRPr="00243DC6">
        <w:rPr>
          <w:rFonts w:ascii="Noto Sans KR" w:eastAsia="Noto Sans KR" w:hAnsi="Noto Sans KR"/>
          <w:color w:val="000000"/>
          <w:sz w:val="22"/>
          <w:szCs w:val="22"/>
        </w:rPr>
        <w:t>A neo-panamax ship hauls 13,000–14,000 twenty foot equivalent units (TEUs), and typically requires water 50 feet deep for full capacity operations.</w:t>
      </w:r>
    </w:p>
    <w:p w14:paraId="42F11F63"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p>
    <w:p w14:paraId="374DF3B4"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r w:rsidRPr="00243DC6">
        <w:rPr>
          <w:rFonts w:ascii="Noto Sans KR" w:eastAsia="Noto Sans KR" w:hAnsi="Noto Sans KR"/>
          <w:color w:val="000000"/>
          <w:sz w:val="22"/>
          <w:szCs w:val="22"/>
        </w:rPr>
        <w:t>Effective August 26, 2026, the maximum authorized draft for vessels transiting the Canal’s neopanamax locks will be reduced to 48 feet, and 47.5 feet by September 3.</w:t>
      </w:r>
    </w:p>
    <w:p w14:paraId="448B18F5"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p>
    <w:p w14:paraId="27493D4E" w14:textId="38E7E5FE"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r w:rsidRPr="00243DC6">
        <w:rPr>
          <w:rFonts w:ascii="Noto Sans KR" w:eastAsia="Noto Sans KR" w:hAnsi="Noto Sans KR"/>
          <w:color w:val="000000"/>
          <w:sz w:val="22"/>
          <w:szCs w:val="22"/>
        </w:rPr>
        <w:t>The lower levels will force liners to carry less cargo per vessel, impacting volumes headed for East Coast ports.</w:t>
      </w:r>
    </w:p>
    <w:p w14:paraId="3FC1AC0F"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p>
    <w:p w14:paraId="03F2834F"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r w:rsidRPr="00243DC6">
        <w:rPr>
          <w:rFonts w:ascii="Noto Sans KR" w:eastAsia="Noto Sans KR" w:hAnsi="Noto Sans KR"/>
          <w:color w:val="000000"/>
          <w:sz w:val="22"/>
          <w:szCs w:val="22"/>
        </w:rPr>
        <w:t>Carriers have already imposed Canal-related charges. Mediterranean Shipping Co. assessed a $100 per TEU charge on Asia-U.S. East and Gulf Coast cargo, and CMA CGM charges have been reported at up to $320 per TEU for this trade.</w:t>
      </w:r>
    </w:p>
    <w:p w14:paraId="09A42899"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p>
    <w:p w14:paraId="79B62037"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r w:rsidRPr="00243DC6">
        <w:rPr>
          <w:rFonts w:ascii="Noto Sans KR" w:eastAsia="Noto Sans KR" w:hAnsi="Noto Sans KR"/>
          <w:color w:val="000000"/>
          <w:sz w:val="22"/>
          <w:szCs w:val="22"/>
        </w:rPr>
        <w:lastRenderedPageBreak/>
        <w:t>The PCA said that the measure is based on current water levels and projected conditions for the upcoming weeks in Gatun Lake. It is also part of the ongoing water management and operational strategy aimed at ensuring the long-term sustainability of its operations.</w:t>
      </w:r>
    </w:p>
    <w:p w14:paraId="5AFEC561"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p>
    <w:p w14:paraId="7AE70D8D" w14:textId="336F1E30"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r w:rsidRPr="00243DC6">
        <w:rPr>
          <w:rFonts w:ascii="Noto Sans KR" w:eastAsia="Noto Sans KR" w:hAnsi="Noto Sans KR"/>
          <w:color w:val="000000"/>
          <w:sz w:val="22"/>
          <w:szCs w:val="22"/>
        </w:rPr>
        <w:t>The authority said it won’t reduce the number of daily vessel transits.</w:t>
      </w:r>
    </w:p>
    <w:p w14:paraId="0CFFC8F8"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p>
    <w:p w14:paraId="4BCD978D" w14:textId="48E5D3E8"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r w:rsidRPr="00243DC6">
        <w:rPr>
          <w:rFonts w:ascii="Noto Sans KR" w:eastAsia="Noto Sans KR" w:hAnsi="Noto Sans KR"/>
          <w:color w:val="000000"/>
          <w:sz w:val="22"/>
          <w:szCs w:val="22"/>
        </w:rPr>
        <w:t>During the 2023–24 El Niño, vessel traffic was sharply curtailed resulting in a capacity-driven traffic bottleneck.</w:t>
      </w:r>
    </w:p>
    <w:p w14:paraId="293BE4AD"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p>
    <w:p w14:paraId="33D28EB7" w14:textId="60A7437A"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r w:rsidRPr="00243DC6">
        <w:rPr>
          <w:rFonts w:ascii="Noto Sans KR" w:eastAsia="Noto Sans KR" w:hAnsi="Noto Sans KR"/>
          <w:color w:val="000000"/>
          <w:sz w:val="22"/>
          <w:szCs w:val="22"/>
        </w:rPr>
        <w:t>The reductions are the fourth and fifth draft adjustments this year, and come as forecasters brace for the effects of El Niño, the climate phenomenon that brought similar dry conditions to the region in 2023.</w:t>
      </w:r>
    </w:p>
    <w:p w14:paraId="2FB9D893"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p>
    <w:p w14:paraId="07B64DEE"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r w:rsidRPr="00243DC6">
        <w:rPr>
          <w:rFonts w:ascii="Noto Sans KR" w:eastAsia="Noto Sans KR" w:hAnsi="Noto Sans KR"/>
          <w:color w:val="000000"/>
          <w:sz w:val="22"/>
          <w:szCs w:val="22"/>
        </w:rPr>
        <w:t>In a competitive benefit for West Coast–intermodal routings, some discretionary Asia cargo bound for inland markets may shift through Los Angeles-Long Beach, Oakland, and Seattle-Tacoma on the U.S. West Coast, or Prince Rupert and Vancouver in Canada, and then move by rail. That trades a longer and possibly costlier domestic rail leg for more dependable vessel payload availability through the all-water Panama route.</w:t>
      </w:r>
    </w:p>
    <w:p w14:paraId="77D864B8"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p>
    <w:p w14:paraId="439CEF10"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r w:rsidRPr="00243DC6">
        <w:rPr>
          <w:rFonts w:ascii="Noto Sans KR" w:eastAsia="Noto Sans KR" w:hAnsi="Noto Sans KR"/>
          <w:color w:val="000000"/>
          <w:sz w:val="22"/>
          <w:szCs w:val="22"/>
        </w:rPr>
        <w:t>In Europe, drought is affecting traffic on the Rhine River connecting the ports of Rotterdam and Antwerp-Bruges with major industrial hubs across the Netherlands, Germany, Switzerland and Central Europe.</w:t>
      </w:r>
    </w:p>
    <w:p w14:paraId="768C1B57" w14:textId="77777777" w:rsidR="00243DC6" w:rsidRPr="00243DC6"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p>
    <w:p w14:paraId="5453A4CC" w14:textId="7801D356" w:rsidR="00FF6016" w:rsidRPr="00B14CC2" w:rsidRDefault="00243DC6" w:rsidP="00243DC6">
      <w:pPr>
        <w:pStyle w:val="paragraph"/>
        <w:shd w:val="clear" w:color="auto" w:fill="FEFFFF"/>
        <w:spacing w:before="225" w:after="225" w:line="330" w:lineRule="atLeast"/>
        <w:rPr>
          <w:rFonts w:ascii="Noto Sans KR" w:eastAsia="Noto Sans KR" w:hAnsi="Noto Sans KR"/>
          <w:color w:val="000000"/>
          <w:sz w:val="22"/>
          <w:szCs w:val="22"/>
        </w:rPr>
      </w:pPr>
      <w:r w:rsidRPr="00243DC6">
        <w:rPr>
          <w:rFonts w:ascii="Noto Sans KR" w:eastAsia="Noto Sans KR" w:hAnsi="Noto Sans KR"/>
          <w:color w:val="000000"/>
          <w:sz w:val="22"/>
          <w:szCs w:val="22"/>
        </w:rPr>
        <w:lastRenderedPageBreak/>
        <w:t>Current low water levels are creating significant challenges for inland transportation, DHL said. Reduced barge capacity is leading to longer transit times, rising transportation costs and increasing pressure on alternative rail and road networks.</w:t>
      </w:r>
    </w:p>
    <w:sectPr w:rsidR="00FF6016" w:rsidRPr="00B14CC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267AB" w14:textId="77777777" w:rsidR="00E82749" w:rsidRDefault="00E82749" w:rsidP="0053450B">
      <w:pPr>
        <w:spacing w:after="0" w:line="240" w:lineRule="auto"/>
      </w:pPr>
      <w:r>
        <w:separator/>
      </w:r>
    </w:p>
  </w:endnote>
  <w:endnote w:type="continuationSeparator" w:id="0">
    <w:p w14:paraId="31603B7C" w14:textId="77777777" w:rsidR="00E82749" w:rsidRDefault="00E82749"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G꼬딕씨_Pro 60g">
    <w:panose1 w:val="02020603020101020101"/>
    <w:charset w:val="81"/>
    <w:family w:val="roman"/>
    <w:notTrueType/>
    <w:pitch w:val="variable"/>
    <w:sig w:usb0="800003A7" w:usb1="39D7FCFB" w:usb2="00000014"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KR">
    <w:altName w:val="맑은 고딕"/>
    <w:panose1 w:val="020B0500000000000000"/>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F38D5" w14:textId="77777777" w:rsidR="00E82749" w:rsidRDefault="00E82749" w:rsidP="0053450B">
      <w:pPr>
        <w:spacing w:after="0" w:line="240" w:lineRule="auto"/>
      </w:pPr>
      <w:r>
        <w:separator/>
      </w:r>
    </w:p>
  </w:footnote>
  <w:footnote w:type="continuationSeparator" w:id="0">
    <w:p w14:paraId="2734C43F" w14:textId="77777777" w:rsidR="00E82749" w:rsidRDefault="00E82749"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40463E"/>
    <w:multiLevelType w:val="hybridMultilevel"/>
    <w:tmpl w:val="F6C80DB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0"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7C982C18"/>
    <w:multiLevelType w:val="hybridMultilevel"/>
    <w:tmpl w:val="A8E01CF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10"/>
  </w:num>
  <w:num w:numId="2" w16cid:durableId="1969043265">
    <w:abstractNumId w:val="12"/>
  </w:num>
  <w:num w:numId="3" w16cid:durableId="1054426148">
    <w:abstractNumId w:val="13"/>
  </w:num>
  <w:num w:numId="4" w16cid:durableId="738097504">
    <w:abstractNumId w:val="2"/>
  </w:num>
  <w:num w:numId="5" w16cid:durableId="648634354">
    <w:abstractNumId w:val="0"/>
  </w:num>
  <w:num w:numId="6" w16cid:durableId="1288076019">
    <w:abstractNumId w:val="5"/>
  </w:num>
  <w:num w:numId="7" w16cid:durableId="2024280524">
    <w:abstractNumId w:val="11"/>
  </w:num>
  <w:num w:numId="8" w16cid:durableId="790823087">
    <w:abstractNumId w:val="7"/>
  </w:num>
  <w:num w:numId="9" w16cid:durableId="1318142980">
    <w:abstractNumId w:val="4"/>
  </w:num>
  <w:num w:numId="10" w16cid:durableId="1025205816">
    <w:abstractNumId w:val="6"/>
  </w:num>
  <w:num w:numId="11" w16cid:durableId="376902225">
    <w:abstractNumId w:val="9"/>
  </w:num>
  <w:num w:numId="12" w16cid:durableId="1034767589">
    <w:abstractNumId w:val="1"/>
  </w:num>
  <w:num w:numId="13" w16cid:durableId="2145075032">
    <w:abstractNumId w:val="8"/>
  </w:num>
  <w:num w:numId="14" w16cid:durableId="1918174090">
    <w:abstractNumId w:val="14"/>
  </w:num>
  <w:num w:numId="15" w16cid:durableId="1827743018">
    <w:abstractNumId w:val="15"/>
  </w:num>
  <w:num w:numId="16" w16cid:durableId="926502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30EC"/>
    <w:rsid w:val="000B51E9"/>
    <w:rsid w:val="000B5213"/>
    <w:rsid w:val="000C7495"/>
    <w:rsid w:val="000C7911"/>
    <w:rsid w:val="000D1045"/>
    <w:rsid w:val="000D2CAD"/>
    <w:rsid w:val="000D5ECC"/>
    <w:rsid w:val="000E3137"/>
    <w:rsid w:val="000E6C28"/>
    <w:rsid w:val="000F016B"/>
    <w:rsid w:val="000F469A"/>
    <w:rsid w:val="000F5C23"/>
    <w:rsid w:val="0010138E"/>
    <w:rsid w:val="00101400"/>
    <w:rsid w:val="00101CEE"/>
    <w:rsid w:val="0010357C"/>
    <w:rsid w:val="00106F87"/>
    <w:rsid w:val="001252C6"/>
    <w:rsid w:val="001255C8"/>
    <w:rsid w:val="00131B7A"/>
    <w:rsid w:val="0014202D"/>
    <w:rsid w:val="001515FE"/>
    <w:rsid w:val="00152017"/>
    <w:rsid w:val="00183B4D"/>
    <w:rsid w:val="00185AA4"/>
    <w:rsid w:val="00185F76"/>
    <w:rsid w:val="0018689D"/>
    <w:rsid w:val="0019554F"/>
    <w:rsid w:val="001B09AD"/>
    <w:rsid w:val="001B3EC7"/>
    <w:rsid w:val="001B4625"/>
    <w:rsid w:val="001C0089"/>
    <w:rsid w:val="001C1305"/>
    <w:rsid w:val="001C1C0D"/>
    <w:rsid w:val="001D18B2"/>
    <w:rsid w:val="001E07AD"/>
    <w:rsid w:val="001F5ABB"/>
    <w:rsid w:val="00200671"/>
    <w:rsid w:val="0020197C"/>
    <w:rsid w:val="00202C7E"/>
    <w:rsid w:val="002037B3"/>
    <w:rsid w:val="00205FE1"/>
    <w:rsid w:val="00212431"/>
    <w:rsid w:val="00216208"/>
    <w:rsid w:val="002170E1"/>
    <w:rsid w:val="0022367B"/>
    <w:rsid w:val="0022752C"/>
    <w:rsid w:val="00227A87"/>
    <w:rsid w:val="00240046"/>
    <w:rsid w:val="00242578"/>
    <w:rsid w:val="00243DC6"/>
    <w:rsid w:val="002471D1"/>
    <w:rsid w:val="0025450F"/>
    <w:rsid w:val="0027051C"/>
    <w:rsid w:val="00270DF3"/>
    <w:rsid w:val="00277C42"/>
    <w:rsid w:val="002B22EB"/>
    <w:rsid w:val="002B4DB6"/>
    <w:rsid w:val="002D06E1"/>
    <w:rsid w:val="002D0EF3"/>
    <w:rsid w:val="002E653E"/>
    <w:rsid w:val="002E6C6B"/>
    <w:rsid w:val="00305418"/>
    <w:rsid w:val="0031213A"/>
    <w:rsid w:val="0031383B"/>
    <w:rsid w:val="00315FA7"/>
    <w:rsid w:val="00316084"/>
    <w:rsid w:val="00316987"/>
    <w:rsid w:val="00330887"/>
    <w:rsid w:val="003312B6"/>
    <w:rsid w:val="00331499"/>
    <w:rsid w:val="0033301F"/>
    <w:rsid w:val="003403B3"/>
    <w:rsid w:val="00350A8B"/>
    <w:rsid w:val="003574B6"/>
    <w:rsid w:val="00363937"/>
    <w:rsid w:val="00367610"/>
    <w:rsid w:val="0038691A"/>
    <w:rsid w:val="00391F6D"/>
    <w:rsid w:val="00392692"/>
    <w:rsid w:val="00394972"/>
    <w:rsid w:val="00395E64"/>
    <w:rsid w:val="003A25AD"/>
    <w:rsid w:val="003B240F"/>
    <w:rsid w:val="003B5800"/>
    <w:rsid w:val="003C3838"/>
    <w:rsid w:val="003C3C63"/>
    <w:rsid w:val="003C6FE1"/>
    <w:rsid w:val="003D07F0"/>
    <w:rsid w:val="003D2571"/>
    <w:rsid w:val="003D2F15"/>
    <w:rsid w:val="003E176C"/>
    <w:rsid w:val="003E25A3"/>
    <w:rsid w:val="003E304C"/>
    <w:rsid w:val="003F1A88"/>
    <w:rsid w:val="00402F06"/>
    <w:rsid w:val="0040794E"/>
    <w:rsid w:val="00420989"/>
    <w:rsid w:val="00432140"/>
    <w:rsid w:val="0043524E"/>
    <w:rsid w:val="00445107"/>
    <w:rsid w:val="00450877"/>
    <w:rsid w:val="00450A03"/>
    <w:rsid w:val="00452147"/>
    <w:rsid w:val="004609F3"/>
    <w:rsid w:val="00463B8E"/>
    <w:rsid w:val="00465D8F"/>
    <w:rsid w:val="00467A7D"/>
    <w:rsid w:val="004756CE"/>
    <w:rsid w:val="004776FA"/>
    <w:rsid w:val="0048778F"/>
    <w:rsid w:val="00493CBC"/>
    <w:rsid w:val="00496A69"/>
    <w:rsid w:val="004A1587"/>
    <w:rsid w:val="004A54DA"/>
    <w:rsid w:val="004A7D5B"/>
    <w:rsid w:val="004B1EA2"/>
    <w:rsid w:val="004B28D7"/>
    <w:rsid w:val="004B358C"/>
    <w:rsid w:val="004B3FB1"/>
    <w:rsid w:val="004B4474"/>
    <w:rsid w:val="004B6571"/>
    <w:rsid w:val="004C2756"/>
    <w:rsid w:val="004C5B72"/>
    <w:rsid w:val="004D1B0F"/>
    <w:rsid w:val="004D2510"/>
    <w:rsid w:val="004D31FB"/>
    <w:rsid w:val="004E34D3"/>
    <w:rsid w:val="004F090C"/>
    <w:rsid w:val="004F228C"/>
    <w:rsid w:val="004F71A7"/>
    <w:rsid w:val="005019C1"/>
    <w:rsid w:val="005055EE"/>
    <w:rsid w:val="00515562"/>
    <w:rsid w:val="0052511E"/>
    <w:rsid w:val="00526655"/>
    <w:rsid w:val="00532350"/>
    <w:rsid w:val="00532AB9"/>
    <w:rsid w:val="00532B1D"/>
    <w:rsid w:val="0053450B"/>
    <w:rsid w:val="00541573"/>
    <w:rsid w:val="005451A0"/>
    <w:rsid w:val="00550703"/>
    <w:rsid w:val="00551305"/>
    <w:rsid w:val="00554DAB"/>
    <w:rsid w:val="00563A31"/>
    <w:rsid w:val="00571B6B"/>
    <w:rsid w:val="00574A16"/>
    <w:rsid w:val="00581686"/>
    <w:rsid w:val="005946D3"/>
    <w:rsid w:val="00596B11"/>
    <w:rsid w:val="00596D99"/>
    <w:rsid w:val="00597984"/>
    <w:rsid w:val="005B57D4"/>
    <w:rsid w:val="005C67B9"/>
    <w:rsid w:val="005D295F"/>
    <w:rsid w:val="005D7C5B"/>
    <w:rsid w:val="005D7FC7"/>
    <w:rsid w:val="005E446E"/>
    <w:rsid w:val="005E7F60"/>
    <w:rsid w:val="005F226C"/>
    <w:rsid w:val="00601FE5"/>
    <w:rsid w:val="00603CB4"/>
    <w:rsid w:val="00606571"/>
    <w:rsid w:val="00606689"/>
    <w:rsid w:val="00615388"/>
    <w:rsid w:val="00620D9C"/>
    <w:rsid w:val="00622457"/>
    <w:rsid w:val="0062282F"/>
    <w:rsid w:val="00626168"/>
    <w:rsid w:val="006355D9"/>
    <w:rsid w:val="0065057B"/>
    <w:rsid w:val="00651C57"/>
    <w:rsid w:val="00652527"/>
    <w:rsid w:val="006527CC"/>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E26FC"/>
    <w:rsid w:val="006E6385"/>
    <w:rsid w:val="00703680"/>
    <w:rsid w:val="0070715D"/>
    <w:rsid w:val="00733CA3"/>
    <w:rsid w:val="00734403"/>
    <w:rsid w:val="00737980"/>
    <w:rsid w:val="0074021C"/>
    <w:rsid w:val="00751904"/>
    <w:rsid w:val="00752EF8"/>
    <w:rsid w:val="00762ECB"/>
    <w:rsid w:val="00763BFD"/>
    <w:rsid w:val="0077144D"/>
    <w:rsid w:val="0077544E"/>
    <w:rsid w:val="00786D0A"/>
    <w:rsid w:val="00791679"/>
    <w:rsid w:val="00792C5A"/>
    <w:rsid w:val="00795873"/>
    <w:rsid w:val="00797CD1"/>
    <w:rsid w:val="007A2BED"/>
    <w:rsid w:val="007A7CA1"/>
    <w:rsid w:val="007C2193"/>
    <w:rsid w:val="007C735F"/>
    <w:rsid w:val="007D62A2"/>
    <w:rsid w:val="007D745B"/>
    <w:rsid w:val="007E2AE5"/>
    <w:rsid w:val="007E2BB5"/>
    <w:rsid w:val="007F4CD2"/>
    <w:rsid w:val="00821E70"/>
    <w:rsid w:val="008228A2"/>
    <w:rsid w:val="00827FDE"/>
    <w:rsid w:val="00832312"/>
    <w:rsid w:val="00834AB5"/>
    <w:rsid w:val="00835B43"/>
    <w:rsid w:val="00835D32"/>
    <w:rsid w:val="00843E85"/>
    <w:rsid w:val="00844EC2"/>
    <w:rsid w:val="0085585C"/>
    <w:rsid w:val="00856A32"/>
    <w:rsid w:val="008671D4"/>
    <w:rsid w:val="00873F6A"/>
    <w:rsid w:val="00874C66"/>
    <w:rsid w:val="00877C27"/>
    <w:rsid w:val="00880C55"/>
    <w:rsid w:val="00881813"/>
    <w:rsid w:val="00893D07"/>
    <w:rsid w:val="00894CC8"/>
    <w:rsid w:val="008A11FE"/>
    <w:rsid w:val="008A5759"/>
    <w:rsid w:val="008B126A"/>
    <w:rsid w:val="008B74D8"/>
    <w:rsid w:val="008C3B10"/>
    <w:rsid w:val="008C6FE9"/>
    <w:rsid w:val="008D2DA1"/>
    <w:rsid w:val="008E62A0"/>
    <w:rsid w:val="008E6392"/>
    <w:rsid w:val="008E63ED"/>
    <w:rsid w:val="008E7074"/>
    <w:rsid w:val="00900C41"/>
    <w:rsid w:val="0090279B"/>
    <w:rsid w:val="00920E60"/>
    <w:rsid w:val="00921DA0"/>
    <w:rsid w:val="009222E4"/>
    <w:rsid w:val="009233B3"/>
    <w:rsid w:val="00924C5E"/>
    <w:rsid w:val="009255C8"/>
    <w:rsid w:val="0093182A"/>
    <w:rsid w:val="00936654"/>
    <w:rsid w:val="00943D8D"/>
    <w:rsid w:val="00946063"/>
    <w:rsid w:val="00950D8B"/>
    <w:rsid w:val="0095207F"/>
    <w:rsid w:val="00956D51"/>
    <w:rsid w:val="00957F78"/>
    <w:rsid w:val="0096480A"/>
    <w:rsid w:val="009724CE"/>
    <w:rsid w:val="00976568"/>
    <w:rsid w:val="009806EE"/>
    <w:rsid w:val="00982DB8"/>
    <w:rsid w:val="0098467C"/>
    <w:rsid w:val="00986A13"/>
    <w:rsid w:val="009944C0"/>
    <w:rsid w:val="00994D29"/>
    <w:rsid w:val="009A18E1"/>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267E8"/>
    <w:rsid w:val="00A35C9E"/>
    <w:rsid w:val="00A405CC"/>
    <w:rsid w:val="00A47A5C"/>
    <w:rsid w:val="00A53C6C"/>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4CC2"/>
    <w:rsid w:val="00B16703"/>
    <w:rsid w:val="00B23A03"/>
    <w:rsid w:val="00B26EA3"/>
    <w:rsid w:val="00B3537E"/>
    <w:rsid w:val="00B35F5D"/>
    <w:rsid w:val="00B41B97"/>
    <w:rsid w:val="00B4330E"/>
    <w:rsid w:val="00B44D63"/>
    <w:rsid w:val="00B573AC"/>
    <w:rsid w:val="00B73875"/>
    <w:rsid w:val="00B7494E"/>
    <w:rsid w:val="00B82BDB"/>
    <w:rsid w:val="00B83E55"/>
    <w:rsid w:val="00B90F45"/>
    <w:rsid w:val="00BA0DCF"/>
    <w:rsid w:val="00BA62AD"/>
    <w:rsid w:val="00BB3A8D"/>
    <w:rsid w:val="00BB57BC"/>
    <w:rsid w:val="00BB6134"/>
    <w:rsid w:val="00BB6D13"/>
    <w:rsid w:val="00BC1387"/>
    <w:rsid w:val="00BC3BE8"/>
    <w:rsid w:val="00BC671A"/>
    <w:rsid w:val="00BD2E45"/>
    <w:rsid w:val="00BE030B"/>
    <w:rsid w:val="00BE1E3E"/>
    <w:rsid w:val="00BE4BBE"/>
    <w:rsid w:val="00BF4D4E"/>
    <w:rsid w:val="00BF4D8D"/>
    <w:rsid w:val="00C0008F"/>
    <w:rsid w:val="00C02162"/>
    <w:rsid w:val="00C036C3"/>
    <w:rsid w:val="00C07C3B"/>
    <w:rsid w:val="00C14F0E"/>
    <w:rsid w:val="00C22423"/>
    <w:rsid w:val="00C23925"/>
    <w:rsid w:val="00C239C8"/>
    <w:rsid w:val="00C3335B"/>
    <w:rsid w:val="00C34967"/>
    <w:rsid w:val="00C36CC8"/>
    <w:rsid w:val="00C56835"/>
    <w:rsid w:val="00C83F06"/>
    <w:rsid w:val="00C84E60"/>
    <w:rsid w:val="00C91813"/>
    <w:rsid w:val="00CB08D1"/>
    <w:rsid w:val="00CB2268"/>
    <w:rsid w:val="00CB2EFC"/>
    <w:rsid w:val="00CC07FD"/>
    <w:rsid w:val="00CC583E"/>
    <w:rsid w:val="00CD687E"/>
    <w:rsid w:val="00CE0A44"/>
    <w:rsid w:val="00CE2596"/>
    <w:rsid w:val="00CE7D95"/>
    <w:rsid w:val="00CF012B"/>
    <w:rsid w:val="00CF1731"/>
    <w:rsid w:val="00D1046C"/>
    <w:rsid w:val="00D21265"/>
    <w:rsid w:val="00D30B1E"/>
    <w:rsid w:val="00D335C0"/>
    <w:rsid w:val="00D50445"/>
    <w:rsid w:val="00D705F5"/>
    <w:rsid w:val="00D81304"/>
    <w:rsid w:val="00D85DDF"/>
    <w:rsid w:val="00D904C6"/>
    <w:rsid w:val="00D9239A"/>
    <w:rsid w:val="00D97E11"/>
    <w:rsid w:val="00DA04B6"/>
    <w:rsid w:val="00DA39C0"/>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1ECB"/>
    <w:rsid w:val="00E1329C"/>
    <w:rsid w:val="00E13BC0"/>
    <w:rsid w:val="00E1582B"/>
    <w:rsid w:val="00E27B44"/>
    <w:rsid w:val="00E32DDB"/>
    <w:rsid w:val="00E33C63"/>
    <w:rsid w:val="00E4353F"/>
    <w:rsid w:val="00E453B0"/>
    <w:rsid w:val="00E518CE"/>
    <w:rsid w:val="00E713E5"/>
    <w:rsid w:val="00E74FF6"/>
    <w:rsid w:val="00E82749"/>
    <w:rsid w:val="00E84702"/>
    <w:rsid w:val="00E85741"/>
    <w:rsid w:val="00E9163A"/>
    <w:rsid w:val="00E97A2E"/>
    <w:rsid w:val="00EA27AA"/>
    <w:rsid w:val="00EA519E"/>
    <w:rsid w:val="00EA7E41"/>
    <w:rsid w:val="00EB5C83"/>
    <w:rsid w:val="00EB65ED"/>
    <w:rsid w:val="00EC4CEA"/>
    <w:rsid w:val="00EC7036"/>
    <w:rsid w:val="00ED1B41"/>
    <w:rsid w:val="00ED32F3"/>
    <w:rsid w:val="00ED4AF6"/>
    <w:rsid w:val="00EE4DA9"/>
    <w:rsid w:val="00EF5442"/>
    <w:rsid w:val="00F0174E"/>
    <w:rsid w:val="00F0466B"/>
    <w:rsid w:val="00F07DA8"/>
    <w:rsid w:val="00F229EF"/>
    <w:rsid w:val="00F27743"/>
    <w:rsid w:val="00F32CCE"/>
    <w:rsid w:val="00F36919"/>
    <w:rsid w:val="00F4215F"/>
    <w:rsid w:val="00F5089A"/>
    <w:rsid w:val="00F53002"/>
    <w:rsid w:val="00F53E1D"/>
    <w:rsid w:val="00F73A41"/>
    <w:rsid w:val="00F85635"/>
    <w:rsid w:val="00F94A3C"/>
    <w:rsid w:val="00F969E2"/>
    <w:rsid w:val="00FA3593"/>
    <w:rsid w:val="00FA4812"/>
    <w:rsid w:val="00FA7389"/>
    <w:rsid w:val="00FB3D4B"/>
    <w:rsid w:val="00FB755F"/>
    <w:rsid w:val="00FC1474"/>
    <w:rsid w:val="00FF011B"/>
    <w:rsid w:val="00FF4470"/>
    <w:rsid w:val="00FF60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why-47-5-is-a-scary-number-for-east-coast-por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4</Pages>
  <Words>487</Words>
  <Characters>2780</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77</cp:revision>
  <dcterms:created xsi:type="dcterms:W3CDTF">2026-04-14T04:33:00Z</dcterms:created>
  <dcterms:modified xsi:type="dcterms:W3CDTF">2026-08-10T06:40:00Z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62E110B589FBFE8DF5CAF322B18FA4064D3839831968AF3689528B193BB9C6B6E8C35076EB7D0F2F85EA6F581C979C0FF3953840E4095CE7D592D926E0ED51FA</vt:lpwstr>
  </property>
</Properties>
</file>