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27190" w14:textId="3D53328C" w:rsidR="00320C38" w:rsidRDefault="00D77C78" w:rsidP="00A0368D">
      <w:pPr>
        <w:rPr>
          <w:rFonts w:asciiTheme="minorHAnsi" w:eastAsiaTheme="minorHAnsi"/>
          <w:b/>
          <w:bCs/>
          <w:color w:val="000000" w:themeColor="text1"/>
          <w:sz w:val="24"/>
          <w14:ligatures w14:val="none"/>
        </w:rPr>
      </w:pPr>
      <w:r w:rsidRPr="00D77C78">
        <w:rPr>
          <w:rFonts w:asciiTheme="minorHAnsi" w:eastAsiaTheme="minorHAnsi"/>
          <w:b/>
          <w:bCs/>
          <w:color w:val="000000" w:themeColor="text1"/>
          <w:sz w:val="24"/>
          <w14:ligatures w14:val="none"/>
        </w:rPr>
        <w:t>공급망 교란에 따른 화주의 선사·</w:t>
      </w:r>
      <w:proofErr w:type="spellStart"/>
      <w:r w:rsidRPr="00D77C78">
        <w:rPr>
          <w:rFonts w:asciiTheme="minorHAnsi" w:eastAsiaTheme="minorHAnsi"/>
          <w:b/>
          <w:bCs/>
          <w:color w:val="000000" w:themeColor="text1"/>
          <w:sz w:val="24"/>
          <w14:ligatures w14:val="none"/>
        </w:rPr>
        <w:t>포워더</w:t>
      </w:r>
      <w:proofErr w:type="spellEnd"/>
      <w:r w:rsidRPr="00D77C78">
        <w:rPr>
          <w:rFonts w:asciiTheme="minorHAnsi" w:eastAsiaTheme="minorHAnsi"/>
          <w:b/>
          <w:bCs/>
          <w:color w:val="000000" w:themeColor="text1"/>
          <w:sz w:val="24"/>
          <w14:ligatures w14:val="none"/>
        </w:rPr>
        <w:t xml:space="preserve"> 평가 기준 변화</w:t>
      </w:r>
    </w:p>
    <w:p w14:paraId="23DA378A" w14:textId="40F79F85" w:rsidR="0082151B" w:rsidRPr="00D819C4" w:rsidRDefault="006F1FEE" w:rsidP="00A0368D">
      <w:pPr>
        <w:rPr>
          <w:rFonts w:asciiTheme="minorHAnsi" w:eastAsiaTheme="minorHAnsi"/>
          <w:b/>
          <w:bCs/>
          <w:color w:val="EE0000"/>
          <w:sz w:val="24"/>
          <w14:ligatures w14:val="none"/>
        </w:rPr>
      </w:pPr>
      <w:r>
        <w:rPr>
          <w:rFonts w:asciiTheme="minorHAnsi" w:eastAsiaTheme="minorHAnsi"/>
          <w:b/>
          <w:bCs/>
          <w:noProof/>
          <w:color w:val="EE0000"/>
          <w:sz w:val="24"/>
        </w:rPr>
        <w:drawing>
          <wp:inline distT="0" distB="0" distL="0" distR="0" wp14:anchorId="76AF7C77" wp14:editId="2909F1D0">
            <wp:extent cx="5731510" cy="1641475"/>
            <wp:effectExtent l="0" t="0" r="2540" b="0"/>
            <wp:docPr id="3978815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81590" name="그림 397881590"/>
                    <pic:cNvPicPr/>
                  </pic:nvPicPr>
                  <pic:blipFill>
                    <a:blip r:embed="rId8">
                      <a:extLst>
                        <a:ext uri="{28A0092B-C50C-407E-A947-70E740481C1C}">
                          <a14:useLocalDpi xmlns:a14="http://schemas.microsoft.com/office/drawing/2010/main" val="0"/>
                        </a:ext>
                      </a:extLst>
                    </a:blip>
                    <a:stretch>
                      <a:fillRect/>
                    </a:stretch>
                  </pic:blipFill>
                  <pic:spPr>
                    <a:xfrm>
                      <a:off x="0" y="0"/>
                      <a:ext cx="5731510" cy="1641475"/>
                    </a:xfrm>
                    <a:prstGeom prst="rect">
                      <a:avLst/>
                    </a:prstGeom>
                  </pic:spPr>
                </pic:pic>
              </a:graphicData>
            </a:graphic>
          </wp:inline>
        </w:drawing>
      </w:r>
    </w:p>
    <w:p w14:paraId="579957E0" w14:textId="77777777" w:rsidR="006F1FEE" w:rsidRDefault="006F1FEE" w:rsidP="00010228">
      <w:pPr>
        <w:jc w:val="both"/>
        <w:rPr>
          <w:rFonts w:asciiTheme="minorHAnsi" w:eastAsiaTheme="minorHAnsi"/>
          <w:color w:val="000000" w:themeColor="text1"/>
          <w:sz w:val="20"/>
          <w:szCs w:val="22"/>
        </w:rPr>
      </w:pPr>
    </w:p>
    <w:p w14:paraId="45CCEE26" w14:textId="2F83351D" w:rsidR="00010228" w:rsidRPr="0082151B" w:rsidRDefault="00010228" w:rsidP="00010228">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코로나</w:t>
      </w:r>
      <w:r w:rsidRPr="0082151B">
        <w:rPr>
          <w:rFonts w:asciiTheme="minorHAnsi" w:eastAsiaTheme="minorHAnsi"/>
          <w:color w:val="000000" w:themeColor="text1"/>
          <w:sz w:val="20"/>
          <w:szCs w:val="22"/>
        </w:rPr>
        <w:t xml:space="preserve">19 팬데믹 이전까지 화주의 선사 및 </w:t>
      </w:r>
      <w:proofErr w:type="spellStart"/>
      <w:r w:rsidRPr="0082151B">
        <w:rPr>
          <w:rFonts w:asciiTheme="minorHAnsi" w:eastAsiaTheme="minorHAnsi"/>
          <w:color w:val="000000" w:themeColor="text1"/>
          <w:sz w:val="20"/>
          <w:szCs w:val="22"/>
        </w:rPr>
        <w:t>포워더</w:t>
      </w:r>
      <w:proofErr w:type="spellEnd"/>
      <w:r w:rsidRPr="0082151B">
        <w:rPr>
          <w:rFonts w:asciiTheme="minorHAnsi" w:eastAsiaTheme="minorHAnsi"/>
          <w:color w:val="000000" w:themeColor="text1"/>
          <w:sz w:val="20"/>
          <w:szCs w:val="22"/>
        </w:rPr>
        <w:t xml:space="preserve"> 선정 기준은 비교적 명확했다. 정해진 출발지에서 목적지까지 화물을 운송할 수 있는 후보를 찾고, 이들이 제시한 운임과 운송시간, 서비스 조건을 비교한 뒤 가장 경제적인 대안을 선택하면 됐다. 선사와 </w:t>
      </w:r>
      <w:proofErr w:type="spellStart"/>
      <w:r w:rsidRPr="0082151B">
        <w:rPr>
          <w:rFonts w:asciiTheme="minorHAnsi" w:eastAsiaTheme="minorHAnsi"/>
          <w:color w:val="000000" w:themeColor="text1"/>
          <w:sz w:val="20"/>
          <w:szCs w:val="22"/>
        </w:rPr>
        <w:t>포워더의</w:t>
      </w:r>
      <w:proofErr w:type="spellEnd"/>
      <w:r w:rsidRPr="0082151B">
        <w:rPr>
          <w:rFonts w:asciiTheme="minorHAnsi" w:eastAsiaTheme="minorHAnsi"/>
          <w:color w:val="000000" w:themeColor="text1"/>
          <w:sz w:val="20"/>
          <w:szCs w:val="22"/>
        </w:rPr>
        <w:t xml:space="preserve"> 서비스에 큰 차이가 없다면 낮은 운임을 제시한 업체가 우선적으로 선정됐다. 화주의 물류 활동은 기본적으로 비용 절감을 목적으로 하는 조달 활동으로 인식됐기 때문이다.</w:t>
      </w:r>
    </w:p>
    <w:p w14:paraId="5FBBCA9C" w14:textId="46E1236E" w:rsidR="00010228" w:rsidRPr="0082151B" w:rsidRDefault="00010228" w:rsidP="00010228">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그러나</w:t>
      </w:r>
      <w:r w:rsidRPr="0082151B">
        <w:rPr>
          <w:rFonts w:asciiTheme="minorHAnsi" w:eastAsiaTheme="minorHAnsi"/>
          <w:color w:val="000000" w:themeColor="text1"/>
          <w:sz w:val="20"/>
          <w:szCs w:val="22"/>
        </w:rPr>
        <w:t xml:space="preserve"> 지속적인 공급망 교란이 초래한 다중</w:t>
      </w:r>
      <w:r w:rsidR="00837AF2"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 xml:space="preserve">위기 시대에는[1] 이러한 전제가 더 이상 유효하지 않다. 공급망 교란은 특정 지역에서 일시적으로 발생하는 예외적 사건이 아니라, </w:t>
      </w:r>
      <w:r w:rsidR="00675A62" w:rsidRPr="0082151B">
        <w:rPr>
          <w:rFonts w:asciiTheme="minorHAnsi" w:eastAsiaTheme="minorHAnsi"/>
          <w:color w:val="000000" w:themeColor="text1"/>
          <w:sz w:val="20"/>
          <w:szCs w:val="22"/>
        </w:rPr>
        <w:t>반복되는 구조적 위험으로 인식되면서</w:t>
      </w:r>
      <w:r w:rsidR="00675A62" w:rsidRPr="0082151B">
        <w:rPr>
          <w:rFonts w:asciiTheme="minorHAnsi" w:eastAsiaTheme="minorHAnsi" w:hint="eastAsia"/>
          <w:color w:val="000000" w:themeColor="text1"/>
          <w:sz w:val="20"/>
          <w:szCs w:val="22"/>
        </w:rPr>
        <w:t xml:space="preserve"> </w:t>
      </w:r>
      <w:r w:rsidR="00675A62" w:rsidRPr="0082151B">
        <w:rPr>
          <w:rFonts w:asciiTheme="minorHAnsi" w:eastAsiaTheme="minorHAnsi"/>
          <w:color w:val="000000" w:themeColor="text1"/>
          <w:sz w:val="20"/>
          <w:szCs w:val="22"/>
        </w:rPr>
        <w:t>해운 네트워크의 구조와 운송 경로를 재편하는 요인이 됐다</w:t>
      </w:r>
      <w:r w:rsidRPr="0082151B">
        <w:rPr>
          <w:rFonts w:asciiTheme="minorHAnsi" w:eastAsiaTheme="minorHAnsi"/>
          <w:color w:val="000000" w:themeColor="text1"/>
          <w:sz w:val="20"/>
          <w:szCs w:val="22"/>
        </w:rPr>
        <w:t>[2].</w:t>
      </w:r>
    </w:p>
    <w:p w14:paraId="5CDADADD" w14:textId="21F975EC" w:rsidR="00010228" w:rsidRPr="0082151B" w:rsidRDefault="00010228" w:rsidP="00010228">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이러한</w:t>
      </w:r>
      <w:r w:rsidRPr="0082151B">
        <w:rPr>
          <w:rFonts w:asciiTheme="minorHAnsi" w:eastAsiaTheme="minorHAnsi"/>
          <w:color w:val="000000" w:themeColor="text1"/>
          <w:sz w:val="20"/>
          <w:szCs w:val="22"/>
        </w:rPr>
        <w:t xml:space="preserve"> 환경에서 화주의 선사 및 </w:t>
      </w:r>
      <w:proofErr w:type="spellStart"/>
      <w:r w:rsidRPr="0082151B">
        <w:rPr>
          <w:rFonts w:asciiTheme="minorHAnsi" w:eastAsiaTheme="minorHAnsi"/>
          <w:color w:val="000000" w:themeColor="text1"/>
          <w:sz w:val="20"/>
          <w:szCs w:val="22"/>
        </w:rPr>
        <w:t>포워더</w:t>
      </w:r>
      <w:proofErr w:type="spellEnd"/>
      <w:r w:rsidRPr="0082151B">
        <w:rPr>
          <w:rFonts w:asciiTheme="minorHAnsi" w:eastAsiaTheme="minorHAnsi"/>
          <w:color w:val="000000" w:themeColor="text1"/>
          <w:sz w:val="20"/>
          <w:szCs w:val="22"/>
        </w:rPr>
        <w:t xml:space="preserve"> 선정 기준도 달라지고 있다. 다만 새로운 평가</w:t>
      </w:r>
      <w:r w:rsidR="00314BDC"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 xml:space="preserve">기준이 </w:t>
      </w:r>
      <w:proofErr w:type="spellStart"/>
      <w:r w:rsidRPr="0082151B">
        <w:rPr>
          <w:rFonts w:asciiTheme="minorHAnsi" w:eastAsiaTheme="minorHAnsi"/>
          <w:color w:val="000000" w:themeColor="text1"/>
          <w:sz w:val="20"/>
          <w:szCs w:val="22"/>
        </w:rPr>
        <w:t>등장했다기보다는</w:t>
      </w:r>
      <w:proofErr w:type="spellEnd"/>
      <w:r w:rsidRPr="0082151B">
        <w:rPr>
          <w:rFonts w:asciiTheme="minorHAnsi" w:eastAsiaTheme="minorHAnsi"/>
          <w:color w:val="000000" w:themeColor="text1"/>
          <w:sz w:val="20"/>
          <w:szCs w:val="22"/>
        </w:rPr>
        <w:t xml:space="preserve"> 기존 기준의 중요도와 의미가 변화했다고 보는 것이 정확하다. 운임, </w:t>
      </w:r>
      <w:proofErr w:type="spellStart"/>
      <w:r w:rsidRPr="0082151B">
        <w:rPr>
          <w:rFonts w:asciiTheme="minorHAnsi" w:eastAsiaTheme="minorHAnsi"/>
          <w:color w:val="000000" w:themeColor="text1"/>
          <w:sz w:val="20"/>
          <w:szCs w:val="22"/>
        </w:rPr>
        <w:t>정시성</w:t>
      </w:r>
      <w:proofErr w:type="spellEnd"/>
      <w:r w:rsidRPr="0082151B">
        <w:rPr>
          <w:rFonts w:asciiTheme="minorHAnsi" w:eastAsiaTheme="minorHAnsi"/>
          <w:color w:val="000000" w:themeColor="text1"/>
          <w:sz w:val="20"/>
          <w:szCs w:val="22"/>
        </w:rPr>
        <w:t xml:space="preserve">, 선복, 네트워크, 고객서비스, 정보 제공, 기업 </w:t>
      </w:r>
      <w:r w:rsidRPr="0082151B">
        <w:rPr>
          <w:rFonts w:asciiTheme="minorHAnsi" w:eastAsiaTheme="minorHAnsi" w:hint="eastAsia"/>
          <w:color w:val="000000" w:themeColor="text1"/>
          <w:sz w:val="20"/>
          <w:szCs w:val="22"/>
        </w:rPr>
        <w:t>신뢰도 등은</w:t>
      </w:r>
      <w:r w:rsidRPr="0082151B">
        <w:rPr>
          <w:rFonts w:asciiTheme="minorHAnsi" w:eastAsiaTheme="minorHAnsi"/>
          <w:color w:val="000000" w:themeColor="text1"/>
          <w:sz w:val="20"/>
          <w:szCs w:val="22"/>
        </w:rPr>
        <w:t xml:space="preserve"> 과거에도 중요한 기준이었다. 달라진 것은 화주가 이러한 기준을 평가하는 목적이다.</w:t>
      </w:r>
    </w:p>
    <w:p w14:paraId="58D956BF" w14:textId="4B58A428" w:rsidR="00362BDD" w:rsidRPr="0082151B" w:rsidRDefault="00010228" w:rsidP="00010228">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과거의</w:t>
      </w:r>
      <w:r w:rsidRPr="0082151B">
        <w:rPr>
          <w:rFonts w:asciiTheme="minorHAnsi" w:eastAsiaTheme="minorHAnsi"/>
          <w:color w:val="000000" w:themeColor="text1"/>
          <w:sz w:val="20"/>
          <w:szCs w:val="22"/>
        </w:rPr>
        <w:t xml:space="preserve"> 핵심 질문이 “누가 가장 낮은 가격으로 운송할 수 있는가”였다면, 이제는 “누가 교란이 발생하더라도 화물의 흐름을 유지할 수 있는가”가 </w:t>
      </w:r>
      <w:proofErr w:type="spellStart"/>
      <w:r w:rsidRPr="0082151B">
        <w:rPr>
          <w:rFonts w:asciiTheme="minorHAnsi" w:eastAsiaTheme="minorHAnsi"/>
          <w:color w:val="000000" w:themeColor="text1"/>
          <w:sz w:val="20"/>
          <w:szCs w:val="22"/>
        </w:rPr>
        <w:t>중요해졌다</w:t>
      </w:r>
      <w:proofErr w:type="spellEnd"/>
      <w:r w:rsidRPr="0082151B">
        <w:rPr>
          <w:rFonts w:asciiTheme="minorHAnsi" w:eastAsiaTheme="minorHAnsi"/>
          <w:color w:val="000000" w:themeColor="text1"/>
          <w:sz w:val="20"/>
          <w:szCs w:val="22"/>
        </w:rPr>
        <w:t xml:space="preserve">. </w:t>
      </w:r>
      <w:r w:rsidRPr="0082151B">
        <w:rPr>
          <w:rFonts w:asciiTheme="minorHAnsi" w:eastAsiaTheme="minorHAnsi" w:hint="eastAsia"/>
          <w:color w:val="000000" w:themeColor="text1"/>
          <w:sz w:val="20"/>
          <w:szCs w:val="22"/>
        </w:rPr>
        <w:t xml:space="preserve">즉, </w:t>
      </w:r>
      <w:r w:rsidRPr="0082151B">
        <w:rPr>
          <w:rFonts w:asciiTheme="minorHAnsi" w:eastAsiaTheme="minorHAnsi"/>
          <w:color w:val="000000" w:themeColor="text1"/>
          <w:sz w:val="20"/>
          <w:szCs w:val="22"/>
        </w:rPr>
        <w:t xml:space="preserve">화주의 물류 파트너 선정 목적이 단순한 운송비 최소화에서 공급망의 변동성과 손실 가능성을 관리하는 방향으로 </w:t>
      </w:r>
      <w:r w:rsidRPr="0082151B">
        <w:rPr>
          <w:rFonts w:asciiTheme="minorHAnsi" w:eastAsiaTheme="minorHAnsi" w:hint="eastAsia"/>
          <w:color w:val="000000" w:themeColor="text1"/>
          <w:sz w:val="20"/>
          <w:szCs w:val="22"/>
        </w:rPr>
        <w:t>변화</w:t>
      </w:r>
      <w:r w:rsidRPr="0082151B">
        <w:rPr>
          <w:rFonts w:asciiTheme="minorHAnsi" w:eastAsiaTheme="minorHAnsi"/>
          <w:color w:val="000000" w:themeColor="text1"/>
          <w:sz w:val="20"/>
          <w:szCs w:val="22"/>
        </w:rPr>
        <w:t>하고 있다.</w:t>
      </w:r>
    </w:p>
    <w:p w14:paraId="465FB24C" w14:textId="77777777" w:rsidR="00010228" w:rsidRPr="0082151B" w:rsidRDefault="00010228" w:rsidP="00010228">
      <w:pPr>
        <w:jc w:val="both"/>
        <w:rPr>
          <w:rFonts w:asciiTheme="minorHAnsi" w:eastAsiaTheme="minorHAnsi"/>
          <w:color w:val="000000" w:themeColor="text1"/>
        </w:rPr>
      </w:pPr>
    </w:p>
    <w:p w14:paraId="04B812ED" w14:textId="17739255" w:rsidR="00EB4F2F" w:rsidRPr="0082151B" w:rsidRDefault="00010228" w:rsidP="005C4AC8">
      <w:pPr>
        <w:pStyle w:val="a6"/>
        <w:numPr>
          <w:ilvl w:val="0"/>
          <w:numId w:val="35"/>
        </w:numPr>
        <w:rPr>
          <w:rFonts w:asciiTheme="majorHAnsi" w:eastAsiaTheme="majorHAnsi" w:hAnsiTheme="majorHAnsi"/>
          <w:b/>
          <w:bCs/>
          <w:color w:val="000000" w:themeColor="text1"/>
          <w:sz w:val="24"/>
        </w:rPr>
      </w:pPr>
      <w:r w:rsidRPr="0082151B">
        <w:rPr>
          <w:rFonts w:asciiTheme="majorHAnsi" w:eastAsiaTheme="majorHAnsi" w:hAnsiTheme="majorHAnsi" w:hint="eastAsia"/>
          <w:b/>
          <w:bCs/>
          <w:color w:val="000000" w:themeColor="text1"/>
          <w:sz w:val="24"/>
        </w:rPr>
        <w:t>기존</w:t>
      </w:r>
      <w:r w:rsidR="00D819C4" w:rsidRPr="0082151B">
        <w:rPr>
          <w:rFonts w:asciiTheme="majorHAnsi" w:eastAsiaTheme="majorHAnsi" w:hAnsiTheme="majorHAnsi" w:hint="eastAsia"/>
          <w:b/>
          <w:bCs/>
          <w:color w:val="000000" w:themeColor="text1"/>
          <w:sz w:val="24"/>
        </w:rPr>
        <w:t xml:space="preserve"> </w:t>
      </w:r>
      <w:r w:rsidRPr="0082151B">
        <w:rPr>
          <w:rFonts w:asciiTheme="majorHAnsi" w:eastAsiaTheme="majorHAnsi" w:hAnsiTheme="majorHAnsi" w:hint="eastAsia"/>
          <w:b/>
          <w:bCs/>
          <w:color w:val="000000" w:themeColor="text1"/>
          <w:sz w:val="24"/>
        </w:rPr>
        <w:t xml:space="preserve">화주의 </w:t>
      </w:r>
      <w:r w:rsidR="00D819C4" w:rsidRPr="0082151B">
        <w:rPr>
          <w:rFonts w:asciiTheme="majorHAnsi" w:eastAsiaTheme="majorHAnsi" w:hAnsiTheme="majorHAnsi" w:hint="eastAsia"/>
          <w:b/>
          <w:bCs/>
          <w:color w:val="000000" w:themeColor="text1"/>
          <w:sz w:val="24"/>
        </w:rPr>
        <w:t>평가</w:t>
      </w:r>
      <w:r w:rsidRPr="0082151B">
        <w:rPr>
          <w:rFonts w:asciiTheme="majorHAnsi" w:eastAsiaTheme="majorHAnsi" w:hAnsiTheme="majorHAnsi" w:hint="eastAsia"/>
          <w:b/>
          <w:bCs/>
          <w:color w:val="000000" w:themeColor="text1"/>
          <w:sz w:val="24"/>
        </w:rPr>
        <w:t>기준</w:t>
      </w:r>
    </w:p>
    <w:p w14:paraId="669B238D" w14:textId="7CC9C042" w:rsidR="00937CD9" w:rsidRPr="0082151B" w:rsidRDefault="00937CD9" w:rsidP="00937CD9">
      <w:pPr>
        <w:jc w:val="both"/>
        <w:rPr>
          <w:color w:val="000000" w:themeColor="text1"/>
          <w:sz w:val="20"/>
          <w:szCs w:val="22"/>
        </w:rPr>
      </w:pPr>
      <w:r w:rsidRPr="0082151B">
        <w:rPr>
          <w:color w:val="000000" w:themeColor="text1"/>
          <w:sz w:val="20"/>
          <w:szCs w:val="22"/>
        </w:rPr>
        <w:t xml:space="preserve">화주의 선사와 </w:t>
      </w:r>
      <w:proofErr w:type="spellStart"/>
      <w:r w:rsidRPr="0082151B">
        <w:rPr>
          <w:color w:val="000000" w:themeColor="text1"/>
          <w:sz w:val="20"/>
          <w:szCs w:val="22"/>
        </w:rPr>
        <w:t>포워더</w:t>
      </w:r>
      <w:proofErr w:type="spellEnd"/>
      <w:r w:rsidRPr="0082151B">
        <w:rPr>
          <w:color w:val="000000" w:themeColor="text1"/>
          <w:sz w:val="20"/>
          <w:szCs w:val="22"/>
        </w:rPr>
        <w:t xml:space="preserve"> 선정 기준은 크게 일곱 가지로 정리할 수 있다.</w:t>
      </w:r>
    </w:p>
    <w:p w14:paraId="3CBE22E4" w14:textId="141BB67B" w:rsidR="00937CD9" w:rsidRPr="0082151B" w:rsidRDefault="0099745F" w:rsidP="00937CD9">
      <w:pPr>
        <w:jc w:val="both"/>
        <w:rPr>
          <w:color w:val="000000" w:themeColor="text1"/>
          <w:sz w:val="20"/>
          <w:szCs w:val="22"/>
        </w:rPr>
      </w:pPr>
      <w:r w:rsidRPr="0082151B">
        <w:rPr>
          <w:rFonts w:hint="eastAsia"/>
          <w:color w:val="000000" w:themeColor="text1"/>
          <w:sz w:val="20"/>
          <w:szCs w:val="22"/>
        </w:rPr>
        <w:t>첫 번째</w:t>
      </w:r>
      <w:r w:rsidR="00593192" w:rsidRPr="0082151B">
        <w:rPr>
          <w:rFonts w:hint="eastAsia"/>
          <w:color w:val="000000" w:themeColor="text1"/>
          <w:sz w:val="20"/>
          <w:szCs w:val="22"/>
        </w:rPr>
        <w:t xml:space="preserve">, </w:t>
      </w:r>
      <w:r w:rsidR="00937CD9" w:rsidRPr="0082151B">
        <w:rPr>
          <w:color w:val="000000" w:themeColor="text1"/>
          <w:sz w:val="20"/>
          <w:szCs w:val="22"/>
        </w:rPr>
        <w:t>비용과 가격 안정성이다. 여기에는 기본운임뿐 아니라 유류할증료</w:t>
      </w:r>
      <w:r w:rsidR="006F6948" w:rsidRPr="0082151B">
        <w:rPr>
          <w:color w:val="000000" w:themeColor="text1"/>
          <w:sz w:val="20"/>
          <w:szCs w:val="22"/>
        </w:rPr>
        <w:t>(Fuel Surcharge)</w:t>
      </w:r>
      <w:r w:rsidR="00937CD9" w:rsidRPr="0082151B">
        <w:rPr>
          <w:color w:val="000000" w:themeColor="text1"/>
          <w:sz w:val="20"/>
          <w:szCs w:val="22"/>
        </w:rPr>
        <w:t>, 성수기</w:t>
      </w:r>
      <w:r w:rsidR="00F058E2" w:rsidRPr="0082151B">
        <w:rPr>
          <w:rFonts w:hint="eastAsia"/>
          <w:color w:val="000000" w:themeColor="text1"/>
          <w:sz w:val="20"/>
          <w:szCs w:val="22"/>
        </w:rPr>
        <w:t xml:space="preserve"> </w:t>
      </w:r>
      <w:r w:rsidR="00937CD9" w:rsidRPr="0082151B">
        <w:rPr>
          <w:color w:val="000000" w:themeColor="text1"/>
          <w:sz w:val="20"/>
          <w:szCs w:val="22"/>
        </w:rPr>
        <w:t>할증료</w:t>
      </w:r>
      <w:r w:rsidR="00750F61" w:rsidRPr="0082151B">
        <w:rPr>
          <w:color w:val="000000" w:themeColor="text1"/>
          <w:sz w:val="20"/>
          <w:szCs w:val="22"/>
        </w:rPr>
        <w:t>(PSS, Peak Season Surcharge)</w:t>
      </w:r>
      <w:r w:rsidR="00937CD9" w:rsidRPr="0082151B">
        <w:rPr>
          <w:color w:val="000000" w:themeColor="text1"/>
          <w:sz w:val="20"/>
          <w:szCs w:val="22"/>
        </w:rPr>
        <w:t xml:space="preserve">, </w:t>
      </w:r>
      <w:proofErr w:type="spellStart"/>
      <w:r w:rsidR="00937CD9" w:rsidRPr="0082151B">
        <w:rPr>
          <w:color w:val="000000" w:themeColor="text1"/>
          <w:sz w:val="20"/>
          <w:szCs w:val="22"/>
        </w:rPr>
        <w:t>체선료</w:t>
      </w:r>
      <w:proofErr w:type="spellEnd"/>
      <w:r w:rsidR="00A96A1F" w:rsidRPr="0082151B">
        <w:rPr>
          <w:color w:val="000000" w:themeColor="text1"/>
          <w:sz w:val="20"/>
          <w:szCs w:val="22"/>
        </w:rPr>
        <w:t>(Demurrage)</w:t>
      </w:r>
      <w:r w:rsidR="00937CD9" w:rsidRPr="0082151B">
        <w:rPr>
          <w:color w:val="000000" w:themeColor="text1"/>
          <w:sz w:val="20"/>
          <w:szCs w:val="22"/>
        </w:rPr>
        <w:t xml:space="preserve">와 </w:t>
      </w:r>
      <w:proofErr w:type="spellStart"/>
      <w:r w:rsidR="00937CD9" w:rsidRPr="0082151B">
        <w:rPr>
          <w:color w:val="000000" w:themeColor="text1"/>
          <w:sz w:val="20"/>
          <w:szCs w:val="22"/>
        </w:rPr>
        <w:t>장치료</w:t>
      </w:r>
      <w:proofErr w:type="spellEnd"/>
      <w:r w:rsidR="00A17400" w:rsidRPr="0082151B">
        <w:rPr>
          <w:color w:val="000000" w:themeColor="text1"/>
          <w:sz w:val="20"/>
          <w:szCs w:val="22"/>
        </w:rPr>
        <w:t>(Storage Charge)</w:t>
      </w:r>
      <w:r w:rsidR="00937CD9" w:rsidRPr="0082151B">
        <w:rPr>
          <w:color w:val="000000" w:themeColor="text1"/>
          <w:sz w:val="20"/>
          <w:szCs w:val="22"/>
        </w:rPr>
        <w:t>, 포워딩 수수</w:t>
      </w:r>
      <w:r w:rsidR="00935CC8" w:rsidRPr="0082151B">
        <w:rPr>
          <w:rFonts w:hint="eastAsia"/>
          <w:color w:val="000000" w:themeColor="text1"/>
          <w:sz w:val="20"/>
          <w:szCs w:val="22"/>
        </w:rPr>
        <w:t>료</w:t>
      </w:r>
      <w:r w:rsidR="00935CC8" w:rsidRPr="0082151B">
        <w:rPr>
          <w:color w:val="000000" w:themeColor="text1"/>
          <w:sz w:val="20"/>
          <w:szCs w:val="22"/>
        </w:rPr>
        <w:t>(Forwarding Fee)</w:t>
      </w:r>
      <w:r w:rsidR="00937CD9" w:rsidRPr="0082151B">
        <w:rPr>
          <w:color w:val="000000" w:themeColor="text1"/>
          <w:sz w:val="20"/>
          <w:szCs w:val="22"/>
        </w:rPr>
        <w:t>, 계약기간 중 가격 변동 가능성이 포함된다.</w:t>
      </w:r>
    </w:p>
    <w:p w14:paraId="642FD80D" w14:textId="0F53F9EE" w:rsidR="00937CD9" w:rsidRPr="0082151B" w:rsidRDefault="00B81EBB" w:rsidP="00B81EBB">
      <w:pPr>
        <w:jc w:val="both"/>
        <w:rPr>
          <w:color w:val="000000" w:themeColor="text1"/>
          <w:sz w:val="20"/>
          <w:szCs w:val="22"/>
        </w:rPr>
      </w:pPr>
      <w:r w:rsidRPr="0082151B">
        <w:rPr>
          <w:rFonts w:hint="eastAsia"/>
          <w:color w:val="000000" w:themeColor="text1"/>
          <w:sz w:val="20"/>
          <w:szCs w:val="22"/>
        </w:rPr>
        <w:t>두 번째</w:t>
      </w:r>
      <w:r w:rsidR="00593192" w:rsidRPr="0082151B">
        <w:rPr>
          <w:rFonts w:hint="eastAsia"/>
          <w:color w:val="000000" w:themeColor="text1"/>
          <w:sz w:val="20"/>
          <w:szCs w:val="22"/>
        </w:rPr>
        <w:t xml:space="preserve">, </w:t>
      </w:r>
      <w:r w:rsidR="00937CD9" w:rsidRPr="0082151B">
        <w:rPr>
          <w:color w:val="000000" w:themeColor="text1"/>
          <w:sz w:val="20"/>
          <w:szCs w:val="22"/>
        </w:rPr>
        <w:t>운송시간과 스케줄의 신뢰성이다. 공표된 운송시간, 정시</w:t>
      </w:r>
      <w:r w:rsidR="00593192" w:rsidRPr="0082151B">
        <w:rPr>
          <w:rFonts w:hint="eastAsia"/>
          <w:color w:val="000000" w:themeColor="text1"/>
          <w:sz w:val="20"/>
          <w:szCs w:val="22"/>
        </w:rPr>
        <w:t xml:space="preserve"> </w:t>
      </w:r>
      <w:proofErr w:type="spellStart"/>
      <w:r w:rsidR="00937CD9" w:rsidRPr="0082151B">
        <w:rPr>
          <w:color w:val="000000" w:themeColor="text1"/>
          <w:sz w:val="20"/>
          <w:szCs w:val="22"/>
        </w:rPr>
        <w:t>도착률</w:t>
      </w:r>
      <w:proofErr w:type="spellEnd"/>
      <w:r w:rsidR="00937CD9" w:rsidRPr="0082151B">
        <w:rPr>
          <w:color w:val="000000" w:themeColor="text1"/>
          <w:sz w:val="20"/>
          <w:szCs w:val="22"/>
        </w:rPr>
        <w:t xml:space="preserve">, 결항 빈도, 화물 이월, </w:t>
      </w:r>
      <w:proofErr w:type="spellStart"/>
      <w:r w:rsidR="00937CD9" w:rsidRPr="0082151B">
        <w:rPr>
          <w:color w:val="000000" w:themeColor="text1"/>
          <w:sz w:val="20"/>
          <w:szCs w:val="22"/>
        </w:rPr>
        <w:t>환적</w:t>
      </w:r>
      <w:proofErr w:type="spellEnd"/>
      <w:r w:rsidR="00937CD9" w:rsidRPr="0082151B">
        <w:rPr>
          <w:color w:val="000000" w:themeColor="text1"/>
          <w:sz w:val="20"/>
          <w:szCs w:val="22"/>
        </w:rPr>
        <w:t xml:space="preserve"> 연결의 안정성이 이에 해당한다.</w:t>
      </w:r>
    </w:p>
    <w:p w14:paraId="46FE0C89" w14:textId="23A7D902" w:rsidR="00937CD9" w:rsidRPr="0082151B" w:rsidRDefault="002455A3" w:rsidP="00937CD9">
      <w:pPr>
        <w:jc w:val="both"/>
        <w:rPr>
          <w:color w:val="000000" w:themeColor="text1"/>
          <w:sz w:val="20"/>
          <w:szCs w:val="22"/>
        </w:rPr>
      </w:pPr>
      <w:r w:rsidRPr="0082151B">
        <w:rPr>
          <w:rFonts w:hint="eastAsia"/>
          <w:color w:val="000000" w:themeColor="text1"/>
          <w:sz w:val="20"/>
          <w:szCs w:val="22"/>
        </w:rPr>
        <w:t>세 번째</w:t>
      </w:r>
      <w:r w:rsidR="0099745F" w:rsidRPr="0082151B">
        <w:rPr>
          <w:rFonts w:hint="eastAsia"/>
          <w:color w:val="000000" w:themeColor="text1"/>
          <w:sz w:val="20"/>
          <w:szCs w:val="22"/>
        </w:rPr>
        <w:t>,</w:t>
      </w:r>
      <w:r w:rsidR="00937CD9" w:rsidRPr="0082151B">
        <w:rPr>
          <w:color w:val="000000" w:themeColor="text1"/>
          <w:sz w:val="20"/>
          <w:szCs w:val="22"/>
        </w:rPr>
        <w:t xml:space="preserve"> 선복과 장비의 가용성이다. 화주가 필요한 시기에 실제 선복을 확보할 수 있는지, 공컨</w:t>
      </w:r>
      <w:r w:rsidR="00937CD9" w:rsidRPr="0082151B">
        <w:rPr>
          <w:color w:val="000000" w:themeColor="text1"/>
          <w:sz w:val="20"/>
          <w:szCs w:val="22"/>
        </w:rPr>
        <w:lastRenderedPageBreak/>
        <w:t>테이너와 냉동·냉장 컨테이너 등 필요한 장비가 적시에 공급되는지가 중요하다.</w:t>
      </w:r>
    </w:p>
    <w:p w14:paraId="1B33B691" w14:textId="4C353ADC" w:rsidR="00937CD9" w:rsidRPr="0082151B" w:rsidRDefault="003E0579" w:rsidP="00937CD9">
      <w:pPr>
        <w:jc w:val="both"/>
        <w:rPr>
          <w:color w:val="000000" w:themeColor="text1"/>
          <w:sz w:val="20"/>
          <w:szCs w:val="22"/>
        </w:rPr>
      </w:pPr>
      <w:r w:rsidRPr="0082151B">
        <w:rPr>
          <w:rFonts w:hint="eastAsia"/>
          <w:color w:val="000000" w:themeColor="text1"/>
          <w:sz w:val="20"/>
          <w:szCs w:val="22"/>
        </w:rPr>
        <w:t>네 번째</w:t>
      </w:r>
      <w:r w:rsidR="00593192" w:rsidRPr="0082151B">
        <w:rPr>
          <w:rFonts w:hint="eastAsia"/>
          <w:color w:val="000000" w:themeColor="text1"/>
          <w:sz w:val="20"/>
          <w:szCs w:val="22"/>
        </w:rPr>
        <w:t>,</w:t>
      </w:r>
      <w:r w:rsidR="00937CD9" w:rsidRPr="0082151B">
        <w:rPr>
          <w:color w:val="000000" w:themeColor="text1"/>
          <w:sz w:val="20"/>
          <w:szCs w:val="22"/>
        </w:rPr>
        <w:t xml:space="preserve"> 서비스 빈도와 네트워크 범위다. 직항 여부, 기항지, 출항 빈도, </w:t>
      </w:r>
      <w:proofErr w:type="spellStart"/>
      <w:r w:rsidR="00937CD9" w:rsidRPr="0082151B">
        <w:rPr>
          <w:color w:val="000000" w:themeColor="text1"/>
          <w:sz w:val="20"/>
          <w:szCs w:val="22"/>
        </w:rPr>
        <w:t>환적</w:t>
      </w:r>
      <w:proofErr w:type="spellEnd"/>
      <w:r w:rsidR="00937CD9" w:rsidRPr="0082151B">
        <w:rPr>
          <w:color w:val="000000" w:themeColor="text1"/>
          <w:sz w:val="20"/>
          <w:szCs w:val="22"/>
        </w:rPr>
        <w:t xml:space="preserve"> 구조, 내륙운송 연결과 Door-to-Door 서비스 능력이 포함된다.</w:t>
      </w:r>
    </w:p>
    <w:p w14:paraId="2BE05C97" w14:textId="311FF944" w:rsidR="00937CD9" w:rsidRPr="0082151B" w:rsidRDefault="004378D2" w:rsidP="00937CD9">
      <w:pPr>
        <w:jc w:val="both"/>
        <w:rPr>
          <w:color w:val="000000" w:themeColor="text1"/>
          <w:sz w:val="20"/>
          <w:szCs w:val="22"/>
        </w:rPr>
      </w:pPr>
      <w:r w:rsidRPr="0082151B">
        <w:rPr>
          <w:rFonts w:hint="eastAsia"/>
          <w:color w:val="000000" w:themeColor="text1"/>
          <w:sz w:val="20"/>
          <w:szCs w:val="22"/>
        </w:rPr>
        <w:t>다섯 번째</w:t>
      </w:r>
      <w:r w:rsidR="0099745F" w:rsidRPr="0082151B">
        <w:rPr>
          <w:rFonts w:hint="eastAsia"/>
          <w:color w:val="000000" w:themeColor="text1"/>
          <w:sz w:val="20"/>
          <w:szCs w:val="22"/>
        </w:rPr>
        <w:t>,</w:t>
      </w:r>
      <w:r w:rsidR="00937CD9" w:rsidRPr="0082151B">
        <w:rPr>
          <w:color w:val="000000" w:themeColor="text1"/>
          <w:sz w:val="20"/>
          <w:szCs w:val="22"/>
        </w:rPr>
        <w:t xml:space="preserve"> 화물관리와 클레임 처리 능력이다. 화물의 안전, 파손과 분실 방지, 위험화물이나 특수화물 처리 능력, 사고 발생 이후의 보상과 클레임 대응이 평가 대상이 된다.</w:t>
      </w:r>
    </w:p>
    <w:p w14:paraId="71FC7D38" w14:textId="32AA7C65" w:rsidR="00937CD9" w:rsidRPr="0082151B" w:rsidRDefault="00B123D2" w:rsidP="00937CD9">
      <w:pPr>
        <w:jc w:val="both"/>
        <w:rPr>
          <w:color w:val="000000" w:themeColor="text1"/>
          <w:sz w:val="20"/>
          <w:szCs w:val="22"/>
        </w:rPr>
      </w:pPr>
      <w:r w:rsidRPr="0082151B">
        <w:rPr>
          <w:rFonts w:hint="eastAsia"/>
          <w:color w:val="000000" w:themeColor="text1"/>
          <w:sz w:val="20"/>
          <w:szCs w:val="22"/>
        </w:rPr>
        <w:t>여섯 번째</w:t>
      </w:r>
      <w:r w:rsidR="0099745F" w:rsidRPr="0082151B">
        <w:rPr>
          <w:rFonts w:hint="eastAsia"/>
          <w:color w:val="000000" w:themeColor="text1"/>
          <w:sz w:val="20"/>
          <w:szCs w:val="22"/>
        </w:rPr>
        <w:t>,</w:t>
      </w:r>
      <w:r w:rsidR="00937CD9" w:rsidRPr="0082151B">
        <w:rPr>
          <w:color w:val="000000" w:themeColor="text1"/>
          <w:sz w:val="20"/>
          <w:szCs w:val="22"/>
        </w:rPr>
        <w:t xml:space="preserve"> 대응성과 전문성이다. 문제가 발생했을 때 얼마나 신속하게 대응하는지, 규제와 통관에 관한 지식을 갖추고 있는지, 대체방안을 제시할 수 있는지가 중요하다. </w:t>
      </w:r>
    </w:p>
    <w:p w14:paraId="46F06081" w14:textId="5124C37E" w:rsidR="00937CD9" w:rsidRPr="0082151B" w:rsidRDefault="00937CD9" w:rsidP="00937CD9">
      <w:pPr>
        <w:jc w:val="both"/>
        <w:rPr>
          <w:color w:val="000000" w:themeColor="text1"/>
          <w:sz w:val="20"/>
          <w:szCs w:val="22"/>
        </w:rPr>
      </w:pPr>
      <w:r w:rsidRPr="0082151B">
        <w:rPr>
          <w:color w:val="000000" w:themeColor="text1"/>
          <w:sz w:val="20"/>
          <w:szCs w:val="22"/>
        </w:rPr>
        <w:t>마지막은 기업의 신뢰도와 가시성이다. 재무건전성, 기업</w:t>
      </w:r>
      <w:r w:rsidR="0099745F" w:rsidRPr="0082151B">
        <w:rPr>
          <w:rFonts w:hint="eastAsia"/>
          <w:color w:val="000000" w:themeColor="text1"/>
          <w:sz w:val="20"/>
          <w:szCs w:val="22"/>
        </w:rPr>
        <w:t xml:space="preserve"> </w:t>
      </w:r>
      <w:r w:rsidRPr="0082151B">
        <w:rPr>
          <w:color w:val="000000" w:themeColor="text1"/>
          <w:sz w:val="20"/>
          <w:szCs w:val="22"/>
        </w:rPr>
        <w:t>평판, 해외 파트너 네트워크, 화물추적, 예상 도착시간의 정확성, 전자문서와 정보시스템 연계 능력이 여기에 포함된다.</w:t>
      </w:r>
    </w:p>
    <w:p w14:paraId="07A8AD58" w14:textId="3663D948" w:rsidR="00DF4297" w:rsidRPr="0082151B" w:rsidRDefault="00937CD9" w:rsidP="00A0368D">
      <w:pPr>
        <w:jc w:val="both"/>
        <w:rPr>
          <w:color w:val="000000" w:themeColor="text1"/>
          <w:sz w:val="20"/>
          <w:szCs w:val="22"/>
        </w:rPr>
      </w:pPr>
      <w:r w:rsidRPr="0082151B">
        <w:rPr>
          <w:color w:val="000000" w:themeColor="text1"/>
          <w:sz w:val="20"/>
          <w:szCs w:val="22"/>
        </w:rPr>
        <w:t>이 일곱 가지 기준은 공급망 교란 이전에도 존재했다. 달라진 것은 화주가 이 기준을 바라보는 방식이다. 과거에는 각 항목을 비교해 가장 높은 평가를 받은 업체를 선택하는 것이 일반적이었다. 그러나 현재 화주는 해당 기준들이 교란 상황에서 공급망의 연속성을 얼마나 확보할 수 있는지를 평가해야 한다.</w:t>
      </w:r>
    </w:p>
    <w:p w14:paraId="47CF1DB9" w14:textId="77777777" w:rsidR="00996B52" w:rsidRPr="0082151B" w:rsidRDefault="00996B52" w:rsidP="00A0368D">
      <w:pPr>
        <w:jc w:val="both"/>
        <w:rPr>
          <w:rFonts w:asciiTheme="minorHAnsi" w:eastAsiaTheme="minorHAnsi"/>
          <w:color w:val="000000" w:themeColor="text1"/>
        </w:rPr>
      </w:pPr>
    </w:p>
    <w:p w14:paraId="7DBC2300" w14:textId="387A33FB" w:rsidR="005C4AC8" w:rsidRPr="0082151B" w:rsidRDefault="005C4AC8" w:rsidP="005C4AC8">
      <w:pPr>
        <w:pStyle w:val="a6"/>
        <w:numPr>
          <w:ilvl w:val="0"/>
          <w:numId w:val="35"/>
        </w:numPr>
        <w:rPr>
          <w:rFonts w:asciiTheme="majorHAnsi" w:eastAsiaTheme="majorHAnsi" w:hAnsiTheme="majorHAnsi"/>
          <w:b/>
          <w:bCs/>
          <w:color w:val="000000" w:themeColor="text1"/>
          <w:sz w:val="24"/>
        </w:rPr>
      </w:pPr>
      <w:r w:rsidRPr="0082151B">
        <w:rPr>
          <w:rFonts w:asciiTheme="majorHAnsi" w:eastAsiaTheme="majorHAnsi" w:hAnsiTheme="majorHAnsi" w:hint="eastAsia"/>
          <w:b/>
          <w:bCs/>
          <w:color w:val="000000" w:themeColor="text1"/>
          <w:sz w:val="24"/>
        </w:rPr>
        <w:t>평가</w:t>
      </w:r>
      <w:r w:rsidR="00300604" w:rsidRPr="0082151B">
        <w:rPr>
          <w:rFonts w:asciiTheme="majorHAnsi" w:eastAsiaTheme="majorHAnsi" w:hAnsiTheme="majorHAnsi" w:hint="eastAsia"/>
          <w:b/>
          <w:bCs/>
          <w:color w:val="000000" w:themeColor="text1"/>
          <w:sz w:val="24"/>
        </w:rPr>
        <w:t xml:space="preserve"> </w:t>
      </w:r>
      <w:r w:rsidRPr="0082151B">
        <w:rPr>
          <w:rFonts w:asciiTheme="majorHAnsi" w:eastAsiaTheme="majorHAnsi" w:hAnsiTheme="majorHAnsi" w:hint="eastAsia"/>
          <w:b/>
          <w:bCs/>
          <w:color w:val="000000" w:themeColor="text1"/>
          <w:sz w:val="24"/>
        </w:rPr>
        <w:t>기준</w:t>
      </w:r>
      <w:r w:rsidR="00300604" w:rsidRPr="0082151B">
        <w:rPr>
          <w:rFonts w:asciiTheme="majorHAnsi" w:eastAsiaTheme="majorHAnsi" w:hAnsiTheme="majorHAnsi" w:hint="eastAsia"/>
          <w:b/>
          <w:bCs/>
          <w:color w:val="000000" w:themeColor="text1"/>
          <w:sz w:val="24"/>
        </w:rPr>
        <w:t xml:space="preserve"> </w:t>
      </w:r>
      <w:r w:rsidRPr="0082151B">
        <w:rPr>
          <w:rFonts w:asciiTheme="majorHAnsi" w:eastAsiaTheme="majorHAnsi" w:hAnsiTheme="majorHAnsi" w:hint="eastAsia"/>
          <w:b/>
          <w:bCs/>
          <w:color w:val="000000" w:themeColor="text1"/>
          <w:sz w:val="24"/>
        </w:rPr>
        <w:t>변화</w:t>
      </w:r>
    </w:p>
    <w:p w14:paraId="7AAC83FF" w14:textId="5BDDB55F" w:rsidR="008D2621" w:rsidRPr="0082151B" w:rsidRDefault="005C4AC8" w:rsidP="005C4AC8">
      <w:pPr>
        <w:ind w:left="800"/>
        <w:rPr>
          <w:rFonts w:asciiTheme="majorHAnsi" w:eastAsiaTheme="majorHAnsi" w:hAnsiTheme="majorHAnsi"/>
          <w:b/>
          <w:bCs/>
          <w:color w:val="000000" w:themeColor="text1"/>
          <w:szCs w:val="22"/>
        </w:rPr>
      </w:pPr>
      <w:r w:rsidRPr="0082151B">
        <w:rPr>
          <w:rFonts w:asciiTheme="majorHAnsi" w:eastAsiaTheme="majorHAnsi" w:hAnsiTheme="majorHAnsi" w:hint="eastAsia"/>
          <w:b/>
          <w:bCs/>
          <w:color w:val="000000" w:themeColor="text1"/>
          <w:szCs w:val="22"/>
        </w:rPr>
        <w:t xml:space="preserve">2.1 최저운임에서 위험조정 </w:t>
      </w:r>
      <w:r w:rsidR="004C3421" w:rsidRPr="0082151B">
        <w:rPr>
          <w:rFonts w:asciiTheme="majorHAnsi" w:eastAsiaTheme="majorHAnsi" w:hAnsiTheme="majorHAnsi" w:hint="eastAsia"/>
          <w:b/>
          <w:bCs/>
          <w:color w:val="000000" w:themeColor="text1"/>
          <w:szCs w:val="22"/>
        </w:rPr>
        <w:t>물류</w:t>
      </w:r>
      <w:r w:rsidRPr="0082151B">
        <w:rPr>
          <w:rFonts w:asciiTheme="majorHAnsi" w:eastAsiaTheme="majorHAnsi" w:hAnsiTheme="majorHAnsi" w:hint="eastAsia"/>
          <w:b/>
          <w:bCs/>
          <w:color w:val="000000" w:themeColor="text1"/>
          <w:szCs w:val="22"/>
        </w:rPr>
        <w:t>비용으로</w:t>
      </w:r>
    </w:p>
    <w:p w14:paraId="6CA1F637" w14:textId="3B5F80B9" w:rsidR="004C3421" w:rsidRPr="0082151B" w:rsidRDefault="004C3421" w:rsidP="004C3421">
      <w:pPr>
        <w:jc w:val="both"/>
        <w:rPr>
          <w:color w:val="000000" w:themeColor="text1"/>
          <w:sz w:val="20"/>
          <w:szCs w:val="22"/>
        </w:rPr>
      </w:pPr>
      <w:r w:rsidRPr="0082151B">
        <w:rPr>
          <w:rFonts w:hint="eastAsia"/>
          <w:color w:val="000000" w:themeColor="text1"/>
          <w:sz w:val="20"/>
          <w:szCs w:val="22"/>
        </w:rPr>
        <w:t>공급망</w:t>
      </w:r>
      <w:r w:rsidRPr="0082151B">
        <w:rPr>
          <w:color w:val="000000" w:themeColor="text1"/>
          <w:sz w:val="20"/>
          <w:szCs w:val="22"/>
        </w:rPr>
        <w:t xml:space="preserve"> 교란 이후 가장 먼저 재정의해야 할 것은 비용 평가 기준이다. 화주에게 운임은 여전히 중요하다. 특히 원자재와 범용제품처럼 제품</w:t>
      </w:r>
      <w:r w:rsidR="00E316DA" w:rsidRPr="0082151B">
        <w:rPr>
          <w:rFonts w:hint="eastAsia"/>
          <w:color w:val="000000" w:themeColor="text1"/>
          <w:sz w:val="20"/>
          <w:szCs w:val="22"/>
        </w:rPr>
        <w:t xml:space="preserve"> </w:t>
      </w:r>
      <w:r w:rsidRPr="0082151B">
        <w:rPr>
          <w:color w:val="000000" w:themeColor="text1"/>
          <w:sz w:val="20"/>
          <w:szCs w:val="22"/>
        </w:rPr>
        <w:t>가격에서 물류비가 차지하는 비중이 높은 화물은 운임 경쟁력을 무시하기 어렵다. 그러나 가장 낮은 운임이 반드시 가장 낮은 물류비용을 의미하지는 않는다.</w:t>
      </w:r>
    </w:p>
    <w:p w14:paraId="1C6F87A8" w14:textId="29FED3E1" w:rsidR="004C3421" w:rsidRPr="0082151B" w:rsidRDefault="004C3421" w:rsidP="004C3421">
      <w:pPr>
        <w:jc w:val="both"/>
        <w:rPr>
          <w:color w:val="000000" w:themeColor="text1"/>
          <w:sz w:val="20"/>
          <w:szCs w:val="22"/>
        </w:rPr>
      </w:pPr>
      <w:r w:rsidRPr="0082151B">
        <w:rPr>
          <w:rFonts w:hint="eastAsia"/>
          <w:color w:val="000000" w:themeColor="text1"/>
          <w:sz w:val="20"/>
          <w:szCs w:val="22"/>
        </w:rPr>
        <w:t>운임이</w:t>
      </w:r>
      <w:r w:rsidRPr="0082151B">
        <w:rPr>
          <w:color w:val="000000" w:themeColor="text1"/>
          <w:sz w:val="20"/>
          <w:szCs w:val="22"/>
        </w:rPr>
        <w:t xml:space="preserve"> 저렴한 서비스를 선택하더라도 선적이 반복적으로 이월되거나 도착이 크게 지연되면 화주는 추가 재고를 확보해야 한다. 생산계획을 변경하거나 긴급 항공운송을 이용해야 하며, 고객 납기 지연에 따른 손실을 부담할 수도 있다. </w:t>
      </w:r>
      <w:proofErr w:type="spellStart"/>
      <w:r w:rsidRPr="0082151B">
        <w:rPr>
          <w:color w:val="000000" w:themeColor="text1"/>
          <w:sz w:val="20"/>
          <w:szCs w:val="22"/>
        </w:rPr>
        <w:t>체선료와</w:t>
      </w:r>
      <w:proofErr w:type="spellEnd"/>
      <w:r w:rsidRPr="0082151B">
        <w:rPr>
          <w:color w:val="000000" w:themeColor="text1"/>
          <w:sz w:val="20"/>
          <w:szCs w:val="22"/>
        </w:rPr>
        <w:t xml:space="preserve"> </w:t>
      </w:r>
      <w:proofErr w:type="spellStart"/>
      <w:r w:rsidRPr="0082151B">
        <w:rPr>
          <w:color w:val="000000" w:themeColor="text1"/>
          <w:sz w:val="20"/>
          <w:szCs w:val="22"/>
        </w:rPr>
        <w:t>장치료</w:t>
      </w:r>
      <w:proofErr w:type="spellEnd"/>
      <w:r w:rsidRPr="0082151B">
        <w:rPr>
          <w:color w:val="000000" w:themeColor="text1"/>
          <w:sz w:val="20"/>
          <w:szCs w:val="22"/>
        </w:rPr>
        <w:t>, 추가 보관비용, 주문 취소와 생산</w:t>
      </w:r>
      <w:r w:rsidR="00B54DA4" w:rsidRPr="0082151B">
        <w:rPr>
          <w:rFonts w:hint="eastAsia"/>
          <w:color w:val="000000" w:themeColor="text1"/>
          <w:sz w:val="20"/>
          <w:szCs w:val="22"/>
        </w:rPr>
        <w:t xml:space="preserve"> </w:t>
      </w:r>
      <w:r w:rsidRPr="0082151B">
        <w:rPr>
          <w:color w:val="000000" w:themeColor="text1"/>
          <w:sz w:val="20"/>
          <w:szCs w:val="22"/>
        </w:rPr>
        <w:t>중단 비용까지 포함하면 최초의 운임 절감액보다 훨씬 큰 비용이 발생할 수 있다.</w:t>
      </w:r>
    </w:p>
    <w:p w14:paraId="7DB3EC41" w14:textId="62E1B08A" w:rsidR="004C3421" w:rsidRPr="0082151B" w:rsidRDefault="004C3421" w:rsidP="004C3421">
      <w:pPr>
        <w:jc w:val="both"/>
        <w:rPr>
          <w:color w:val="000000" w:themeColor="text1"/>
          <w:sz w:val="20"/>
          <w:szCs w:val="22"/>
        </w:rPr>
      </w:pPr>
      <w:r w:rsidRPr="0082151B">
        <w:rPr>
          <w:rFonts w:hint="eastAsia"/>
          <w:color w:val="000000" w:themeColor="text1"/>
          <w:sz w:val="20"/>
          <w:szCs w:val="22"/>
        </w:rPr>
        <w:t>따라서</w:t>
      </w:r>
      <w:r w:rsidRPr="0082151B">
        <w:rPr>
          <w:color w:val="000000" w:themeColor="text1"/>
          <w:sz w:val="20"/>
          <w:szCs w:val="22"/>
        </w:rPr>
        <w:t xml:space="preserve"> 공급망 교란 시대에는 운송 대안을 다음과 같은 위험조정 물류비용을 기준으로 평가해야 한다.</w:t>
      </w:r>
      <w:r w:rsidR="00D77C78" w:rsidRPr="0082151B">
        <w:rPr>
          <w:rFonts w:hint="eastAsia"/>
          <w:color w:val="000000" w:themeColor="text1"/>
          <w:sz w:val="20"/>
          <w:szCs w:val="22"/>
        </w:rPr>
        <w:t xml:space="preserve"> </w:t>
      </w:r>
    </w:p>
    <w:p w14:paraId="7A7B6A9A" w14:textId="31C97C03" w:rsidR="004C3421" w:rsidRPr="0082151B" w:rsidRDefault="004C3421" w:rsidP="00D77C78">
      <w:pPr>
        <w:pStyle w:val="a6"/>
        <w:numPr>
          <w:ilvl w:val="0"/>
          <w:numId w:val="36"/>
        </w:numPr>
        <w:jc w:val="both"/>
        <w:rPr>
          <w:color w:val="000000" w:themeColor="text1"/>
          <w:sz w:val="20"/>
          <w:szCs w:val="22"/>
        </w:rPr>
      </w:pPr>
      <w:r w:rsidRPr="0082151B">
        <w:rPr>
          <w:rFonts w:hint="eastAsia"/>
          <w:color w:val="000000" w:themeColor="text1"/>
          <w:sz w:val="20"/>
          <w:szCs w:val="22"/>
        </w:rPr>
        <w:t>위험조정</w:t>
      </w:r>
      <w:r w:rsidRPr="0082151B">
        <w:rPr>
          <w:color w:val="000000" w:themeColor="text1"/>
          <w:sz w:val="20"/>
          <w:szCs w:val="22"/>
        </w:rPr>
        <w:t xml:space="preserve"> 물류비용 = 직접 운임 + 각종 부대비용 + 재고비용 + 지연비용 + </w:t>
      </w:r>
      <w:r w:rsidRPr="0082151B">
        <w:rPr>
          <w:rFonts w:hint="eastAsia"/>
          <w:color w:val="000000" w:themeColor="text1"/>
          <w:sz w:val="20"/>
          <w:szCs w:val="22"/>
        </w:rPr>
        <w:t>(</w:t>
      </w:r>
      <w:r w:rsidRPr="0082151B">
        <w:rPr>
          <w:color w:val="000000" w:themeColor="text1"/>
          <w:sz w:val="20"/>
          <w:szCs w:val="22"/>
        </w:rPr>
        <w:t>교란 발생확률 × 예상손실</w:t>
      </w:r>
      <w:r w:rsidRPr="0082151B">
        <w:rPr>
          <w:rFonts w:hint="eastAsia"/>
          <w:color w:val="000000" w:themeColor="text1"/>
          <w:sz w:val="20"/>
          <w:szCs w:val="22"/>
        </w:rPr>
        <w:t>)</w:t>
      </w:r>
    </w:p>
    <w:p w14:paraId="79621ECD" w14:textId="77777777" w:rsidR="00CD251C" w:rsidRPr="0082151B" w:rsidRDefault="00CD251C" w:rsidP="00CD251C">
      <w:pPr>
        <w:pStyle w:val="a6"/>
        <w:ind w:left="800"/>
        <w:jc w:val="both"/>
        <w:rPr>
          <w:color w:val="000000" w:themeColor="text1"/>
          <w:sz w:val="20"/>
          <w:szCs w:val="22"/>
        </w:rPr>
      </w:pPr>
    </w:p>
    <w:p w14:paraId="6BB592D9" w14:textId="4C297227" w:rsidR="004C3421" w:rsidRPr="0082151B" w:rsidRDefault="004C3421" w:rsidP="004C3421">
      <w:pPr>
        <w:jc w:val="both"/>
        <w:rPr>
          <w:color w:val="000000" w:themeColor="text1"/>
          <w:sz w:val="20"/>
          <w:szCs w:val="22"/>
        </w:rPr>
      </w:pPr>
      <w:r w:rsidRPr="0082151B">
        <w:rPr>
          <w:rFonts w:hint="eastAsia"/>
          <w:color w:val="000000" w:themeColor="text1"/>
          <w:sz w:val="20"/>
          <w:szCs w:val="22"/>
        </w:rPr>
        <w:t>이러한</w:t>
      </w:r>
      <w:r w:rsidRPr="0082151B">
        <w:rPr>
          <w:color w:val="000000" w:themeColor="text1"/>
          <w:sz w:val="20"/>
          <w:szCs w:val="22"/>
        </w:rPr>
        <w:t xml:space="preserve"> 관점에서는 운임 수준뿐 아니라 운임의 안정성, 할증료의 투명성, 계약조건의 예측 가능성도 </w:t>
      </w:r>
      <w:proofErr w:type="spellStart"/>
      <w:r w:rsidRPr="0082151B">
        <w:rPr>
          <w:color w:val="000000" w:themeColor="text1"/>
          <w:sz w:val="20"/>
          <w:szCs w:val="22"/>
        </w:rPr>
        <w:t>중요해진다</w:t>
      </w:r>
      <w:proofErr w:type="spellEnd"/>
      <w:r w:rsidRPr="0082151B">
        <w:rPr>
          <w:color w:val="000000" w:themeColor="text1"/>
          <w:sz w:val="20"/>
          <w:szCs w:val="22"/>
        </w:rPr>
        <w:t xml:space="preserve">. 홍해 사태 초기 아시아발 </w:t>
      </w:r>
      <w:proofErr w:type="spellStart"/>
      <w:r w:rsidRPr="0082151B">
        <w:rPr>
          <w:color w:val="000000" w:themeColor="text1"/>
          <w:sz w:val="20"/>
          <w:szCs w:val="22"/>
        </w:rPr>
        <w:t>유럽행</w:t>
      </w:r>
      <w:proofErr w:type="spellEnd"/>
      <w:r w:rsidRPr="0082151B">
        <w:rPr>
          <w:color w:val="000000" w:themeColor="text1"/>
          <w:sz w:val="20"/>
          <w:szCs w:val="22"/>
        </w:rPr>
        <w:t xml:space="preserve"> 컨테이너 운임이 단기간에 급등한 사례는 항로 교란이 선복과 운임에 즉각 반영될 수 있음을 보여준다.</w:t>
      </w:r>
    </w:p>
    <w:p w14:paraId="4114C4A0" w14:textId="3047A2C5" w:rsidR="00480DB1" w:rsidRPr="0082151B" w:rsidRDefault="004C3421" w:rsidP="004C3421">
      <w:pPr>
        <w:jc w:val="both"/>
        <w:rPr>
          <w:color w:val="000000" w:themeColor="text1"/>
          <w:sz w:val="20"/>
          <w:szCs w:val="22"/>
        </w:rPr>
      </w:pPr>
      <w:r w:rsidRPr="0082151B">
        <w:rPr>
          <w:rFonts w:hint="eastAsia"/>
          <w:color w:val="000000" w:themeColor="text1"/>
          <w:sz w:val="20"/>
          <w:szCs w:val="22"/>
        </w:rPr>
        <w:lastRenderedPageBreak/>
        <w:t>결국</w:t>
      </w:r>
      <w:r w:rsidRPr="0082151B">
        <w:rPr>
          <w:color w:val="000000" w:themeColor="text1"/>
          <w:sz w:val="20"/>
          <w:szCs w:val="22"/>
        </w:rPr>
        <w:t xml:space="preserve"> 화주는 표면적인 운임만으로 경제성을 판단해서는 안 된다. 운송 차질로 발생할 수 있는 간접</w:t>
      </w:r>
      <w:r w:rsidR="00B31744" w:rsidRPr="0082151B">
        <w:rPr>
          <w:rFonts w:hint="eastAsia"/>
          <w:color w:val="000000" w:themeColor="text1"/>
          <w:sz w:val="20"/>
          <w:szCs w:val="22"/>
        </w:rPr>
        <w:t xml:space="preserve"> </w:t>
      </w:r>
      <w:r w:rsidRPr="0082151B">
        <w:rPr>
          <w:color w:val="000000" w:themeColor="text1"/>
          <w:sz w:val="20"/>
          <w:szCs w:val="22"/>
        </w:rPr>
        <w:t>비용까지 포함해 어떤 대안이 실질적으로 가장 경제적인지를 평가해야 한다.</w:t>
      </w:r>
    </w:p>
    <w:p w14:paraId="11CD87DD" w14:textId="77777777" w:rsidR="00300604" w:rsidRPr="00C2554F" w:rsidRDefault="00300604" w:rsidP="004C3421">
      <w:pPr>
        <w:jc w:val="both"/>
        <w:rPr>
          <w:color w:val="000000" w:themeColor="text1"/>
          <w:sz w:val="20"/>
          <w:szCs w:val="22"/>
        </w:rPr>
      </w:pPr>
    </w:p>
    <w:p w14:paraId="36694753" w14:textId="77777777" w:rsidR="00300604" w:rsidRDefault="00300604" w:rsidP="004C3421">
      <w:pPr>
        <w:jc w:val="both"/>
        <w:rPr>
          <w:sz w:val="20"/>
          <w:szCs w:val="22"/>
        </w:rPr>
      </w:pPr>
    </w:p>
    <w:p w14:paraId="5C364F6F" w14:textId="77777777" w:rsidR="00300604" w:rsidRPr="00300604" w:rsidRDefault="00300604" w:rsidP="004C3421">
      <w:pPr>
        <w:jc w:val="both"/>
        <w:rPr>
          <w:sz w:val="20"/>
          <w:szCs w:val="22"/>
        </w:rPr>
      </w:pPr>
    </w:p>
    <w:p w14:paraId="66D9D9AE" w14:textId="1BF3332A" w:rsidR="00480DB1" w:rsidRPr="00300604" w:rsidRDefault="00480DB1" w:rsidP="00480DB1">
      <w:pPr>
        <w:jc w:val="center"/>
        <w:rPr>
          <w:rFonts w:asciiTheme="minorHAnsi" w:eastAsiaTheme="minorHAnsi"/>
          <w:color w:val="000000" w:themeColor="text1"/>
          <w:sz w:val="20"/>
          <w:szCs w:val="22"/>
        </w:rPr>
      </w:pPr>
      <w:r w:rsidRPr="00300604">
        <w:rPr>
          <w:rFonts w:asciiTheme="minorHAnsi" w:eastAsiaTheme="minorHAnsi"/>
          <w:b/>
          <w:color w:val="000000" w:themeColor="text1"/>
          <w:sz w:val="20"/>
          <w:szCs w:val="22"/>
        </w:rPr>
        <w:t>[아시아</w:t>
      </w:r>
      <w:r w:rsidRPr="00300604">
        <w:rPr>
          <w:rFonts w:asciiTheme="minorHAnsi" w:eastAsiaTheme="minorHAnsi" w:hint="eastAsia"/>
          <w:b/>
          <w:color w:val="000000" w:themeColor="text1"/>
          <w:sz w:val="20"/>
          <w:szCs w:val="22"/>
        </w:rPr>
        <w:t>-유럽 컨테이너 운임</w:t>
      </w:r>
      <w:r w:rsidRPr="00300604">
        <w:rPr>
          <w:rFonts w:asciiTheme="minorHAnsi" w:eastAsiaTheme="minorHAnsi"/>
          <w:b/>
          <w:color w:val="000000" w:themeColor="text1"/>
          <w:sz w:val="20"/>
          <w:szCs w:val="22"/>
        </w:rPr>
        <w:t>]</w:t>
      </w:r>
    </w:p>
    <w:p w14:paraId="36E43148" w14:textId="2D88DA4B" w:rsidR="00480DB1" w:rsidRDefault="00480DB1" w:rsidP="00480DB1">
      <w:pPr>
        <w:jc w:val="center"/>
        <w:rPr>
          <w:rFonts w:asciiTheme="minorHAnsi" w:eastAsiaTheme="minorHAnsi"/>
          <w:color w:val="000000" w:themeColor="text1"/>
          <w:szCs w:val="22"/>
          <w14:ligatures w14:val="none"/>
        </w:rPr>
      </w:pPr>
      <w:r w:rsidRPr="00480DB1">
        <w:rPr>
          <w:rFonts w:asciiTheme="minorHAnsi" w:eastAsiaTheme="minorHAnsi"/>
          <w:noProof/>
          <w:color w:val="000000" w:themeColor="text1"/>
          <w:szCs w:val="22"/>
          <w14:ligatures w14:val="none"/>
        </w:rPr>
        <w:drawing>
          <wp:inline distT="0" distB="0" distL="0" distR="0" wp14:anchorId="762B2C16" wp14:editId="50A8B837">
            <wp:extent cx="5111565" cy="2384755"/>
            <wp:effectExtent l="0" t="0" r="0" b="0"/>
            <wp:docPr id="14943625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62573" name=""/>
                    <pic:cNvPicPr/>
                  </pic:nvPicPr>
                  <pic:blipFill>
                    <a:blip r:embed="rId9"/>
                    <a:stretch>
                      <a:fillRect/>
                    </a:stretch>
                  </pic:blipFill>
                  <pic:spPr>
                    <a:xfrm>
                      <a:off x="0" y="0"/>
                      <a:ext cx="5116586" cy="2387097"/>
                    </a:xfrm>
                    <a:prstGeom prst="rect">
                      <a:avLst/>
                    </a:prstGeom>
                  </pic:spPr>
                </pic:pic>
              </a:graphicData>
            </a:graphic>
          </wp:inline>
        </w:drawing>
      </w:r>
    </w:p>
    <w:p w14:paraId="0CE14758" w14:textId="7EAA8A58" w:rsidR="00480DB1" w:rsidRPr="00CD251C" w:rsidRDefault="00480DB1" w:rsidP="00480DB1">
      <w:pPr>
        <w:jc w:val="right"/>
        <w:rPr>
          <w:rFonts w:asciiTheme="minorHAnsi" w:eastAsiaTheme="minorHAnsi"/>
          <w:color w:val="000000" w:themeColor="text1"/>
          <w:sz w:val="18"/>
          <w:szCs w:val="18"/>
          <w14:ligatures w14:val="none"/>
        </w:rPr>
      </w:pPr>
      <w:r w:rsidRPr="00CD251C">
        <w:rPr>
          <w:rFonts w:asciiTheme="minorHAnsi" w:eastAsiaTheme="minorHAnsi"/>
          <w:color w:val="000000" w:themeColor="text1"/>
          <w:sz w:val="18"/>
          <w:szCs w:val="18"/>
          <w14:ligatures w14:val="none"/>
        </w:rPr>
        <w:t>(</w:t>
      </w:r>
      <w:r w:rsidRPr="00CD251C">
        <w:rPr>
          <w:rFonts w:asciiTheme="minorHAnsi" w:eastAsiaTheme="minorHAnsi" w:hint="eastAsia"/>
          <w:color w:val="000000" w:themeColor="text1"/>
          <w:sz w:val="18"/>
          <w:szCs w:val="18"/>
          <w14:ligatures w14:val="none"/>
        </w:rPr>
        <w:t xml:space="preserve">출처: </w:t>
      </w:r>
      <w:r w:rsidR="00B40500" w:rsidRPr="00CD251C">
        <w:rPr>
          <w:rFonts w:asciiTheme="minorHAnsi" w:eastAsiaTheme="minorHAnsi"/>
          <w:color w:val="000000" w:themeColor="text1"/>
          <w:sz w:val="18"/>
          <w:szCs w:val="18"/>
          <w14:ligatures w14:val="none"/>
        </w:rPr>
        <w:t>Shanghai Containerized Freight Index</w:t>
      </w:r>
      <w:r w:rsidR="00B40500" w:rsidRPr="00CD251C">
        <w:rPr>
          <w:rFonts w:asciiTheme="minorHAnsi" w:eastAsiaTheme="minorHAnsi" w:hint="eastAsia"/>
          <w:color w:val="000000" w:themeColor="text1"/>
          <w:sz w:val="18"/>
          <w:szCs w:val="18"/>
          <w14:ligatures w14:val="none"/>
        </w:rPr>
        <w:t>[3]</w:t>
      </w:r>
      <w:r w:rsidRPr="00CD251C">
        <w:rPr>
          <w:rFonts w:asciiTheme="minorHAnsi" w:eastAsiaTheme="minorHAnsi"/>
          <w:color w:val="000000" w:themeColor="text1"/>
          <w:sz w:val="18"/>
          <w:szCs w:val="18"/>
          <w14:ligatures w14:val="none"/>
        </w:rPr>
        <w:t>)</w:t>
      </w:r>
    </w:p>
    <w:p w14:paraId="18CF6171" w14:textId="77777777" w:rsidR="00480DB1" w:rsidRPr="00480DB1" w:rsidRDefault="00480DB1" w:rsidP="004C3421">
      <w:pPr>
        <w:jc w:val="both"/>
      </w:pPr>
    </w:p>
    <w:p w14:paraId="4E44E207" w14:textId="26AFC20B" w:rsidR="00FE1EBD" w:rsidRPr="0082151B" w:rsidRDefault="00FE1EBD" w:rsidP="00996B52">
      <w:pPr>
        <w:ind w:firstLine="800"/>
        <w:rPr>
          <w:rFonts w:asciiTheme="majorHAnsi" w:eastAsiaTheme="majorHAnsi" w:hAnsiTheme="majorHAnsi"/>
          <w:b/>
          <w:bCs/>
          <w:color w:val="000000" w:themeColor="text1"/>
          <w:szCs w:val="22"/>
        </w:rPr>
      </w:pPr>
      <w:r w:rsidRPr="0082151B">
        <w:rPr>
          <w:rFonts w:asciiTheme="majorHAnsi" w:eastAsiaTheme="majorHAnsi" w:hAnsiTheme="majorHAnsi" w:hint="eastAsia"/>
          <w:b/>
          <w:bCs/>
          <w:color w:val="000000" w:themeColor="text1"/>
          <w:szCs w:val="22"/>
        </w:rPr>
        <w:t>2.</w:t>
      </w:r>
      <w:r w:rsidR="004C3421" w:rsidRPr="0082151B">
        <w:rPr>
          <w:rFonts w:asciiTheme="majorHAnsi" w:eastAsiaTheme="majorHAnsi" w:hAnsiTheme="majorHAnsi" w:hint="eastAsia"/>
          <w:b/>
          <w:bCs/>
          <w:color w:val="000000" w:themeColor="text1"/>
          <w:szCs w:val="22"/>
        </w:rPr>
        <w:t>2</w:t>
      </w:r>
      <w:r w:rsidRPr="0082151B">
        <w:rPr>
          <w:rFonts w:asciiTheme="majorHAnsi" w:eastAsiaTheme="majorHAnsi" w:hAnsiTheme="majorHAnsi" w:hint="eastAsia"/>
          <w:b/>
          <w:bCs/>
          <w:color w:val="000000" w:themeColor="text1"/>
          <w:szCs w:val="22"/>
        </w:rPr>
        <w:t xml:space="preserve"> </w:t>
      </w:r>
      <w:r w:rsidR="004C3421" w:rsidRPr="0082151B">
        <w:rPr>
          <w:rFonts w:asciiTheme="majorHAnsi" w:eastAsiaTheme="majorHAnsi" w:hAnsiTheme="majorHAnsi"/>
          <w:b/>
          <w:bCs/>
          <w:color w:val="000000" w:themeColor="text1"/>
          <w:szCs w:val="22"/>
        </w:rPr>
        <w:t>평균 운송시간</w:t>
      </w:r>
      <w:r w:rsidR="00996B52" w:rsidRPr="0082151B">
        <w:rPr>
          <w:rFonts w:asciiTheme="majorHAnsi" w:eastAsiaTheme="majorHAnsi" w:hAnsiTheme="majorHAnsi" w:hint="eastAsia"/>
          <w:b/>
          <w:bCs/>
          <w:color w:val="000000" w:themeColor="text1"/>
          <w:szCs w:val="22"/>
        </w:rPr>
        <w:t>에서</w:t>
      </w:r>
      <w:r w:rsidR="004C3421" w:rsidRPr="0082151B">
        <w:rPr>
          <w:rFonts w:asciiTheme="majorHAnsi" w:eastAsiaTheme="majorHAnsi" w:hAnsiTheme="majorHAnsi"/>
          <w:b/>
          <w:bCs/>
          <w:color w:val="000000" w:themeColor="text1"/>
          <w:szCs w:val="22"/>
        </w:rPr>
        <w:t xml:space="preserve"> 운송시간 변동성</w:t>
      </w:r>
      <w:r w:rsidR="00504640" w:rsidRPr="0082151B">
        <w:rPr>
          <w:rFonts w:asciiTheme="majorHAnsi" w:eastAsiaTheme="majorHAnsi" w:hAnsiTheme="majorHAnsi" w:hint="eastAsia"/>
          <w:b/>
          <w:bCs/>
          <w:color w:val="000000" w:themeColor="text1"/>
          <w:szCs w:val="22"/>
        </w:rPr>
        <w:t>으로</w:t>
      </w:r>
    </w:p>
    <w:p w14:paraId="6759CF48" w14:textId="77777777" w:rsidR="00996B52" w:rsidRPr="0082151B" w:rsidRDefault="00996B52" w:rsidP="00996B52">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정시성과 운송시간은 과거에도 대표적인 선정 기준이었다. 그러나 공급망 교란 이후 서비스 신뢰성의 의미가 달라졌다. 과거에는 공표된 운송시간이 짧고 선박의 출항 빈도가 높으면 경쟁력 있는 서비스로 평가됐다. 현재는 평균 운송시간보다 실제 운송시간의 변동성과 교란 이후의 회복 가능성이 더 중요할 수 있다.</w:t>
      </w:r>
    </w:p>
    <w:p w14:paraId="7B71F63D" w14:textId="77777777" w:rsidR="00996B52" w:rsidRPr="0082151B" w:rsidRDefault="00996B52" w:rsidP="00996B52">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 xml:space="preserve">예정 운송시간이 25일인 서비스가 실제로는 25일에서 40일 사이에 도착한다면 화주는 생산과 재고를 계획하기 어렵다. 반면 예정 운송시간이 30일이더라도 실제 도착일이 29일에서 32일 사이에 유지된다면 공급망 계획에는 후자가 더 유리할 수 있다. 따라서 화주는 단순한 평균 운송시간이 아니라 </w:t>
      </w:r>
      <w:proofErr w:type="spellStart"/>
      <w:r w:rsidRPr="0082151B">
        <w:rPr>
          <w:rFonts w:asciiTheme="minorHAnsi" w:eastAsiaTheme="minorHAnsi"/>
          <w:color w:val="000000" w:themeColor="text1"/>
          <w:sz w:val="20"/>
          <w:szCs w:val="22"/>
        </w:rPr>
        <w:t>정시도착률</w:t>
      </w:r>
      <w:proofErr w:type="spellEnd"/>
      <w:r w:rsidRPr="0082151B">
        <w:rPr>
          <w:rFonts w:asciiTheme="minorHAnsi" w:eastAsiaTheme="minorHAnsi"/>
          <w:color w:val="000000" w:themeColor="text1"/>
          <w:sz w:val="20"/>
          <w:szCs w:val="22"/>
        </w:rPr>
        <w:t xml:space="preserve">, 운송시간의 표준편차, 화물 </w:t>
      </w:r>
      <w:proofErr w:type="spellStart"/>
      <w:r w:rsidRPr="0082151B">
        <w:rPr>
          <w:rFonts w:asciiTheme="minorHAnsi" w:eastAsiaTheme="minorHAnsi"/>
          <w:color w:val="000000" w:themeColor="text1"/>
          <w:sz w:val="20"/>
          <w:szCs w:val="22"/>
        </w:rPr>
        <w:t>이월률</w:t>
      </w:r>
      <w:proofErr w:type="spellEnd"/>
      <w:r w:rsidRPr="0082151B">
        <w:rPr>
          <w:rFonts w:asciiTheme="minorHAnsi" w:eastAsiaTheme="minorHAnsi"/>
          <w:color w:val="000000" w:themeColor="text1"/>
          <w:sz w:val="20"/>
          <w:szCs w:val="22"/>
        </w:rPr>
        <w:t xml:space="preserve">, 결항 빈도, </w:t>
      </w:r>
      <w:proofErr w:type="spellStart"/>
      <w:r w:rsidRPr="0082151B">
        <w:rPr>
          <w:rFonts w:asciiTheme="minorHAnsi" w:eastAsiaTheme="minorHAnsi"/>
          <w:color w:val="000000" w:themeColor="text1"/>
          <w:sz w:val="20"/>
          <w:szCs w:val="22"/>
        </w:rPr>
        <w:t>환적</w:t>
      </w:r>
      <w:proofErr w:type="spellEnd"/>
      <w:r w:rsidRPr="0082151B">
        <w:rPr>
          <w:rFonts w:asciiTheme="minorHAnsi" w:eastAsiaTheme="minorHAnsi"/>
          <w:color w:val="000000" w:themeColor="text1"/>
          <w:sz w:val="20"/>
          <w:szCs w:val="22"/>
        </w:rPr>
        <w:t xml:space="preserve"> 실패율 등을 함께 확인해야 한다.</w:t>
      </w:r>
    </w:p>
    <w:p w14:paraId="5E007061" w14:textId="4823B8B9" w:rsidR="00996B52" w:rsidRPr="0082151B" w:rsidRDefault="00996B52" w:rsidP="00996B52">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Journal of Commerce</w:t>
      </w:r>
      <w:r w:rsidRPr="0082151B">
        <w:rPr>
          <w:rFonts w:asciiTheme="minorHAnsi" w:eastAsiaTheme="minorHAnsi" w:hint="eastAsia"/>
          <w:color w:val="000000" w:themeColor="text1"/>
          <w:sz w:val="20"/>
          <w:szCs w:val="22"/>
        </w:rPr>
        <w:t>[</w:t>
      </w:r>
      <w:r w:rsidR="00D42AD1" w:rsidRPr="0082151B">
        <w:rPr>
          <w:rFonts w:asciiTheme="minorHAnsi" w:eastAsiaTheme="minorHAnsi" w:hint="eastAsia"/>
          <w:color w:val="000000" w:themeColor="text1"/>
          <w:sz w:val="20"/>
          <w:szCs w:val="22"/>
        </w:rPr>
        <w:t>4</w:t>
      </w:r>
      <w:r w:rsidRPr="0082151B">
        <w:rPr>
          <w:rFonts w:asciiTheme="minorHAnsi" w:eastAsiaTheme="minorHAnsi" w:hint="eastAsia"/>
          <w:color w:val="000000" w:themeColor="text1"/>
          <w:sz w:val="20"/>
          <w:szCs w:val="22"/>
        </w:rPr>
        <w:t>]</w:t>
      </w:r>
      <w:r w:rsidR="00675A62" w:rsidRPr="0082151B">
        <w:rPr>
          <w:rFonts w:asciiTheme="minorHAnsi" w:eastAsiaTheme="minorHAnsi"/>
          <w:color w:val="000000" w:themeColor="text1"/>
          <w:sz w:val="20"/>
          <w:szCs w:val="22"/>
        </w:rPr>
        <w:t>에</w:t>
      </w:r>
      <w:r w:rsidR="00675A62" w:rsidRPr="0082151B">
        <w:rPr>
          <w:rFonts w:asciiTheme="minorHAnsi" w:eastAsiaTheme="minorHAnsi" w:hint="eastAsia"/>
          <w:color w:val="000000" w:themeColor="text1"/>
          <w:sz w:val="20"/>
          <w:szCs w:val="22"/>
        </w:rPr>
        <w:t xml:space="preserve"> 따르면, </w:t>
      </w:r>
      <w:r w:rsidRPr="0082151B">
        <w:rPr>
          <w:rFonts w:asciiTheme="minorHAnsi" w:eastAsiaTheme="minorHAnsi"/>
          <w:color w:val="000000" w:themeColor="text1"/>
          <w:sz w:val="20"/>
          <w:szCs w:val="22"/>
        </w:rPr>
        <w:t>2026년 해운시장에서 가격보다 공급망의 확실성이 화주의 의사결정을 좌우할 것으로 평가했다. 교란이 일시적 사건이 아니라 반복되는 구조적 위험으로 인식되면서 화주가 서비스의 예측 가능성과 신뢰성을 더욱 중시하게 된다는 것이다.</w:t>
      </w:r>
    </w:p>
    <w:p w14:paraId="5B407AD1" w14:textId="77777777" w:rsidR="004D758F" w:rsidRPr="0082151B" w:rsidRDefault="004D758F" w:rsidP="00996B52">
      <w:pPr>
        <w:jc w:val="both"/>
        <w:rPr>
          <w:rFonts w:asciiTheme="minorHAnsi" w:eastAsiaTheme="minorHAnsi"/>
          <w:color w:val="000000" w:themeColor="text1"/>
          <w:sz w:val="20"/>
          <w:szCs w:val="22"/>
        </w:rPr>
      </w:pPr>
    </w:p>
    <w:p w14:paraId="0327831B" w14:textId="06523B89" w:rsidR="00217436" w:rsidRPr="0082151B" w:rsidRDefault="00217436" w:rsidP="00996B52">
      <w:pPr>
        <w:ind w:firstLine="800"/>
        <w:rPr>
          <w:rFonts w:asciiTheme="majorHAnsi" w:eastAsiaTheme="majorHAnsi" w:hAnsiTheme="majorHAnsi"/>
          <w:b/>
          <w:bCs/>
          <w:color w:val="000000" w:themeColor="text1"/>
          <w:szCs w:val="22"/>
        </w:rPr>
      </w:pPr>
      <w:r w:rsidRPr="0082151B">
        <w:rPr>
          <w:rFonts w:asciiTheme="majorHAnsi" w:eastAsiaTheme="majorHAnsi" w:hAnsiTheme="majorHAnsi" w:hint="eastAsia"/>
          <w:b/>
          <w:bCs/>
          <w:color w:val="000000" w:themeColor="text1"/>
          <w:szCs w:val="22"/>
        </w:rPr>
        <w:lastRenderedPageBreak/>
        <w:t>2.</w:t>
      </w:r>
      <w:r w:rsidR="00996B52" w:rsidRPr="0082151B">
        <w:rPr>
          <w:rFonts w:asciiTheme="majorHAnsi" w:eastAsiaTheme="majorHAnsi" w:hAnsiTheme="majorHAnsi" w:hint="eastAsia"/>
          <w:b/>
          <w:bCs/>
          <w:color w:val="000000" w:themeColor="text1"/>
          <w:szCs w:val="22"/>
        </w:rPr>
        <w:t>3</w:t>
      </w:r>
      <w:r w:rsidRPr="0082151B">
        <w:rPr>
          <w:rFonts w:asciiTheme="majorHAnsi" w:eastAsiaTheme="majorHAnsi" w:hAnsiTheme="majorHAnsi" w:hint="eastAsia"/>
          <w:b/>
          <w:bCs/>
          <w:color w:val="000000" w:themeColor="text1"/>
          <w:szCs w:val="22"/>
        </w:rPr>
        <w:t xml:space="preserve"> </w:t>
      </w:r>
      <w:r w:rsidR="004A20B6" w:rsidRPr="0082151B">
        <w:rPr>
          <w:rFonts w:asciiTheme="majorHAnsi" w:eastAsiaTheme="majorHAnsi" w:hAnsiTheme="majorHAnsi"/>
          <w:b/>
          <w:bCs/>
          <w:color w:val="000000" w:themeColor="text1"/>
          <w:szCs w:val="22"/>
        </w:rPr>
        <w:t>선복 확보에서 운송능력 보장으로</w:t>
      </w:r>
    </w:p>
    <w:p w14:paraId="6100E6F9" w14:textId="6325A4DC" w:rsidR="004A20B6" w:rsidRPr="0082151B" w:rsidRDefault="004A20B6" w:rsidP="004A20B6">
      <w:pPr>
        <w:jc w:val="both"/>
        <w:rPr>
          <w:color w:val="000000" w:themeColor="text1"/>
          <w:sz w:val="20"/>
          <w:szCs w:val="22"/>
        </w:rPr>
      </w:pPr>
      <w:r w:rsidRPr="0082151B">
        <w:rPr>
          <w:rFonts w:hint="eastAsia"/>
          <w:color w:val="000000" w:themeColor="text1"/>
          <w:sz w:val="20"/>
          <w:szCs w:val="22"/>
        </w:rPr>
        <w:t>팬데믹</w:t>
      </w:r>
      <w:r w:rsidRPr="0082151B">
        <w:rPr>
          <w:color w:val="000000" w:themeColor="text1"/>
          <w:sz w:val="20"/>
          <w:szCs w:val="22"/>
        </w:rPr>
        <w:t xml:space="preserve"> 이전에는 선복과 컨테이너 장비의 확보가 주로 성수기 운영 문제로 인식됐다. 그러나 팬데믹 기간에 나타난 선복 부족과 컨테이너 수급 불균형은 운송능력 자체가 공급망 경쟁력을 좌우하는 핵심 요소임을 보여줬다.</w:t>
      </w:r>
    </w:p>
    <w:p w14:paraId="5CBF6564" w14:textId="4931ED12" w:rsidR="004A20B6" w:rsidRPr="0082151B" w:rsidRDefault="004A20B6" w:rsidP="004A20B6">
      <w:pPr>
        <w:jc w:val="both"/>
        <w:rPr>
          <w:color w:val="000000" w:themeColor="text1"/>
          <w:sz w:val="20"/>
          <w:szCs w:val="22"/>
        </w:rPr>
      </w:pPr>
      <w:r w:rsidRPr="0082151B">
        <w:rPr>
          <w:rFonts w:hint="eastAsia"/>
          <w:color w:val="000000" w:themeColor="text1"/>
          <w:sz w:val="20"/>
          <w:szCs w:val="22"/>
        </w:rPr>
        <w:t>화주에게</w:t>
      </w:r>
      <w:r w:rsidRPr="0082151B">
        <w:rPr>
          <w:color w:val="000000" w:themeColor="text1"/>
          <w:sz w:val="20"/>
          <w:szCs w:val="22"/>
        </w:rPr>
        <w:t xml:space="preserve"> 중요한 것은 계약상 명시된 선복</w:t>
      </w:r>
      <w:r w:rsidRPr="0082151B">
        <w:rPr>
          <w:rFonts w:hint="eastAsia"/>
          <w:color w:val="000000" w:themeColor="text1"/>
          <w:sz w:val="20"/>
          <w:szCs w:val="22"/>
        </w:rPr>
        <w:t>과 더불어</w:t>
      </w:r>
      <w:r w:rsidRPr="0082151B">
        <w:rPr>
          <w:color w:val="000000" w:themeColor="text1"/>
          <w:sz w:val="20"/>
          <w:szCs w:val="22"/>
        </w:rPr>
        <w:t>, 필요한 항로와 시기에 실제로 이용할 수 있는 선복이다. 따라서 연간 운송계약을 체결할 때는 최소 물량만 약정할 것이 아니라 선복 보장 수준, 장비 공급 조건, 화물 이월 처리 기준, 결항 발생 시 대체</w:t>
      </w:r>
      <w:r w:rsidR="00F02298" w:rsidRPr="0082151B">
        <w:rPr>
          <w:rFonts w:hint="eastAsia"/>
          <w:color w:val="000000" w:themeColor="text1"/>
          <w:sz w:val="20"/>
          <w:szCs w:val="22"/>
        </w:rPr>
        <w:t xml:space="preserve"> </w:t>
      </w:r>
      <w:r w:rsidRPr="0082151B">
        <w:rPr>
          <w:color w:val="000000" w:themeColor="text1"/>
          <w:sz w:val="20"/>
          <w:szCs w:val="22"/>
        </w:rPr>
        <w:t>편 제공 여부를 구체적으로 확인해야 한다.</w:t>
      </w:r>
    </w:p>
    <w:p w14:paraId="134F3154" w14:textId="1103C590" w:rsidR="004A20B6" w:rsidRPr="0082151B" w:rsidRDefault="004A20B6" w:rsidP="004A20B6">
      <w:pPr>
        <w:jc w:val="both"/>
        <w:rPr>
          <w:color w:val="000000" w:themeColor="text1"/>
          <w:sz w:val="20"/>
          <w:szCs w:val="22"/>
        </w:rPr>
      </w:pPr>
      <w:proofErr w:type="spellStart"/>
      <w:r w:rsidRPr="0082151B">
        <w:rPr>
          <w:rFonts w:hint="eastAsia"/>
          <w:color w:val="000000" w:themeColor="text1"/>
          <w:sz w:val="20"/>
          <w:szCs w:val="22"/>
        </w:rPr>
        <w:t>포워더</w:t>
      </w:r>
      <w:proofErr w:type="spellEnd"/>
      <w:r w:rsidRPr="0082151B">
        <w:rPr>
          <w:color w:val="000000" w:themeColor="text1"/>
          <w:sz w:val="20"/>
          <w:szCs w:val="22"/>
        </w:rPr>
        <w:t xml:space="preserve"> 선정에도 같은 원칙이 적용된다. 특정 선사와의 관계만을 강조하는 </w:t>
      </w:r>
      <w:proofErr w:type="spellStart"/>
      <w:r w:rsidRPr="0082151B">
        <w:rPr>
          <w:color w:val="000000" w:themeColor="text1"/>
          <w:sz w:val="20"/>
          <w:szCs w:val="22"/>
        </w:rPr>
        <w:t>포워더보다</w:t>
      </w:r>
      <w:proofErr w:type="spellEnd"/>
      <w:r w:rsidRPr="0082151B">
        <w:rPr>
          <w:color w:val="000000" w:themeColor="text1"/>
          <w:sz w:val="20"/>
          <w:szCs w:val="22"/>
        </w:rPr>
        <w:t xml:space="preserve"> 여러 선사로부터 선복을 확보하고, 시장 상황에 따라 이를 재배치할 수 있는 </w:t>
      </w:r>
      <w:proofErr w:type="spellStart"/>
      <w:r w:rsidRPr="0082151B">
        <w:rPr>
          <w:color w:val="000000" w:themeColor="text1"/>
          <w:sz w:val="20"/>
          <w:szCs w:val="22"/>
        </w:rPr>
        <w:t>포워더가</w:t>
      </w:r>
      <w:proofErr w:type="spellEnd"/>
      <w:r w:rsidRPr="0082151B">
        <w:rPr>
          <w:color w:val="000000" w:themeColor="text1"/>
          <w:sz w:val="20"/>
          <w:szCs w:val="22"/>
        </w:rPr>
        <w:t xml:space="preserve"> 교란 상황에서 더 높은 가치를 제공할 수 있다.</w:t>
      </w:r>
    </w:p>
    <w:p w14:paraId="1C20438F" w14:textId="6EE46DB6" w:rsidR="000F38EB" w:rsidRPr="0082151B" w:rsidRDefault="004A20B6" w:rsidP="004A20B6">
      <w:pPr>
        <w:jc w:val="both"/>
        <w:rPr>
          <w:color w:val="000000" w:themeColor="text1"/>
          <w:sz w:val="20"/>
          <w:szCs w:val="22"/>
        </w:rPr>
      </w:pPr>
      <w:r w:rsidRPr="0082151B">
        <w:rPr>
          <w:rFonts w:hint="eastAsia"/>
          <w:color w:val="000000" w:themeColor="text1"/>
          <w:sz w:val="20"/>
          <w:szCs w:val="22"/>
        </w:rPr>
        <w:t>공급망</w:t>
      </w:r>
      <w:r w:rsidRPr="0082151B">
        <w:rPr>
          <w:color w:val="000000" w:themeColor="text1"/>
          <w:sz w:val="20"/>
          <w:szCs w:val="22"/>
        </w:rPr>
        <w:t xml:space="preserve"> 복원력 연구에서 여유 자원의 확보와 대체 가능성</w:t>
      </w:r>
      <w:r w:rsidRPr="0082151B">
        <w:rPr>
          <w:rFonts w:hint="eastAsia"/>
          <w:color w:val="000000" w:themeColor="text1"/>
          <w:sz w:val="20"/>
          <w:szCs w:val="22"/>
        </w:rPr>
        <w:t xml:space="preserve">을 </w:t>
      </w:r>
      <w:r w:rsidRPr="0082151B">
        <w:rPr>
          <w:color w:val="000000" w:themeColor="text1"/>
          <w:sz w:val="20"/>
          <w:szCs w:val="22"/>
        </w:rPr>
        <w:t>핵심 요인으로 제시하는 이유도 여기에 있다. 여유 선복과 대체 운송수단은 평상시에는 비효율로 보일 수 있지만, 교란이 발생하면 공급망의 연속성을 확보하는 일종의 보험이 된다.</w:t>
      </w:r>
    </w:p>
    <w:p w14:paraId="4F15B0B1" w14:textId="77777777" w:rsidR="004D758F" w:rsidRPr="0082151B" w:rsidRDefault="004D758F" w:rsidP="004A20B6">
      <w:pPr>
        <w:jc w:val="both"/>
        <w:rPr>
          <w:rFonts w:asciiTheme="minorHAnsi" w:eastAsiaTheme="minorHAnsi"/>
          <w:color w:val="000000" w:themeColor="text1"/>
          <w:sz w:val="20"/>
          <w:szCs w:val="22"/>
        </w:rPr>
      </w:pPr>
    </w:p>
    <w:p w14:paraId="6589E5E8" w14:textId="4BF1E8AF" w:rsidR="004A20B6" w:rsidRPr="0082151B" w:rsidRDefault="004A20B6" w:rsidP="004A20B6">
      <w:pPr>
        <w:ind w:firstLine="800"/>
        <w:rPr>
          <w:rFonts w:asciiTheme="majorHAnsi" w:eastAsiaTheme="majorHAnsi" w:hAnsiTheme="majorHAnsi"/>
          <w:b/>
          <w:bCs/>
          <w:color w:val="000000" w:themeColor="text1"/>
          <w:szCs w:val="22"/>
        </w:rPr>
      </w:pPr>
      <w:r w:rsidRPr="0082151B">
        <w:rPr>
          <w:rFonts w:asciiTheme="majorHAnsi" w:eastAsiaTheme="majorHAnsi" w:hAnsiTheme="majorHAnsi" w:hint="eastAsia"/>
          <w:b/>
          <w:bCs/>
          <w:color w:val="000000" w:themeColor="text1"/>
          <w:szCs w:val="22"/>
        </w:rPr>
        <w:t>2.4 네트워크 규모에서 대체 가능한 연결성으로</w:t>
      </w:r>
    </w:p>
    <w:p w14:paraId="2EABC3B9" w14:textId="29301BFF" w:rsidR="00B226CB" w:rsidRPr="0082151B" w:rsidRDefault="00B226CB" w:rsidP="00B226CB">
      <w:pPr>
        <w:jc w:val="both"/>
        <w:rPr>
          <w:color w:val="000000" w:themeColor="text1"/>
          <w:sz w:val="20"/>
          <w:szCs w:val="22"/>
        </w:rPr>
      </w:pPr>
      <w:r w:rsidRPr="0082151B">
        <w:rPr>
          <w:rFonts w:hint="eastAsia"/>
          <w:color w:val="000000" w:themeColor="text1"/>
          <w:sz w:val="20"/>
          <w:szCs w:val="22"/>
        </w:rPr>
        <w:t>과거</w:t>
      </w:r>
      <w:r w:rsidRPr="0082151B">
        <w:rPr>
          <w:color w:val="000000" w:themeColor="text1"/>
          <w:sz w:val="20"/>
          <w:szCs w:val="22"/>
        </w:rPr>
        <w:t xml:space="preserve"> 화주들은 기항지 수, 직항서비스 여부, 항차 빈도 등을 중심으로 선사의 네트워크 경쟁력을 평가했다. </w:t>
      </w:r>
      <w:proofErr w:type="spellStart"/>
      <w:r w:rsidRPr="0082151B">
        <w:rPr>
          <w:color w:val="000000" w:themeColor="text1"/>
          <w:sz w:val="20"/>
          <w:szCs w:val="22"/>
        </w:rPr>
        <w:t>포워더의</w:t>
      </w:r>
      <w:proofErr w:type="spellEnd"/>
      <w:r w:rsidRPr="0082151B">
        <w:rPr>
          <w:color w:val="000000" w:themeColor="text1"/>
          <w:sz w:val="20"/>
          <w:szCs w:val="22"/>
        </w:rPr>
        <w:t xml:space="preserve"> 경우에는 해외지사와 파트너 수, 제공 가능한 운송수단의 범위가 주요 평가 기준이었다. 그러나 공급망 교란이 반복되면서 네트워크 평가의 초점은 단순한 규모와 범위에서 기존 경로가 중단됐을 때 활용할 수 있는 대체경로와 연결</w:t>
      </w:r>
      <w:r w:rsidR="004872A5" w:rsidRPr="0082151B">
        <w:rPr>
          <w:rFonts w:hint="eastAsia"/>
          <w:color w:val="000000" w:themeColor="text1"/>
          <w:sz w:val="20"/>
          <w:szCs w:val="22"/>
        </w:rPr>
        <w:t xml:space="preserve"> </w:t>
      </w:r>
      <w:r w:rsidRPr="0082151B">
        <w:rPr>
          <w:color w:val="000000" w:themeColor="text1"/>
          <w:sz w:val="20"/>
          <w:szCs w:val="22"/>
        </w:rPr>
        <w:t>수단의 확보 여부로 이동하고 있다.</w:t>
      </w:r>
    </w:p>
    <w:p w14:paraId="0E806986" w14:textId="1C932478" w:rsidR="00B226CB" w:rsidRPr="0082151B" w:rsidRDefault="00B226CB" w:rsidP="00B226CB">
      <w:pPr>
        <w:jc w:val="both"/>
        <w:rPr>
          <w:color w:val="000000" w:themeColor="text1"/>
          <w:sz w:val="20"/>
          <w:szCs w:val="22"/>
        </w:rPr>
      </w:pPr>
      <w:r w:rsidRPr="0082151B">
        <w:rPr>
          <w:rFonts w:hint="eastAsia"/>
          <w:color w:val="000000" w:themeColor="text1"/>
          <w:sz w:val="20"/>
          <w:szCs w:val="22"/>
        </w:rPr>
        <w:t>기항지가</w:t>
      </w:r>
      <w:r w:rsidRPr="0082151B">
        <w:rPr>
          <w:color w:val="000000" w:themeColor="text1"/>
          <w:sz w:val="20"/>
          <w:szCs w:val="22"/>
        </w:rPr>
        <w:t xml:space="preserve"> 많고 서비스 범위가 넓더라도 특정 </w:t>
      </w:r>
      <w:proofErr w:type="spellStart"/>
      <w:r w:rsidRPr="0082151B">
        <w:rPr>
          <w:color w:val="000000" w:themeColor="text1"/>
          <w:sz w:val="20"/>
          <w:szCs w:val="22"/>
        </w:rPr>
        <w:t>환적항이나</w:t>
      </w:r>
      <w:proofErr w:type="spellEnd"/>
      <w:r w:rsidRPr="0082151B">
        <w:rPr>
          <w:color w:val="000000" w:themeColor="text1"/>
          <w:sz w:val="20"/>
          <w:szCs w:val="22"/>
        </w:rPr>
        <w:t xml:space="preserve"> 해협에 지나치게 의존하는 네트워크는 해당 거점에서 교란이 발생하면 전체 서비스가 동시에 영향을 받을 수 있다. 반면 서비스 범위가 상대적으로 제한적이더라도 복수의 </w:t>
      </w:r>
      <w:proofErr w:type="spellStart"/>
      <w:r w:rsidRPr="0082151B">
        <w:rPr>
          <w:color w:val="000000" w:themeColor="text1"/>
          <w:sz w:val="20"/>
          <w:szCs w:val="22"/>
        </w:rPr>
        <w:t>환적항과</w:t>
      </w:r>
      <w:proofErr w:type="spellEnd"/>
      <w:r w:rsidRPr="0082151B">
        <w:rPr>
          <w:color w:val="000000" w:themeColor="text1"/>
          <w:sz w:val="20"/>
          <w:szCs w:val="22"/>
        </w:rPr>
        <w:t xml:space="preserve"> 대체 항로, 안정적인 내륙</w:t>
      </w:r>
      <w:r w:rsidR="00B858E1" w:rsidRPr="0082151B">
        <w:rPr>
          <w:rFonts w:hint="eastAsia"/>
          <w:color w:val="000000" w:themeColor="text1"/>
          <w:sz w:val="20"/>
          <w:szCs w:val="22"/>
        </w:rPr>
        <w:t xml:space="preserve"> </w:t>
      </w:r>
      <w:r w:rsidRPr="0082151B">
        <w:rPr>
          <w:color w:val="000000" w:themeColor="text1"/>
          <w:sz w:val="20"/>
          <w:szCs w:val="22"/>
        </w:rPr>
        <w:t>운송망을 확보하고 있다면 위기 상황에서 화물 흐름을 보다 신속하게 복원할 수 있다. 따라서 중요한 것은 네트워크의 규모가 아니라, 하나의 경로가 차단됐을 때 다른 경로로 전환할 수 있는 능력이다.</w:t>
      </w:r>
    </w:p>
    <w:p w14:paraId="694BE35D" w14:textId="4EC03F7B" w:rsidR="000A0043" w:rsidRPr="0082151B" w:rsidRDefault="00B226CB" w:rsidP="00B226CB">
      <w:pPr>
        <w:jc w:val="both"/>
        <w:rPr>
          <w:color w:val="000000" w:themeColor="text1"/>
          <w:sz w:val="20"/>
          <w:szCs w:val="22"/>
        </w:rPr>
      </w:pPr>
      <w:r w:rsidRPr="0082151B">
        <w:rPr>
          <w:color w:val="000000" w:themeColor="text1"/>
          <w:sz w:val="20"/>
          <w:szCs w:val="22"/>
        </w:rPr>
        <w:t>Journal of Commerce[</w:t>
      </w:r>
      <w:r w:rsidR="00D42AD1" w:rsidRPr="0082151B">
        <w:rPr>
          <w:rFonts w:hint="eastAsia"/>
          <w:color w:val="000000" w:themeColor="text1"/>
          <w:sz w:val="20"/>
          <w:szCs w:val="22"/>
        </w:rPr>
        <w:t>5</w:t>
      </w:r>
      <w:r w:rsidRPr="0082151B">
        <w:rPr>
          <w:color w:val="000000" w:themeColor="text1"/>
          <w:sz w:val="20"/>
          <w:szCs w:val="22"/>
        </w:rPr>
        <w:t>]는 공급망 변동성이 확대되면서 화주들이 항만과 배후지를 연결하는 단거리 육상운송 사업자를 다변화하는 움직임에 주목했다. 특정 사업자에게 물량을 집중하면 운임 협상과 운영 효율성 측면에서 규모의 경제를 확보할 수 있다. 그러나 해당 사업자의 운송능력에 문제가 발생하면 항만에서 내륙으로 이어지는 화물 흐름 전체가 중단될 수 있다. 이에 따라 화주들은 복수의 운송</w:t>
      </w:r>
      <w:r w:rsidR="008B5F99" w:rsidRPr="0082151B">
        <w:rPr>
          <w:rFonts w:hint="eastAsia"/>
          <w:color w:val="000000" w:themeColor="text1"/>
          <w:sz w:val="20"/>
          <w:szCs w:val="22"/>
        </w:rPr>
        <w:t xml:space="preserve"> </w:t>
      </w:r>
      <w:r w:rsidRPr="0082151B">
        <w:rPr>
          <w:color w:val="000000" w:themeColor="text1"/>
          <w:sz w:val="20"/>
          <w:szCs w:val="22"/>
        </w:rPr>
        <w:t>사업자를 확보함으로써 평상시의 효율성보다 교란 발생 시의 대</w:t>
      </w:r>
      <w:r w:rsidRPr="0082151B">
        <w:rPr>
          <w:rFonts w:hint="eastAsia"/>
          <w:color w:val="000000" w:themeColor="text1"/>
          <w:sz w:val="20"/>
          <w:szCs w:val="22"/>
        </w:rPr>
        <w:t>체</w:t>
      </w:r>
      <w:r w:rsidR="00663598" w:rsidRPr="0082151B">
        <w:rPr>
          <w:rFonts w:hint="eastAsia"/>
          <w:color w:val="000000" w:themeColor="text1"/>
          <w:sz w:val="20"/>
          <w:szCs w:val="22"/>
        </w:rPr>
        <w:t xml:space="preserve"> </w:t>
      </w:r>
      <w:r w:rsidRPr="0082151B">
        <w:rPr>
          <w:rFonts w:hint="eastAsia"/>
          <w:color w:val="000000" w:themeColor="text1"/>
          <w:sz w:val="20"/>
          <w:szCs w:val="22"/>
        </w:rPr>
        <w:t>능력을</w:t>
      </w:r>
      <w:r w:rsidRPr="0082151B">
        <w:rPr>
          <w:color w:val="000000" w:themeColor="text1"/>
          <w:sz w:val="20"/>
          <w:szCs w:val="22"/>
        </w:rPr>
        <w:t xml:space="preserve"> 강화하는 방향으로 전략을 전환하고 있다.</w:t>
      </w:r>
    </w:p>
    <w:p w14:paraId="36496CE6" w14:textId="77777777" w:rsidR="00661626" w:rsidRPr="0082151B" w:rsidRDefault="00661626" w:rsidP="00B226CB">
      <w:pPr>
        <w:jc w:val="both"/>
        <w:rPr>
          <w:color w:val="000000" w:themeColor="text1"/>
          <w:sz w:val="20"/>
          <w:szCs w:val="22"/>
        </w:rPr>
      </w:pPr>
    </w:p>
    <w:p w14:paraId="27A798AA" w14:textId="04B16C1F" w:rsidR="00BB50E5" w:rsidRPr="0082151B" w:rsidRDefault="00BB50E5" w:rsidP="00BB50E5">
      <w:pPr>
        <w:ind w:firstLine="800"/>
        <w:rPr>
          <w:rFonts w:asciiTheme="majorHAnsi" w:eastAsiaTheme="majorHAnsi" w:hAnsiTheme="majorHAnsi"/>
          <w:b/>
          <w:bCs/>
          <w:color w:val="000000" w:themeColor="text1"/>
          <w:szCs w:val="22"/>
        </w:rPr>
      </w:pPr>
      <w:r w:rsidRPr="0082151B">
        <w:rPr>
          <w:rFonts w:asciiTheme="majorHAnsi" w:eastAsiaTheme="majorHAnsi" w:hAnsiTheme="majorHAnsi" w:hint="eastAsia"/>
          <w:b/>
          <w:bCs/>
          <w:color w:val="000000" w:themeColor="text1"/>
          <w:szCs w:val="22"/>
        </w:rPr>
        <w:t xml:space="preserve">2.5 사후 대응에서 </w:t>
      </w:r>
      <w:proofErr w:type="spellStart"/>
      <w:r w:rsidRPr="0082151B">
        <w:rPr>
          <w:rFonts w:asciiTheme="majorHAnsi" w:eastAsiaTheme="majorHAnsi" w:hAnsiTheme="majorHAnsi" w:hint="eastAsia"/>
          <w:b/>
          <w:bCs/>
          <w:color w:val="000000" w:themeColor="text1"/>
          <w:szCs w:val="22"/>
        </w:rPr>
        <w:t>선제적</w:t>
      </w:r>
      <w:proofErr w:type="spellEnd"/>
      <w:r w:rsidRPr="0082151B">
        <w:rPr>
          <w:rFonts w:asciiTheme="majorHAnsi" w:eastAsiaTheme="majorHAnsi" w:hAnsiTheme="majorHAnsi" w:hint="eastAsia"/>
          <w:b/>
          <w:bCs/>
          <w:color w:val="000000" w:themeColor="text1"/>
          <w:szCs w:val="22"/>
        </w:rPr>
        <w:t xml:space="preserve"> 문제</w:t>
      </w:r>
      <w:r w:rsidR="000B52FD" w:rsidRPr="0082151B">
        <w:rPr>
          <w:rFonts w:asciiTheme="majorHAnsi" w:eastAsiaTheme="majorHAnsi" w:hAnsiTheme="majorHAnsi" w:hint="eastAsia"/>
          <w:b/>
          <w:bCs/>
          <w:color w:val="000000" w:themeColor="text1"/>
          <w:szCs w:val="22"/>
        </w:rPr>
        <w:t xml:space="preserve"> </w:t>
      </w:r>
      <w:r w:rsidRPr="0082151B">
        <w:rPr>
          <w:rFonts w:asciiTheme="majorHAnsi" w:eastAsiaTheme="majorHAnsi" w:hAnsiTheme="majorHAnsi" w:hint="eastAsia"/>
          <w:b/>
          <w:bCs/>
          <w:color w:val="000000" w:themeColor="text1"/>
          <w:szCs w:val="22"/>
        </w:rPr>
        <w:t>해결로</w:t>
      </w:r>
    </w:p>
    <w:p w14:paraId="554008B4" w14:textId="77777777" w:rsidR="00BB50E5" w:rsidRPr="0082151B" w:rsidRDefault="00BB50E5" w:rsidP="00BB50E5">
      <w:pPr>
        <w:jc w:val="both"/>
        <w:rPr>
          <w:color w:val="000000" w:themeColor="text1"/>
          <w:sz w:val="20"/>
          <w:szCs w:val="22"/>
        </w:rPr>
      </w:pPr>
      <w:r w:rsidRPr="0082151B">
        <w:rPr>
          <w:color w:val="000000" w:themeColor="text1"/>
          <w:sz w:val="20"/>
          <w:szCs w:val="22"/>
        </w:rPr>
        <w:lastRenderedPageBreak/>
        <w:t>평상시 고객서비스는 견적 회신 속도, 담당자의 친절도, 클레임 처리와 같은 요소로 평가할 수 있다. 그러나 공급망 교란 상황에서는 대응성의 의미가 훨씬 넓어진다. 중요한 것은 문제가 발생한 뒤 문의에 답변하는 것이 아니라, 교란이 화주의 생산과 판매에 영향을 미치기 전에 이를 파악하고 대안을 제시하는 능력이다.</w:t>
      </w:r>
    </w:p>
    <w:p w14:paraId="149AD11D" w14:textId="77777777" w:rsidR="00BB50E5" w:rsidRPr="0082151B" w:rsidRDefault="00BB50E5" w:rsidP="00BB50E5">
      <w:pPr>
        <w:jc w:val="both"/>
        <w:rPr>
          <w:color w:val="000000" w:themeColor="text1"/>
          <w:sz w:val="20"/>
          <w:szCs w:val="22"/>
        </w:rPr>
      </w:pPr>
      <w:r w:rsidRPr="0082151B">
        <w:rPr>
          <w:color w:val="000000" w:themeColor="text1"/>
          <w:sz w:val="20"/>
          <w:szCs w:val="22"/>
        </w:rPr>
        <w:t xml:space="preserve">교란 상황에서 선사와 </w:t>
      </w:r>
      <w:proofErr w:type="spellStart"/>
      <w:r w:rsidRPr="0082151B">
        <w:rPr>
          <w:color w:val="000000" w:themeColor="text1"/>
          <w:sz w:val="20"/>
          <w:szCs w:val="22"/>
        </w:rPr>
        <w:t>포워더에게</w:t>
      </w:r>
      <w:proofErr w:type="spellEnd"/>
      <w:r w:rsidRPr="0082151B">
        <w:rPr>
          <w:color w:val="000000" w:themeColor="text1"/>
          <w:sz w:val="20"/>
          <w:szCs w:val="22"/>
        </w:rPr>
        <w:t xml:space="preserve"> 요구되는 역할은 세 단계로 구분할 수 있다. 첫째, 교란의 발생 가능성을 조기에 파악해야 한다. 둘째, 해당 교란이 화물과 공급망에 미칠 영향을 설명해야 한다. 셋째, 대체 선복과 항만, 운송수단을 포함한 실행 가능한 대안을 제시해야 한다.</w:t>
      </w:r>
    </w:p>
    <w:p w14:paraId="1254F258" w14:textId="19577EEA" w:rsidR="00BB50E5" w:rsidRPr="0082151B" w:rsidRDefault="00BB50E5" w:rsidP="00BB50E5">
      <w:pPr>
        <w:jc w:val="both"/>
        <w:rPr>
          <w:color w:val="000000" w:themeColor="text1"/>
          <w:sz w:val="20"/>
          <w:szCs w:val="22"/>
        </w:rPr>
      </w:pPr>
      <w:r w:rsidRPr="0082151B">
        <w:rPr>
          <w:color w:val="000000" w:themeColor="text1"/>
          <w:sz w:val="20"/>
          <w:szCs w:val="22"/>
        </w:rPr>
        <w:t xml:space="preserve">특히 </w:t>
      </w:r>
      <w:proofErr w:type="spellStart"/>
      <w:r w:rsidRPr="0082151B">
        <w:rPr>
          <w:color w:val="000000" w:themeColor="text1"/>
          <w:sz w:val="20"/>
          <w:szCs w:val="22"/>
        </w:rPr>
        <w:t>포워더의</w:t>
      </w:r>
      <w:proofErr w:type="spellEnd"/>
      <w:r w:rsidRPr="0082151B">
        <w:rPr>
          <w:color w:val="000000" w:themeColor="text1"/>
          <w:sz w:val="20"/>
          <w:szCs w:val="22"/>
        </w:rPr>
        <w:t xml:space="preserve"> 경쟁력은 화물을 직접 운송하는 능력보다 여러 주체를 조정하는 능력에서 나타난다. </w:t>
      </w:r>
      <w:proofErr w:type="spellStart"/>
      <w:r w:rsidRPr="0082151B">
        <w:rPr>
          <w:color w:val="000000" w:themeColor="text1"/>
          <w:sz w:val="20"/>
          <w:szCs w:val="22"/>
        </w:rPr>
        <w:t>포워더는</w:t>
      </w:r>
      <w:proofErr w:type="spellEnd"/>
      <w:r w:rsidRPr="0082151B">
        <w:rPr>
          <w:color w:val="000000" w:themeColor="text1"/>
          <w:sz w:val="20"/>
          <w:szCs w:val="22"/>
        </w:rPr>
        <w:t xml:space="preserve"> 선사, 항공사, 트럭회사, 철도운영자, 항만, 세관, 창고업체를 연결한다. 따라서 우수한 </w:t>
      </w:r>
      <w:proofErr w:type="spellStart"/>
      <w:r w:rsidRPr="0082151B">
        <w:rPr>
          <w:color w:val="000000" w:themeColor="text1"/>
          <w:sz w:val="20"/>
          <w:szCs w:val="22"/>
        </w:rPr>
        <w:t>포워더는</w:t>
      </w:r>
      <w:proofErr w:type="spellEnd"/>
      <w:r w:rsidRPr="0082151B">
        <w:rPr>
          <w:color w:val="000000" w:themeColor="text1"/>
          <w:sz w:val="20"/>
          <w:szCs w:val="22"/>
        </w:rPr>
        <w:t xml:space="preserve"> 가장 낮은 운임을 찾아주는 중개자가 아니라, 교란 상황에서 전체 물류 흐름을 재구성하는 </w:t>
      </w:r>
      <w:r w:rsidR="0059000B" w:rsidRPr="0082151B">
        <w:rPr>
          <w:rFonts w:hint="eastAsia"/>
          <w:color w:val="000000" w:themeColor="text1"/>
          <w:sz w:val="20"/>
          <w:szCs w:val="22"/>
        </w:rPr>
        <w:t>업체다</w:t>
      </w:r>
      <w:r w:rsidRPr="0082151B">
        <w:rPr>
          <w:color w:val="000000" w:themeColor="text1"/>
          <w:sz w:val="20"/>
          <w:szCs w:val="22"/>
        </w:rPr>
        <w:t>.</w:t>
      </w:r>
    </w:p>
    <w:p w14:paraId="43144DE5" w14:textId="77777777" w:rsidR="000B52FD" w:rsidRPr="0082151B" w:rsidRDefault="000B52FD" w:rsidP="00BB50E5">
      <w:pPr>
        <w:jc w:val="both"/>
        <w:rPr>
          <w:color w:val="000000" w:themeColor="text1"/>
          <w:sz w:val="20"/>
          <w:szCs w:val="22"/>
        </w:rPr>
      </w:pPr>
    </w:p>
    <w:p w14:paraId="46C0B5D8" w14:textId="7A92137B" w:rsidR="004A20B6" w:rsidRPr="0082151B" w:rsidRDefault="00B226CB" w:rsidP="0059000B">
      <w:pPr>
        <w:ind w:firstLine="800"/>
        <w:rPr>
          <w:rFonts w:asciiTheme="minorHAnsi" w:eastAsiaTheme="minorHAnsi"/>
          <w:color w:val="000000" w:themeColor="text1"/>
          <w:sz w:val="20"/>
          <w:szCs w:val="22"/>
        </w:rPr>
      </w:pPr>
      <w:r w:rsidRPr="0082151B">
        <w:rPr>
          <w:rFonts w:asciiTheme="majorHAnsi" w:eastAsiaTheme="majorHAnsi" w:hAnsiTheme="majorHAnsi" w:hint="eastAsia"/>
          <w:b/>
          <w:bCs/>
          <w:color w:val="000000" w:themeColor="text1"/>
          <w:szCs w:val="22"/>
        </w:rPr>
        <w:t xml:space="preserve">2.6 </w:t>
      </w:r>
      <w:r w:rsidR="0059000B" w:rsidRPr="0082151B">
        <w:rPr>
          <w:rFonts w:asciiTheme="majorHAnsi" w:eastAsiaTheme="majorHAnsi" w:hAnsiTheme="majorHAnsi" w:hint="eastAsia"/>
          <w:b/>
          <w:bCs/>
          <w:color w:val="000000" w:themeColor="text1"/>
          <w:szCs w:val="22"/>
        </w:rPr>
        <w:t>위치 추적에서 의사결정 지원으로</w:t>
      </w:r>
    </w:p>
    <w:p w14:paraId="618A2B70" w14:textId="710B3000" w:rsidR="00B226CB" w:rsidRPr="0082151B" w:rsidRDefault="00B226CB" w:rsidP="00B226CB">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디지털</w:t>
      </w:r>
      <w:r w:rsidRPr="0082151B">
        <w:rPr>
          <w:rFonts w:asciiTheme="minorHAnsi" w:eastAsiaTheme="minorHAnsi"/>
          <w:color w:val="000000" w:themeColor="text1"/>
          <w:sz w:val="20"/>
          <w:szCs w:val="22"/>
        </w:rPr>
        <w:t xml:space="preserve"> 가시성은 공급망 교란 이후 의미가 크게 달라진 평가 기준이다. 과거의 화물추적은 컨테이너가 어느 항만에서 출발했고 현재 어디에 있는지를 확인하는 기능에 가까웠다. 그러나 오늘날 화주에게 중요한 것은 위치정보 자체가 아니라, 해당 정보가 생산과 재고 의사결정에 어떤 도움을 주는</w:t>
      </w:r>
      <w:r w:rsidR="000B52FD"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가이다.</w:t>
      </w:r>
    </w:p>
    <w:p w14:paraId="0CB164E5" w14:textId="347D32C0" w:rsidR="00B226CB" w:rsidRPr="0082151B" w:rsidRDefault="00B226CB" w:rsidP="00B226CB">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선박의</w:t>
      </w:r>
      <w:r w:rsidRPr="0082151B">
        <w:rPr>
          <w:rFonts w:asciiTheme="minorHAnsi" w:eastAsiaTheme="minorHAnsi"/>
          <w:color w:val="000000" w:themeColor="text1"/>
          <w:sz w:val="20"/>
          <w:szCs w:val="22"/>
        </w:rPr>
        <w:t xml:space="preserve"> 위치가 실시간으로 제공되더라도 예상 도착시간이 계속 변경되거나 </w:t>
      </w:r>
      <w:proofErr w:type="spellStart"/>
      <w:r w:rsidRPr="0082151B">
        <w:rPr>
          <w:rFonts w:asciiTheme="minorHAnsi" w:eastAsiaTheme="minorHAnsi"/>
          <w:color w:val="000000" w:themeColor="text1"/>
          <w:sz w:val="20"/>
          <w:szCs w:val="22"/>
        </w:rPr>
        <w:t>환적</w:t>
      </w:r>
      <w:proofErr w:type="spellEnd"/>
      <w:r w:rsidRPr="0082151B">
        <w:rPr>
          <w:rFonts w:asciiTheme="minorHAnsi" w:eastAsiaTheme="minorHAnsi"/>
          <w:color w:val="000000" w:themeColor="text1"/>
          <w:sz w:val="20"/>
          <w:szCs w:val="22"/>
        </w:rPr>
        <w:t xml:space="preserve"> 실패 가능성을 알 수 없다면 화주의 의사결정에는 큰 도움이 되지 않는다. 화주에게 필요한 정보는 예상 도착시간의 정확도, 항만 혼잡과 접안 지연 가능성, </w:t>
      </w:r>
      <w:proofErr w:type="spellStart"/>
      <w:r w:rsidRPr="0082151B">
        <w:rPr>
          <w:rFonts w:asciiTheme="minorHAnsi" w:eastAsiaTheme="minorHAnsi"/>
          <w:color w:val="000000" w:themeColor="text1"/>
          <w:sz w:val="20"/>
          <w:szCs w:val="22"/>
        </w:rPr>
        <w:t>환적</w:t>
      </w:r>
      <w:proofErr w:type="spellEnd"/>
      <w:r w:rsidRPr="0082151B">
        <w:rPr>
          <w:rFonts w:asciiTheme="minorHAnsi" w:eastAsiaTheme="minorHAnsi"/>
          <w:color w:val="000000" w:themeColor="text1"/>
          <w:sz w:val="20"/>
          <w:szCs w:val="22"/>
        </w:rPr>
        <w:t xml:space="preserve"> 연결 여부, 컨테이너 반출 가능</w:t>
      </w:r>
      <w:r w:rsidR="009927F3"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시간, 내륙운송 일정의 변화다.</w:t>
      </w:r>
    </w:p>
    <w:p w14:paraId="0C786CAD" w14:textId="77777777" w:rsidR="00B226CB" w:rsidRPr="0082151B" w:rsidRDefault="00B226CB" w:rsidP="00B226CB">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따라서</w:t>
      </w:r>
      <w:r w:rsidRPr="0082151B">
        <w:rPr>
          <w:rFonts w:asciiTheme="minorHAnsi" w:eastAsiaTheme="minorHAnsi"/>
          <w:color w:val="000000" w:themeColor="text1"/>
          <w:sz w:val="20"/>
          <w:szCs w:val="22"/>
        </w:rPr>
        <w:t xml:space="preserve"> 정보 가시성은 세 가지 수준으로 평가해야 한다. 첫째는 화물의 현재 상태를 보여주는 기술적 가시성이다. 둘째는 향후 지연 가능성을 예측하는 분석적 가시성이다. 셋째는 지연에 대응할 수 있는 대안을 제시하는 실행적 가시성이다.</w:t>
      </w:r>
    </w:p>
    <w:p w14:paraId="569381CB" w14:textId="20BC1B87" w:rsidR="00BB50E5" w:rsidRPr="0082151B" w:rsidRDefault="00B226CB" w:rsidP="00B226CB">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화주는</w:t>
      </w:r>
      <w:r w:rsidRPr="0082151B">
        <w:rPr>
          <w:rFonts w:asciiTheme="minorHAnsi" w:eastAsiaTheme="minorHAnsi"/>
          <w:color w:val="000000" w:themeColor="text1"/>
          <w:sz w:val="20"/>
          <w:szCs w:val="22"/>
        </w:rPr>
        <w:t xml:space="preserve"> 선사와 </w:t>
      </w:r>
      <w:proofErr w:type="spellStart"/>
      <w:r w:rsidRPr="0082151B">
        <w:rPr>
          <w:rFonts w:asciiTheme="minorHAnsi" w:eastAsiaTheme="minorHAnsi"/>
          <w:color w:val="000000" w:themeColor="text1"/>
          <w:sz w:val="20"/>
          <w:szCs w:val="22"/>
        </w:rPr>
        <w:t>포워더의</w:t>
      </w:r>
      <w:proofErr w:type="spellEnd"/>
      <w:r w:rsidRPr="0082151B">
        <w:rPr>
          <w:rFonts w:asciiTheme="minorHAnsi" w:eastAsiaTheme="minorHAnsi"/>
          <w:color w:val="000000" w:themeColor="text1"/>
          <w:sz w:val="20"/>
          <w:szCs w:val="22"/>
        </w:rPr>
        <w:t xml:space="preserve"> 플랫폼 화면이나 기능 목록만으로 가시성을 평가해서는 안 된다. 데이터의 정확성, 업데이트 주기, 예상 도착시간의 신뢰도, API·EDI 연계 가능성, 예외</w:t>
      </w:r>
      <w:r w:rsidR="00BA64D3"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상황 알림, 서류의 정확성까지 함께 검토해야 한다.</w:t>
      </w:r>
    </w:p>
    <w:p w14:paraId="141A5293" w14:textId="77777777" w:rsidR="000B52FD" w:rsidRPr="0082151B" w:rsidRDefault="000B52FD" w:rsidP="00B226CB">
      <w:pPr>
        <w:jc w:val="both"/>
        <w:rPr>
          <w:rFonts w:asciiTheme="minorHAnsi" w:eastAsiaTheme="minorHAnsi"/>
          <w:color w:val="000000" w:themeColor="text1"/>
          <w:sz w:val="20"/>
          <w:szCs w:val="22"/>
        </w:rPr>
      </w:pPr>
    </w:p>
    <w:p w14:paraId="14BEEE07" w14:textId="2A083F25" w:rsidR="0059000B" w:rsidRPr="0082151B" w:rsidRDefault="0059000B" w:rsidP="0059000B">
      <w:pPr>
        <w:ind w:firstLine="800"/>
        <w:rPr>
          <w:rFonts w:asciiTheme="minorHAnsi" w:eastAsiaTheme="minorHAnsi"/>
          <w:color w:val="000000" w:themeColor="text1"/>
          <w:sz w:val="20"/>
          <w:szCs w:val="22"/>
        </w:rPr>
      </w:pPr>
      <w:r w:rsidRPr="0082151B">
        <w:rPr>
          <w:rFonts w:asciiTheme="majorHAnsi" w:eastAsiaTheme="majorHAnsi" w:hAnsiTheme="majorHAnsi" w:hint="eastAsia"/>
          <w:b/>
          <w:bCs/>
          <w:color w:val="000000" w:themeColor="text1"/>
          <w:szCs w:val="22"/>
        </w:rPr>
        <w:t>2.7 기업</w:t>
      </w:r>
      <w:r w:rsidR="00AB064B" w:rsidRPr="0082151B">
        <w:rPr>
          <w:rFonts w:asciiTheme="majorHAnsi" w:eastAsiaTheme="majorHAnsi" w:hAnsiTheme="majorHAnsi" w:hint="eastAsia"/>
          <w:b/>
          <w:bCs/>
          <w:color w:val="000000" w:themeColor="text1"/>
          <w:szCs w:val="22"/>
        </w:rPr>
        <w:t xml:space="preserve"> </w:t>
      </w:r>
      <w:r w:rsidRPr="0082151B">
        <w:rPr>
          <w:rFonts w:asciiTheme="majorHAnsi" w:eastAsiaTheme="majorHAnsi" w:hAnsiTheme="majorHAnsi" w:hint="eastAsia"/>
          <w:b/>
          <w:bCs/>
          <w:color w:val="000000" w:themeColor="text1"/>
          <w:szCs w:val="22"/>
        </w:rPr>
        <w:t>평판에서 통합 위험 관리로</w:t>
      </w:r>
    </w:p>
    <w:p w14:paraId="52FD9ADC" w14:textId="12092824" w:rsidR="0059000B" w:rsidRPr="0082151B" w:rsidRDefault="0059000B" w:rsidP="0059000B">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마지막 기준은 위험관리와 기업의 책임성이다. 과거에는 운송인의 재무건전성, 화물 안전, 클레임 기록, 기업</w:t>
      </w:r>
      <w:r w:rsidR="00296F25"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평판이 주요 평가 대상이었다. 최근에는 지정학적 위험, 사이버</w:t>
      </w:r>
      <w:r w:rsidR="001D717C"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보안, 제재와 통관규정, 환경규제, 사업</w:t>
      </w:r>
      <w:r w:rsidR="002E300D"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연속성 계획까지 평가 범위가 확대되고 있다.</w:t>
      </w:r>
    </w:p>
    <w:p w14:paraId="662AD13F" w14:textId="77777777" w:rsidR="0059000B" w:rsidRPr="0082151B" w:rsidRDefault="0059000B" w:rsidP="0059000B">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 xml:space="preserve">화주는 선사가 특정 항로나 동맹에 과도하게 의존하는지, </w:t>
      </w:r>
      <w:proofErr w:type="spellStart"/>
      <w:r w:rsidRPr="0082151B">
        <w:rPr>
          <w:rFonts w:asciiTheme="minorHAnsi" w:eastAsiaTheme="minorHAnsi"/>
          <w:color w:val="000000" w:themeColor="text1"/>
          <w:sz w:val="20"/>
          <w:szCs w:val="22"/>
        </w:rPr>
        <w:t>포워더가</w:t>
      </w:r>
      <w:proofErr w:type="spellEnd"/>
      <w:r w:rsidRPr="0082151B">
        <w:rPr>
          <w:rFonts w:asciiTheme="minorHAnsi" w:eastAsiaTheme="minorHAnsi"/>
          <w:color w:val="000000" w:themeColor="text1"/>
          <w:sz w:val="20"/>
          <w:szCs w:val="22"/>
        </w:rPr>
        <w:t xml:space="preserve"> 특정 선사나 지역에 물량을 </w:t>
      </w:r>
      <w:r w:rsidRPr="0082151B">
        <w:rPr>
          <w:rFonts w:asciiTheme="minorHAnsi" w:eastAsiaTheme="minorHAnsi"/>
          <w:color w:val="000000" w:themeColor="text1"/>
          <w:sz w:val="20"/>
          <w:szCs w:val="22"/>
        </w:rPr>
        <w:lastRenderedPageBreak/>
        <w:t>집중하고 있는지 확인해야 한다. 주요 정보시스템이 중단됐을 때 업무를 지속할 수 있는지도 중요한 평가 요소다. 위험관리 계획이 문서로 존재하는 것과 실제 대응능력을 갖추는 것은 다르므로, 과거 교란 상황에서 어떤 조치를 취했는지를 검증해야 한다.</w:t>
      </w:r>
    </w:p>
    <w:p w14:paraId="13AA4A3C" w14:textId="08CFFB4A" w:rsidR="0059000B" w:rsidRPr="0082151B" w:rsidRDefault="0059000B" w:rsidP="0059000B">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환경규제 대응능력도 이러한 위험관리의 일부다. 홍해 우회와 같은 지정학적 교란은 운송거리와 연료소</w:t>
      </w:r>
      <w:r w:rsidR="003B1F76" w:rsidRPr="0082151B">
        <w:rPr>
          <w:rFonts w:asciiTheme="minorHAnsi" w:eastAsiaTheme="minorHAnsi" w:hint="eastAsia"/>
          <w:color w:val="000000" w:themeColor="text1"/>
          <w:sz w:val="20"/>
          <w:szCs w:val="22"/>
        </w:rPr>
        <w:t>를</w:t>
      </w:r>
      <w:r w:rsidRPr="0082151B">
        <w:rPr>
          <w:rFonts w:asciiTheme="minorHAnsi" w:eastAsiaTheme="minorHAnsi"/>
          <w:color w:val="000000" w:themeColor="text1"/>
          <w:sz w:val="20"/>
          <w:szCs w:val="22"/>
        </w:rPr>
        <w:t xml:space="preserve"> 증가시켜 추가 비용과 </w:t>
      </w:r>
      <w:r w:rsidR="003B1F76" w:rsidRPr="0082151B">
        <w:rPr>
          <w:rFonts w:asciiTheme="minorHAnsi" w:eastAsiaTheme="minorHAnsi" w:hint="eastAsia"/>
          <w:color w:val="000000" w:themeColor="text1"/>
          <w:sz w:val="20"/>
          <w:szCs w:val="22"/>
        </w:rPr>
        <w:t>탄소</w:t>
      </w:r>
      <w:r w:rsidR="00741D54" w:rsidRPr="0082151B">
        <w:rPr>
          <w:rFonts w:asciiTheme="minorHAnsi" w:eastAsiaTheme="minorHAnsi" w:hint="eastAsia"/>
          <w:color w:val="000000" w:themeColor="text1"/>
          <w:sz w:val="20"/>
          <w:szCs w:val="22"/>
        </w:rPr>
        <w:t xml:space="preserve"> </w:t>
      </w:r>
      <w:r w:rsidR="003B1F76" w:rsidRPr="0082151B">
        <w:rPr>
          <w:rFonts w:asciiTheme="minorHAnsi" w:eastAsiaTheme="minorHAnsi" w:hint="eastAsia"/>
          <w:color w:val="000000" w:themeColor="text1"/>
          <w:sz w:val="20"/>
          <w:szCs w:val="22"/>
        </w:rPr>
        <w:t>배출 증가로</w:t>
      </w:r>
      <w:r w:rsidRPr="0082151B">
        <w:rPr>
          <w:rFonts w:asciiTheme="minorHAnsi" w:eastAsiaTheme="minorHAnsi"/>
          <w:color w:val="000000" w:themeColor="text1"/>
          <w:sz w:val="20"/>
          <w:szCs w:val="22"/>
        </w:rPr>
        <w:t xml:space="preserve"> 이어질 수 있다[</w:t>
      </w:r>
      <w:r w:rsidR="00616576" w:rsidRPr="0082151B">
        <w:rPr>
          <w:rFonts w:asciiTheme="minorHAnsi" w:eastAsiaTheme="minorHAnsi" w:hint="eastAsia"/>
          <w:color w:val="000000" w:themeColor="text1"/>
          <w:sz w:val="20"/>
          <w:szCs w:val="22"/>
        </w:rPr>
        <w:t>6</w:t>
      </w:r>
      <w:r w:rsidRPr="0082151B">
        <w:rPr>
          <w:rFonts w:asciiTheme="minorHAnsi" w:eastAsiaTheme="minorHAnsi"/>
          <w:color w:val="000000" w:themeColor="text1"/>
          <w:sz w:val="20"/>
          <w:szCs w:val="22"/>
        </w:rPr>
        <w:t>]. 따라서 화주는 운송 차질에 대한 대응능력뿐 아니라 교란으로 발생하는 환경</w:t>
      </w:r>
      <w:r w:rsidR="003B1F76" w:rsidRPr="0082151B">
        <w:rPr>
          <w:rFonts w:asciiTheme="minorHAnsi" w:eastAsiaTheme="minorHAnsi" w:hint="eastAsia"/>
          <w:color w:val="000000" w:themeColor="text1"/>
          <w:sz w:val="20"/>
          <w:szCs w:val="22"/>
        </w:rPr>
        <w:t xml:space="preserve"> 및 규제</w:t>
      </w:r>
      <w:r w:rsidRPr="0082151B">
        <w:rPr>
          <w:rFonts w:asciiTheme="minorHAnsi" w:eastAsiaTheme="minorHAnsi"/>
          <w:color w:val="000000" w:themeColor="text1"/>
          <w:sz w:val="20"/>
          <w:szCs w:val="22"/>
        </w:rPr>
        <w:t xml:space="preserve"> 부담을 관리할 수 있는지도 함께 평가해야 한다.</w:t>
      </w:r>
      <w:r w:rsidR="009068D2" w:rsidRPr="0082151B">
        <w:rPr>
          <w:rFonts w:asciiTheme="minorHAnsi" w:eastAsiaTheme="minorHAnsi" w:hint="eastAsia"/>
          <w:color w:val="000000" w:themeColor="text1"/>
          <w:sz w:val="20"/>
          <w:szCs w:val="22"/>
        </w:rPr>
        <w:t xml:space="preserve"> </w:t>
      </w:r>
    </w:p>
    <w:p w14:paraId="08761028" w14:textId="77777777" w:rsidR="009D734E" w:rsidRDefault="009D734E" w:rsidP="0059000B">
      <w:pPr>
        <w:jc w:val="both"/>
        <w:rPr>
          <w:rFonts w:asciiTheme="minorHAnsi" w:eastAsiaTheme="minorHAnsi"/>
          <w:sz w:val="20"/>
          <w:szCs w:val="22"/>
        </w:rPr>
      </w:pPr>
    </w:p>
    <w:p w14:paraId="2AEF882D" w14:textId="36C57895" w:rsidR="009D734E" w:rsidRDefault="009D734E" w:rsidP="0059000B">
      <w:pPr>
        <w:jc w:val="both"/>
        <w:rPr>
          <w:rFonts w:asciiTheme="minorHAnsi" w:eastAsiaTheme="minorHAnsi"/>
          <w:b/>
          <w:bCs/>
          <w:sz w:val="20"/>
          <w:szCs w:val="22"/>
        </w:rPr>
      </w:pPr>
      <w:r w:rsidRPr="009D734E">
        <w:rPr>
          <w:rFonts w:asciiTheme="minorHAnsi" w:eastAsiaTheme="minorHAnsi"/>
          <w:b/>
          <w:bCs/>
          <w:sz w:val="20"/>
          <w:szCs w:val="22"/>
        </w:rPr>
        <w:t>[표 1] 화주를 위한 선사·</w:t>
      </w:r>
      <w:proofErr w:type="spellStart"/>
      <w:r w:rsidRPr="009D734E">
        <w:rPr>
          <w:rFonts w:asciiTheme="minorHAnsi" w:eastAsiaTheme="minorHAnsi"/>
          <w:b/>
          <w:bCs/>
          <w:sz w:val="20"/>
          <w:szCs w:val="22"/>
        </w:rPr>
        <w:t>포워더</w:t>
      </w:r>
      <w:proofErr w:type="spellEnd"/>
      <w:r w:rsidRPr="009D734E">
        <w:rPr>
          <w:rFonts w:asciiTheme="minorHAnsi" w:eastAsiaTheme="minorHAnsi"/>
          <w:b/>
          <w:bCs/>
          <w:sz w:val="20"/>
          <w:szCs w:val="22"/>
        </w:rPr>
        <w:t xml:space="preserve"> 평가 체크리스트</w:t>
      </w:r>
    </w:p>
    <w:p w14:paraId="254B159B" w14:textId="77777777" w:rsidR="009D734E" w:rsidRDefault="009D734E" w:rsidP="0059000B">
      <w:pPr>
        <w:jc w:val="both"/>
        <w:rPr>
          <w:rFonts w:asciiTheme="minorHAnsi" w:eastAsiaTheme="minorHAnsi"/>
          <w:b/>
          <w:bCs/>
          <w:sz w:val="20"/>
          <w:szCs w:val="22"/>
        </w:rPr>
      </w:pPr>
    </w:p>
    <w:p w14:paraId="29C729F5" w14:textId="4C88905B" w:rsidR="009D734E" w:rsidRPr="009D734E" w:rsidRDefault="009D734E" w:rsidP="009D734E">
      <w:pPr>
        <w:spacing w:after="300"/>
        <w:jc w:val="center"/>
        <w:rPr>
          <w:rFonts w:asciiTheme="minorHAnsi" w:eastAsiaTheme="minorHAnsi"/>
        </w:rPr>
      </w:pPr>
      <w:r w:rsidRPr="009D734E">
        <w:rPr>
          <w:rFonts w:asciiTheme="minorHAnsi" w:eastAsiaTheme="minorHAnsi"/>
          <w:color w:val="595959"/>
          <w:sz w:val="20"/>
          <w:szCs w:val="20"/>
        </w:rPr>
        <w:t>— 공급망 교란 시대, 7개 기준의 신·구 관점 비교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1500"/>
        <w:gridCol w:w="1700"/>
        <w:gridCol w:w="1800"/>
        <w:gridCol w:w="1900"/>
      </w:tblGrid>
      <w:tr w:rsidR="009D734E" w14:paraId="61FBD24C" w14:textId="77777777" w:rsidTr="0022669D">
        <w:trPr>
          <w:tblHeader/>
        </w:trPr>
        <w:tc>
          <w:tcPr>
            <w:tcW w:w="700" w:type="dxa"/>
            <w:shd w:val="clear" w:color="auto" w:fill="1F4E79"/>
          </w:tcPr>
          <w:p w14:paraId="17F40B9B" w14:textId="00EE2BBA" w:rsidR="009D734E" w:rsidRPr="00EF44FA" w:rsidRDefault="00D86136" w:rsidP="0022669D">
            <w:pPr>
              <w:jc w:val="center"/>
              <w:rPr>
                <w:rFonts w:asciiTheme="minorHAnsi" w:eastAsiaTheme="minorHAnsi"/>
                <w:b/>
                <w:bCs/>
                <w:sz w:val="18"/>
                <w:szCs w:val="18"/>
              </w:rPr>
            </w:pPr>
            <w:r w:rsidRPr="00EF44FA">
              <w:rPr>
                <w:rFonts w:asciiTheme="minorHAnsi" w:eastAsiaTheme="minorHAnsi" w:hint="eastAsia"/>
                <w:b/>
                <w:bCs/>
                <w:color w:val="FFFFFF" w:themeColor="background1"/>
                <w:sz w:val="18"/>
                <w:szCs w:val="18"/>
              </w:rPr>
              <w:t>NO</w:t>
            </w:r>
            <w:r w:rsidR="00DB0268">
              <w:rPr>
                <w:rFonts w:asciiTheme="minorHAnsi" w:eastAsiaTheme="minorHAnsi" w:hint="eastAsia"/>
                <w:b/>
                <w:bCs/>
                <w:color w:val="FFFFFF" w:themeColor="background1"/>
                <w:sz w:val="18"/>
                <w:szCs w:val="18"/>
              </w:rPr>
              <w:t>.</w:t>
            </w:r>
          </w:p>
        </w:tc>
        <w:tc>
          <w:tcPr>
            <w:tcW w:w="1400" w:type="dxa"/>
            <w:shd w:val="clear" w:color="auto" w:fill="1F4E79"/>
          </w:tcPr>
          <w:p w14:paraId="086DEC90"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color w:val="FFFFFF"/>
                <w:sz w:val="18"/>
                <w:szCs w:val="18"/>
              </w:rPr>
              <w:t>평가 기준</w:t>
            </w:r>
          </w:p>
        </w:tc>
        <w:tc>
          <w:tcPr>
            <w:tcW w:w="1500" w:type="dxa"/>
            <w:shd w:val="clear" w:color="auto" w:fill="1F4E79"/>
          </w:tcPr>
          <w:p w14:paraId="7C190D13"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color w:val="FFFFFF"/>
                <w:sz w:val="18"/>
                <w:szCs w:val="18"/>
              </w:rPr>
              <w:t>과거 관점</w:t>
            </w:r>
          </w:p>
        </w:tc>
        <w:tc>
          <w:tcPr>
            <w:tcW w:w="1700" w:type="dxa"/>
            <w:shd w:val="clear" w:color="auto" w:fill="1F4E79"/>
          </w:tcPr>
          <w:p w14:paraId="68179E04"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color w:val="FFFFFF"/>
                <w:sz w:val="18"/>
                <w:szCs w:val="18"/>
              </w:rPr>
              <w:t>공급망 교란 이후 관점</w:t>
            </w:r>
          </w:p>
        </w:tc>
        <w:tc>
          <w:tcPr>
            <w:tcW w:w="1800" w:type="dxa"/>
            <w:shd w:val="clear" w:color="auto" w:fill="1F4E79"/>
          </w:tcPr>
          <w:p w14:paraId="6D15F311"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color w:val="FFFFFF"/>
                <w:sz w:val="18"/>
                <w:szCs w:val="18"/>
              </w:rPr>
              <w:t>핵심 평가 질문</w:t>
            </w:r>
          </w:p>
        </w:tc>
        <w:tc>
          <w:tcPr>
            <w:tcW w:w="1900" w:type="dxa"/>
            <w:shd w:val="clear" w:color="auto" w:fill="1F4E79"/>
          </w:tcPr>
          <w:p w14:paraId="7E1AB76D"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color w:val="FFFFFF"/>
                <w:sz w:val="18"/>
                <w:szCs w:val="18"/>
              </w:rPr>
              <w:t>화주 실무 체크 항목</w:t>
            </w:r>
          </w:p>
        </w:tc>
      </w:tr>
      <w:tr w:rsidR="009D734E" w14:paraId="4CB54684" w14:textId="77777777" w:rsidTr="0022669D">
        <w:tc>
          <w:tcPr>
            <w:tcW w:w="700" w:type="dxa"/>
            <w:shd w:val="clear" w:color="auto" w:fill="F2F2F2"/>
          </w:tcPr>
          <w:p w14:paraId="14BF97A3"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t>1</w:t>
            </w:r>
          </w:p>
        </w:tc>
        <w:tc>
          <w:tcPr>
            <w:tcW w:w="1400" w:type="dxa"/>
            <w:shd w:val="clear" w:color="auto" w:fill="F2F2F2"/>
          </w:tcPr>
          <w:p w14:paraId="1528FC85" w14:textId="77777777" w:rsidR="009D734E" w:rsidRPr="009D734E" w:rsidRDefault="009D734E" w:rsidP="0022669D">
            <w:pPr>
              <w:rPr>
                <w:rFonts w:asciiTheme="minorHAnsi" w:eastAsiaTheme="minorHAnsi"/>
                <w:sz w:val="18"/>
                <w:szCs w:val="18"/>
              </w:rPr>
            </w:pPr>
            <w:r w:rsidRPr="009D734E">
              <w:rPr>
                <w:rFonts w:asciiTheme="minorHAnsi" w:eastAsiaTheme="minorHAnsi"/>
                <w:b/>
                <w:bCs/>
                <w:sz w:val="18"/>
                <w:szCs w:val="18"/>
              </w:rPr>
              <w:t>비용·가격 안정성</w:t>
            </w:r>
          </w:p>
        </w:tc>
        <w:tc>
          <w:tcPr>
            <w:tcW w:w="1500" w:type="dxa"/>
            <w:shd w:val="clear" w:color="auto" w:fill="F2F2F2"/>
          </w:tcPr>
          <w:p w14:paraId="606C258C"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최저운임 확보</w:t>
            </w:r>
          </w:p>
        </w:tc>
        <w:tc>
          <w:tcPr>
            <w:tcW w:w="1700" w:type="dxa"/>
            <w:shd w:val="clear" w:color="auto" w:fill="F2F2F2"/>
          </w:tcPr>
          <w:p w14:paraId="2FE964A5"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위험조정 물류비용 최소화</w:t>
            </w:r>
          </w:p>
        </w:tc>
        <w:tc>
          <w:tcPr>
            <w:tcW w:w="1800" w:type="dxa"/>
            <w:shd w:val="clear" w:color="auto" w:fill="F2F2F2"/>
          </w:tcPr>
          <w:p w14:paraId="27C6E04A"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표면 운임이 아닌 실질 비용 관점에서 가장 경제적인가?</w:t>
            </w:r>
          </w:p>
        </w:tc>
        <w:tc>
          <w:tcPr>
            <w:tcW w:w="1900" w:type="dxa"/>
            <w:shd w:val="clear" w:color="auto" w:fill="F2F2F2"/>
          </w:tcPr>
          <w:p w14:paraId="13974244"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기본운임·부대비용(BAF/PSS/</w:t>
            </w:r>
            <w:proofErr w:type="spellStart"/>
            <w:r w:rsidRPr="009D734E">
              <w:rPr>
                <w:rFonts w:asciiTheme="minorHAnsi" w:eastAsiaTheme="minorHAnsi"/>
                <w:sz w:val="18"/>
                <w:szCs w:val="18"/>
              </w:rPr>
              <w:t>체선료</w:t>
            </w:r>
            <w:proofErr w:type="spellEnd"/>
            <w:r w:rsidRPr="009D734E">
              <w:rPr>
                <w:rFonts w:asciiTheme="minorHAnsi" w:eastAsiaTheme="minorHAnsi"/>
                <w:sz w:val="18"/>
                <w:szCs w:val="18"/>
              </w:rPr>
              <w:t>/</w:t>
            </w:r>
            <w:proofErr w:type="spellStart"/>
            <w:r w:rsidRPr="009D734E">
              <w:rPr>
                <w:rFonts w:asciiTheme="minorHAnsi" w:eastAsiaTheme="minorHAnsi"/>
                <w:sz w:val="18"/>
                <w:szCs w:val="18"/>
              </w:rPr>
              <w:t>장치료</w:t>
            </w:r>
            <w:proofErr w:type="spellEnd"/>
            <w:r w:rsidRPr="009D734E">
              <w:rPr>
                <w:rFonts w:asciiTheme="minorHAnsi" w:eastAsiaTheme="minorHAnsi"/>
                <w:sz w:val="18"/>
                <w:szCs w:val="18"/>
              </w:rPr>
              <w:t>) 투명성</w:t>
            </w:r>
          </w:p>
          <w:p w14:paraId="2CD5D3D7"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계약기간 중 할증료 부과 조건</w:t>
            </w:r>
          </w:p>
          <w:p w14:paraId="222CAE3B"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재고·지연·긴급운송 발생 시 비용 부담 구조</w:t>
            </w:r>
          </w:p>
          <w:p w14:paraId="2724E015"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위험조정 물류비용 산정 근거 제공 여부</w:t>
            </w:r>
          </w:p>
        </w:tc>
      </w:tr>
      <w:tr w:rsidR="009D734E" w14:paraId="706F8807" w14:textId="77777777" w:rsidTr="0022669D">
        <w:tc>
          <w:tcPr>
            <w:tcW w:w="700" w:type="dxa"/>
          </w:tcPr>
          <w:p w14:paraId="615F1B54"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t>2</w:t>
            </w:r>
          </w:p>
        </w:tc>
        <w:tc>
          <w:tcPr>
            <w:tcW w:w="1400" w:type="dxa"/>
          </w:tcPr>
          <w:p w14:paraId="0DF1856D" w14:textId="5AE75626" w:rsidR="009D734E" w:rsidRPr="009D734E" w:rsidRDefault="009D734E" w:rsidP="0022669D">
            <w:pPr>
              <w:rPr>
                <w:rFonts w:asciiTheme="minorHAnsi" w:eastAsiaTheme="minorHAnsi"/>
                <w:b/>
                <w:bCs/>
                <w:sz w:val="18"/>
                <w:szCs w:val="18"/>
              </w:rPr>
            </w:pPr>
            <w:r w:rsidRPr="009D734E">
              <w:rPr>
                <w:rFonts w:asciiTheme="minorHAnsi" w:eastAsiaTheme="minorHAnsi"/>
                <w:b/>
                <w:bCs/>
                <w:sz w:val="18"/>
                <w:szCs w:val="18"/>
              </w:rPr>
              <w:t>운송시간·스케줄 신뢰성</w:t>
            </w:r>
          </w:p>
        </w:tc>
        <w:tc>
          <w:tcPr>
            <w:tcW w:w="1500" w:type="dxa"/>
          </w:tcPr>
          <w:p w14:paraId="059861CB"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짧은 평균 운송시간, 높은 출항빈도</w:t>
            </w:r>
          </w:p>
        </w:tc>
        <w:tc>
          <w:tcPr>
            <w:tcW w:w="1700" w:type="dxa"/>
          </w:tcPr>
          <w:p w14:paraId="41EC6F41"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운송시간 변동성, 회복 가능성</w:t>
            </w:r>
          </w:p>
        </w:tc>
        <w:tc>
          <w:tcPr>
            <w:tcW w:w="1800" w:type="dxa"/>
          </w:tcPr>
          <w:p w14:paraId="2674E788"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예정 도착일이 얼마나 정확하게 지켜지는가?</w:t>
            </w:r>
          </w:p>
        </w:tc>
        <w:tc>
          <w:tcPr>
            <w:tcW w:w="1900" w:type="dxa"/>
          </w:tcPr>
          <w:p w14:paraId="6DE31ADB"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xml:space="preserve">□ </w:t>
            </w:r>
            <w:proofErr w:type="spellStart"/>
            <w:r w:rsidRPr="009D734E">
              <w:rPr>
                <w:rFonts w:asciiTheme="minorHAnsi" w:eastAsiaTheme="minorHAnsi"/>
                <w:sz w:val="18"/>
                <w:szCs w:val="18"/>
              </w:rPr>
              <w:t>정시도착률</w:t>
            </w:r>
            <w:proofErr w:type="spellEnd"/>
            <w:r w:rsidRPr="009D734E">
              <w:rPr>
                <w:rFonts w:asciiTheme="minorHAnsi" w:eastAsiaTheme="minorHAnsi"/>
                <w:sz w:val="18"/>
                <w:szCs w:val="18"/>
              </w:rPr>
              <w:t>(OTP) 12개월 실적 데이터</w:t>
            </w:r>
          </w:p>
          <w:p w14:paraId="3C8A2437"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실제 운송시간의 표준편차</w:t>
            </w:r>
          </w:p>
          <w:p w14:paraId="1A9C381C"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화물 이월(Rollover)</w:t>
            </w:r>
            <w:proofErr w:type="spellStart"/>
            <w:r w:rsidRPr="009D734E">
              <w:rPr>
                <w:rFonts w:asciiTheme="minorHAnsi" w:eastAsiaTheme="minorHAnsi"/>
                <w:sz w:val="18"/>
                <w:szCs w:val="18"/>
              </w:rPr>
              <w:t>률</w:t>
            </w:r>
            <w:proofErr w:type="spellEnd"/>
          </w:p>
          <w:p w14:paraId="762153C0"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결항(Blank Sailing) 빈도</w:t>
            </w:r>
          </w:p>
          <w:p w14:paraId="7796D4D3"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xml:space="preserve">□ </w:t>
            </w:r>
            <w:proofErr w:type="spellStart"/>
            <w:r w:rsidRPr="009D734E">
              <w:rPr>
                <w:rFonts w:asciiTheme="minorHAnsi" w:eastAsiaTheme="minorHAnsi"/>
                <w:sz w:val="18"/>
                <w:szCs w:val="18"/>
              </w:rPr>
              <w:t>환적</w:t>
            </w:r>
            <w:proofErr w:type="spellEnd"/>
            <w:r w:rsidRPr="009D734E">
              <w:rPr>
                <w:rFonts w:asciiTheme="minorHAnsi" w:eastAsiaTheme="minorHAnsi"/>
                <w:sz w:val="18"/>
                <w:szCs w:val="18"/>
              </w:rPr>
              <w:t xml:space="preserve"> 실패율</w:t>
            </w:r>
          </w:p>
        </w:tc>
      </w:tr>
      <w:tr w:rsidR="009D734E" w14:paraId="7DCE3B4B" w14:textId="77777777" w:rsidTr="0022669D">
        <w:tc>
          <w:tcPr>
            <w:tcW w:w="700" w:type="dxa"/>
            <w:shd w:val="clear" w:color="auto" w:fill="F2F2F2"/>
          </w:tcPr>
          <w:p w14:paraId="01C26B9C"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t>3</w:t>
            </w:r>
          </w:p>
        </w:tc>
        <w:tc>
          <w:tcPr>
            <w:tcW w:w="1400" w:type="dxa"/>
            <w:shd w:val="clear" w:color="auto" w:fill="F2F2F2"/>
          </w:tcPr>
          <w:p w14:paraId="1AA6E4EA" w14:textId="77777777" w:rsidR="009D734E" w:rsidRPr="009D734E" w:rsidRDefault="009D734E" w:rsidP="0022669D">
            <w:pPr>
              <w:rPr>
                <w:rFonts w:asciiTheme="minorHAnsi" w:eastAsiaTheme="minorHAnsi"/>
                <w:sz w:val="18"/>
                <w:szCs w:val="18"/>
              </w:rPr>
            </w:pPr>
            <w:r w:rsidRPr="009D734E">
              <w:rPr>
                <w:rFonts w:asciiTheme="minorHAnsi" w:eastAsiaTheme="minorHAnsi"/>
                <w:b/>
                <w:bCs/>
                <w:sz w:val="18"/>
                <w:szCs w:val="18"/>
              </w:rPr>
              <w:t>선복·장비 가용성</w:t>
            </w:r>
          </w:p>
        </w:tc>
        <w:tc>
          <w:tcPr>
            <w:tcW w:w="1500" w:type="dxa"/>
            <w:shd w:val="clear" w:color="auto" w:fill="F2F2F2"/>
          </w:tcPr>
          <w:p w14:paraId="0FA8A30E"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성수기 선복 확보</w:t>
            </w:r>
          </w:p>
        </w:tc>
        <w:tc>
          <w:tcPr>
            <w:tcW w:w="1700" w:type="dxa"/>
            <w:shd w:val="clear" w:color="auto" w:fill="F2F2F2"/>
          </w:tcPr>
          <w:p w14:paraId="5384037C"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교란 시에도 확보 가능한 운송능력</w:t>
            </w:r>
          </w:p>
        </w:tc>
        <w:tc>
          <w:tcPr>
            <w:tcW w:w="1800" w:type="dxa"/>
            <w:shd w:val="clear" w:color="auto" w:fill="F2F2F2"/>
          </w:tcPr>
          <w:p w14:paraId="0A869D1E"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필요한 시점에 실제로 선복을 확보할 수 있는가?</w:t>
            </w:r>
          </w:p>
        </w:tc>
        <w:tc>
          <w:tcPr>
            <w:tcW w:w="1900" w:type="dxa"/>
            <w:shd w:val="clear" w:color="auto" w:fill="F2F2F2"/>
          </w:tcPr>
          <w:p w14:paraId="69463F0B"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연간계약 최소물량 대비 실제 선복 보장 수준</w:t>
            </w:r>
          </w:p>
          <w:p w14:paraId="46ED7D36"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공/냉장/특수 컨테</w:t>
            </w:r>
            <w:r w:rsidRPr="009D734E">
              <w:rPr>
                <w:rFonts w:asciiTheme="minorHAnsi" w:eastAsiaTheme="minorHAnsi"/>
                <w:sz w:val="18"/>
                <w:szCs w:val="18"/>
              </w:rPr>
              <w:lastRenderedPageBreak/>
              <w:t>이너 공급 조건</w:t>
            </w:r>
          </w:p>
          <w:p w14:paraId="1FE94FE5"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이월 처리 기준 및 우선순위</w:t>
            </w:r>
          </w:p>
          <w:p w14:paraId="54AABE69"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결항 시 대체 편 제공 조항</w:t>
            </w:r>
          </w:p>
          <w:p w14:paraId="3557A128"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복수 선사 선복 접근성(</w:t>
            </w:r>
            <w:proofErr w:type="spellStart"/>
            <w:r w:rsidRPr="009D734E">
              <w:rPr>
                <w:rFonts w:asciiTheme="minorHAnsi" w:eastAsiaTheme="minorHAnsi"/>
                <w:sz w:val="18"/>
                <w:szCs w:val="18"/>
              </w:rPr>
              <w:t>포워더</w:t>
            </w:r>
            <w:proofErr w:type="spellEnd"/>
            <w:r w:rsidRPr="009D734E">
              <w:rPr>
                <w:rFonts w:asciiTheme="minorHAnsi" w:eastAsiaTheme="minorHAnsi"/>
                <w:sz w:val="18"/>
                <w:szCs w:val="18"/>
              </w:rPr>
              <w:t xml:space="preserve"> 평가 시)</w:t>
            </w:r>
          </w:p>
        </w:tc>
      </w:tr>
      <w:tr w:rsidR="009D734E" w14:paraId="3AA47E54" w14:textId="77777777" w:rsidTr="0022669D">
        <w:tc>
          <w:tcPr>
            <w:tcW w:w="700" w:type="dxa"/>
          </w:tcPr>
          <w:p w14:paraId="6BC59C30"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lastRenderedPageBreak/>
              <w:t>4</w:t>
            </w:r>
          </w:p>
        </w:tc>
        <w:tc>
          <w:tcPr>
            <w:tcW w:w="1400" w:type="dxa"/>
          </w:tcPr>
          <w:p w14:paraId="1705C5AA" w14:textId="77777777" w:rsidR="009D734E" w:rsidRPr="009D734E" w:rsidRDefault="009D734E" w:rsidP="0022669D">
            <w:pPr>
              <w:rPr>
                <w:rFonts w:asciiTheme="minorHAnsi" w:eastAsiaTheme="minorHAnsi"/>
                <w:sz w:val="18"/>
                <w:szCs w:val="18"/>
              </w:rPr>
            </w:pPr>
            <w:r w:rsidRPr="009D734E">
              <w:rPr>
                <w:rFonts w:asciiTheme="minorHAnsi" w:eastAsiaTheme="minorHAnsi"/>
                <w:b/>
                <w:bCs/>
                <w:sz w:val="18"/>
                <w:szCs w:val="18"/>
              </w:rPr>
              <w:t>네트워크·연결성</w:t>
            </w:r>
          </w:p>
        </w:tc>
        <w:tc>
          <w:tcPr>
            <w:tcW w:w="1500" w:type="dxa"/>
          </w:tcPr>
          <w:p w14:paraId="537CD7B5"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기항지 수, 직항서비스, 항차 빈도</w:t>
            </w:r>
          </w:p>
        </w:tc>
        <w:tc>
          <w:tcPr>
            <w:tcW w:w="1700" w:type="dxa"/>
          </w:tcPr>
          <w:p w14:paraId="776C297F"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대체경로 확보 능력, 노드 리스크 분산</w:t>
            </w:r>
          </w:p>
        </w:tc>
        <w:tc>
          <w:tcPr>
            <w:tcW w:w="1800" w:type="dxa"/>
          </w:tcPr>
          <w:p w14:paraId="0B80D8D0"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하나의 경로가 차단됐을 때 즉시 전환 가능한 대안이 있는가?</w:t>
            </w:r>
          </w:p>
        </w:tc>
        <w:tc>
          <w:tcPr>
            <w:tcW w:w="1900" w:type="dxa"/>
          </w:tcPr>
          <w:p w14:paraId="690A57C9"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주요 항로별 대체 서비스 존재 여부</w:t>
            </w:r>
          </w:p>
          <w:p w14:paraId="4CD6AB03"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xml:space="preserve">□ </w:t>
            </w:r>
            <w:proofErr w:type="spellStart"/>
            <w:r w:rsidRPr="009D734E">
              <w:rPr>
                <w:rFonts w:asciiTheme="minorHAnsi" w:eastAsiaTheme="minorHAnsi"/>
                <w:sz w:val="18"/>
                <w:szCs w:val="18"/>
              </w:rPr>
              <w:t>환적항</w:t>
            </w:r>
            <w:proofErr w:type="spellEnd"/>
            <w:r w:rsidRPr="009D734E">
              <w:rPr>
                <w:rFonts w:asciiTheme="minorHAnsi" w:eastAsiaTheme="minorHAnsi"/>
                <w:sz w:val="18"/>
                <w:szCs w:val="18"/>
              </w:rPr>
              <w:t xml:space="preserve"> 분산(단일 허브 의존도)</w:t>
            </w:r>
          </w:p>
          <w:p w14:paraId="626B68A1"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내륙운송 사업자 다변화(Drayage)</w:t>
            </w:r>
          </w:p>
          <w:p w14:paraId="4D99E0D3"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항만·철도·트럭 복합운송 연계</w:t>
            </w:r>
          </w:p>
          <w:p w14:paraId="2352CD8E"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지역별 대체 운송수단 옵션</w:t>
            </w:r>
          </w:p>
        </w:tc>
      </w:tr>
      <w:tr w:rsidR="009D734E" w14:paraId="2F9ADE55" w14:textId="77777777" w:rsidTr="0022669D">
        <w:tc>
          <w:tcPr>
            <w:tcW w:w="700" w:type="dxa"/>
            <w:shd w:val="clear" w:color="auto" w:fill="F2F2F2"/>
          </w:tcPr>
          <w:p w14:paraId="538F29C4"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t>5</w:t>
            </w:r>
          </w:p>
        </w:tc>
        <w:tc>
          <w:tcPr>
            <w:tcW w:w="1400" w:type="dxa"/>
            <w:shd w:val="clear" w:color="auto" w:fill="F2F2F2"/>
          </w:tcPr>
          <w:p w14:paraId="36422875" w14:textId="77777777" w:rsidR="009D734E" w:rsidRPr="009D734E" w:rsidRDefault="009D734E" w:rsidP="0022669D">
            <w:pPr>
              <w:rPr>
                <w:rFonts w:asciiTheme="minorHAnsi" w:eastAsiaTheme="minorHAnsi"/>
                <w:sz w:val="18"/>
                <w:szCs w:val="18"/>
              </w:rPr>
            </w:pPr>
            <w:proofErr w:type="spellStart"/>
            <w:r w:rsidRPr="009D734E">
              <w:rPr>
                <w:rFonts w:asciiTheme="minorHAnsi" w:eastAsiaTheme="minorHAnsi"/>
                <w:b/>
                <w:bCs/>
                <w:sz w:val="18"/>
                <w:szCs w:val="18"/>
              </w:rPr>
              <w:t>대응성</w:t>
            </w:r>
            <w:proofErr w:type="spellEnd"/>
            <w:r w:rsidRPr="009D734E">
              <w:rPr>
                <w:rFonts w:asciiTheme="minorHAnsi" w:eastAsiaTheme="minorHAnsi"/>
                <w:b/>
                <w:bCs/>
                <w:sz w:val="18"/>
                <w:szCs w:val="18"/>
              </w:rPr>
              <w:t>·문제해결</w:t>
            </w:r>
          </w:p>
        </w:tc>
        <w:tc>
          <w:tcPr>
            <w:tcW w:w="1500" w:type="dxa"/>
            <w:shd w:val="clear" w:color="auto" w:fill="F2F2F2"/>
          </w:tcPr>
          <w:p w14:paraId="2316EBB2"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견적 회신 속도, 사후 클레임 처리</w:t>
            </w:r>
          </w:p>
        </w:tc>
        <w:tc>
          <w:tcPr>
            <w:tcW w:w="1700" w:type="dxa"/>
            <w:shd w:val="clear" w:color="auto" w:fill="F2F2F2"/>
          </w:tcPr>
          <w:p w14:paraId="415CC150"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교란 조기 파악·</w:t>
            </w:r>
            <w:proofErr w:type="spellStart"/>
            <w:r w:rsidRPr="009D734E">
              <w:rPr>
                <w:rFonts w:asciiTheme="minorHAnsi" w:eastAsiaTheme="minorHAnsi"/>
                <w:sz w:val="18"/>
                <w:szCs w:val="18"/>
              </w:rPr>
              <w:t>선제적</w:t>
            </w:r>
            <w:proofErr w:type="spellEnd"/>
            <w:r w:rsidRPr="009D734E">
              <w:rPr>
                <w:rFonts w:asciiTheme="minorHAnsi" w:eastAsiaTheme="minorHAnsi"/>
                <w:sz w:val="18"/>
                <w:szCs w:val="18"/>
              </w:rPr>
              <w:t xml:space="preserve"> 대안 제시</w:t>
            </w:r>
          </w:p>
        </w:tc>
        <w:tc>
          <w:tcPr>
            <w:tcW w:w="1800" w:type="dxa"/>
            <w:shd w:val="clear" w:color="auto" w:fill="F2F2F2"/>
          </w:tcPr>
          <w:p w14:paraId="1E70F600"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문제 발생 전에 미리 알리고 대안을 제시하는가?</w:t>
            </w:r>
          </w:p>
        </w:tc>
        <w:tc>
          <w:tcPr>
            <w:tcW w:w="1900" w:type="dxa"/>
            <w:shd w:val="clear" w:color="auto" w:fill="F2F2F2"/>
          </w:tcPr>
          <w:p w14:paraId="6E9A32F7"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리스크 조기 알림 채널 운영</w:t>
            </w:r>
          </w:p>
          <w:p w14:paraId="2CA22D2F"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교란 발생 시 영향 분석 리포트 제공</w:t>
            </w:r>
          </w:p>
          <w:p w14:paraId="64AC3CDD"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실행 가능한 대체 선복·항만·수단 제시 능력</w:t>
            </w:r>
          </w:p>
          <w:p w14:paraId="3EA7CD7E"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24/7 이슈 대응 담당자 지정</w:t>
            </w:r>
          </w:p>
          <w:p w14:paraId="46832122"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통관·규제 대응 전문성</w:t>
            </w:r>
          </w:p>
        </w:tc>
      </w:tr>
      <w:tr w:rsidR="009D734E" w14:paraId="6902400C" w14:textId="77777777" w:rsidTr="0022669D">
        <w:tc>
          <w:tcPr>
            <w:tcW w:w="700" w:type="dxa"/>
          </w:tcPr>
          <w:p w14:paraId="63503992"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t>6</w:t>
            </w:r>
          </w:p>
        </w:tc>
        <w:tc>
          <w:tcPr>
            <w:tcW w:w="1400" w:type="dxa"/>
          </w:tcPr>
          <w:p w14:paraId="17BD75F3" w14:textId="77777777" w:rsidR="009D734E" w:rsidRPr="009D734E" w:rsidRDefault="009D734E" w:rsidP="0022669D">
            <w:pPr>
              <w:rPr>
                <w:rFonts w:asciiTheme="minorHAnsi" w:eastAsiaTheme="minorHAnsi"/>
                <w:sz w:val="18"/>
                <w:szCs w:val="18"/>
              </w:rPr>
            </w:pPr>
            <w:r w:rsidRPr="009D734E">
              <w:rPr>
                <w:rFonts w:asciiTheme="minorHAnsi" w:eastAsiaTheme="minorHAnsi"/>
                <w:b/>
                <w:bCs/>
                <w:sz w:val="18"/>
                <w:szCs w:val="18"/>
              </w:rPr>
              <w:t>정보 가시성</w:t>
            </w:r>
          </w:p>
        </w:tc>
        <w:tc>
          <w:tcPr>
            <w:tcW w:w="1500" w:type="dxa"/>
          </w:tcPr>
          <w:p w14:paraId="5A62B1EF"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컨테이너 위치 추적</w:t>
            </w:r>
          </w:p>
        </w:tc>
        <w:tc>
          <w:tcPr>
            <w:tcW w:w="1700" w:type="dxa"/>
          </w:tcPr>
          <w:p w14:paraId="175102AE"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예측적·실행적 의사결정 지원</w:t>
            </w:r>
          </w:p>
        </w:tc>
        <w:tc>
          <w:tcPr>
            <w:tcW w:w="1800" w:type="dxa"/>
          </w:tcPr>
          <w:p w14:paraId="19E0936C"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정보가 생산·재고·판매 의사결정에 실질적 도움을 주는가?</w:t>
            </w:r>
          </w:p>
        </w:tc>
        <w:tc>
          <w:tcPr>
            <w:tcW w:w="1900" w:type="dxa"/>
          </w:tcPr>
          <w:p w14:paraId="57845147"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ETA 예측 정확도와 업데이트 주기</w:t>
            </w:r>
          </w:p>
          <w:p w14:paraId="0A2EEFBB"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항만 혼잡·접안 지연 사전 알림</w:t>
            </w:r>
          </w:p>
          <w:p w14:paraId="45AF91BB"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xml:space="preserve">□ </w:t>
            </w:r>
            <w:proofErr w:type="spellStart"/>
            <w:r w:rsidRPr="009D734E">
              <w:rPr>
                <w:rFonts w:asciiTheme="minorHAnsi" w:eastAsiaTheme="minorHAnsi"/>
                <w:sz w:val="18"/>
                <w:szCs w:val="18"/>
              </w:rPr>
              <w:t>환적</w:t>
            </w:r>
            <w:proofErr w:type="spellEnd"/>
            <w:r w:rsidRPr="009D734E">
              <w:rPr>
                <w:rFonts w:asciiTheme="minorHAnsi" w:eastAsiaTheme="minorHAnsi"/>
                <w:sz w:val="18"/>
                <w:szCs w:val="18"/>
              </w:rPr>
              <w:t xml:space="preserve"> 연결 상태 실시간 확인</w:t>
            </w:r>
          </w:p>
          <w:p w14:paraId="7B7680A2"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API/EDI 연계로 자사 시스템 통합 가능</w:t>
            </w:r>
          </w:p>
          <w:p w14:paraId="0C31AE8E"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예외 상황 자동 알</w:t>
            </w:r>
            <w:r w:rsidRPr="009D734E">
              <w:rPr>
                <w:rFonts w:asciiTheme="minorHAnsi" w:eastAsiaTheme="minorHAnsi"/>
                <w:sz w:val="18"/>
                <w:szCs w:val="18"/>
              </w:rPr>
              <w:lastRenderedPageBreak/>
              <w:t>림 및 서류 정확성</w:t>
            </w:r>
          </w:p>
        </w:tc>
      </w:tr>
      <w:tr w:rsidR="009D734E" w14:paraId="23902F71" w14:textId="77777777" w:rsidTr="0022669D">
        <w:tc>
          <w:tcPr>
            <w:tcW w:w="700" w:type="dxa"/>
            <w:shd w:val="clear" w:color="auto" w:fill="F2F2F2"/>
          </w:tcPr>
          <w:p w14:paraId="165FEA9F"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lastRenderedPageBreak/>
              <w:t>7</w:t>
            </w:r>
          </w:p>
        </w:tc>
        <w:tc>
          <w:tcPr>
            <w:tcW w:w="1400" w:type="dxa"/>
            <w:shd w:val="clear" w:color="auto" w:fill="F2F2F2"/>
          </w:tcPr>
          <w:p w14:paraId="78B89C91" w14:textId="77777777" w:rsidR="009D734E" w:rsidRPr="009D734E" w:rsidRDefault="009D734E" w:rsidP="0022669D">
            <w:pPr>
              <w:rPr>
                <w:rFonts w:asciiTheme="minorHAnsi" w:eastAsiaTheme="minorHAnsi"/>
                <w:sz w:val="18"/>
                <w:szCs w:val="18"/>
              </w:rPr>
            </w:pPr>
            <w:r w:rsidRPr="009D734E">
              <w:rPr>
                <w:rFonts w:asciiTheme="minorHAnsi" w:eastAsiaTheme="minorHAnsi"/>
                <w:b/>
                <w:bCs/>
                <w:sz w:val="18"/>
                <w:szCs w:val="18"/>
              </w:rPr>
              <w:t>통합 위험관리·신뢰도</w:t>
            </w:r>
          </w:p>
        </w:tc>
        <w:tc>
          <w:tcPr>
            <w:tcW w:w="1500" w:type="dxa"/>
            <w:shd w:val="clear" w:color="auto" w:fill="F2F2F2"/>
          </w:tcPr>
          <w:p w14:paraId="5D5B5977"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재무건전성·기업 평판</w:t>
            </w:r>
          </w:p>
        </w:tc>
        <w:tc>
          <w:tcPr>
            <w:tcW w:w="1700" w:type="dxa"/>
            <w:shd w:val="clear" w:color="auto" w:fill="F2F2F2"/>
          </w:tcPr>
          <w:p w14:paraId="14840E90"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지정학·사이버·규제·환경 통합 대응</w:t>
            </w:r>
          </w:p>
        </w:tc>
        <w:tc>
          <w:tcPr>
            <w:tcW w:w="1800" w:type="dxa"/>
            <w:shd w:val="clear" w:color="auto" w:fill="F2F2F2"/>
          </w:tcPr>
          <w:p w14:paraId="292F661B"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xml:space="preserve">다층적 위험이 발생해도 </w:t>
            </w:r>
            <w:proofErr w:type="spellStart"/>
            <w:r w:rsidRPr="009D734E">
              <w:rPr>
                <w:rFonts w:asciiTheme="minorHAnsi" w:eastAsiaTheme="minorHAnsi"/>
                <w:sz w:val="18"/>
                <w:szCs w:val="18"/>
              </w:rPr>
              <w:t>사업연속성을</w:t>
            </w:r>
            <w:proofErr w:type="spellEnd"/>
            <w:r w:rsidRPr="009D734E">
              <w:rPr>
                <w:rFonts w:asciiTheme="minorHAnsi" w:eastAsiaTheme="minorHAnsi"/>
                <w:sz w:val="18"/>
                <w:szCs w:val="18"/>
              </w:rPr>
              <w:t xml:space="preserve"> 보장할 수 있는가?</w:t>
            </w:r>
          </w:p>
        </w:tc>
        <w:tc>
          <w:tcPr>
            <w:tcW w:w="1900" w:type="dxa"/>
            <w:shd w:val="clear" w:color="auto" w:fill="F2F2F2"/>
          </w:tcPr>
          <w:p w14:paraId="1A6CF1B4"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특정 항로·동맹·선사 의존도</w:t>
            </w:r>
          </w:p>
          <w:p w14:paraId="60813C56"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정보시스템 중단 시 BCP 실행 능력</w:t>
            </w:r>
          </w:p>
          <w:p w14:paraId="58F4A70D"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제재·통관·환경규제 대응 이력</w:t>
            </w:r>
          </w:p>
          <w:p w14:paraId="3CB98892"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사이버 보안 인증(ISO 27001 등)</w:t>
            </w:r>
          </w:p>
          <w:p w14:paraId="34B923A1"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과거 교란 사례의 실제 대응 결과</w:t>
            </w:r>
          </w:p>
          <w:p w14:paraId="3D98A21E"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탄소배출 데이터 제공 및 감축 로드맵</w:t>
            </w:r>
          </w:p>
        </w:tc>
      </w:tr>
    </w:tbl>
    <w:p w14:paraId="3CB9506D" w14:textId="77777777" w:rsidR="009D734E" w:rsidRPr="009D734E" w:rsidRDefault="009D734E" w:rsidP="0059000B">
      <w:pPr>
        <w:jc w:val="both"/>
        <w:rPr>
          <w:rFonts w:asciiTheme="minorHAnsi" w:eastAsiaTheme="minorHAnsi"/>
          <w:sz w:val="20"/>
          <w:szCs w:val="22"/>
        </w:rPr>
      </w:pPr>
    </w:p>
    <w:p w14:paraId="3D9B9564" w14:textId="77777777" w:rsidR="0059000B" w:rsidRDefault="0059000B" w:rsidP="00B226CB">
      <w:pPr>
        <w:jc w:val="both"/>
        <w:rPr>
          <w:rFonts w:asciiTheme="minorHAnsi" w:eastAsiaTheme="minorHAnsi"/>
        </w:rPr>
      </w:pPr>
    </w:p>
    <w:p w14:paraId="6730CB20" w14:textId="489388C4" w:rsidR="0059000B" w:rsidRPr="00FF6B38" w:rsidRDefault="00B60E2F" w:rsidP="0059000B">
      <w:pPr>
        <w:pStyle w:val="a6"/>
        <w:numPr>
          <w:ilvl w:val="0"/>
          <w:numId w:val="35"/>
        </w:numPr>
        <w:rPr>
          <w:rFonts w:asciiTheme="majorHAnsi" w:eastAsiaTheme="majorHAnsi" w:hAnsiTheme="majorHAnsi"/>
          <w:b/>
          <w:bCs/>
          <w:sz w:val="24"/>
        </w:rPr>
      </w:pPr>
      <w:r w:rsidRPr="00FF6B38">
        <w:rPr>
          <w:rFonts w:asciiTheme="majorHAnsi" w:eastAsiaTheme="majorHAnsi" w:hAnsiTheme="majorHAnsi" w:hint="eastAsia"/>
          <w:b/>
          <w:bCs/>
          <w:sz w:val="24"/>
        </w:rPr>
        <w:t>결론</w:t>
      </w:r>
    </w:p>
    <w:p w14:paraId="52285588" w14:textId="12F9FACC" w:rsidR="00B60E2F" w:rsidRPr="00296F25" w:rsidRDefault="00B60E2F" w:rsidP="00B60E2F">
      <w:pPr>
        <w:pStyle w:val="a6"/>
        <w:ind w:left="800"/>
        <w:rPr>
          <w:rFonts w:asciiTheme="minorHAnsi" w:eastAsiaTheme="minorHAnsi"/>
          <w:sz w:val="20"/>
          <w:szCs w:val="22"/>
        </w:rPr>
      </w:pPr>
      <w:r w:rsidRPr="00296F25">
        <w:rPr>
          <w:rFonts w:asciiTheme="majorHAnsi" w:eastAsiaTheme="majorHAnsi" w:hAnsiTheme="majorHAnsi" w:hint="eastAsia"/>
          <w:b/>
          <w:bCs/>
          <w:szCs w:val="22"/>
        </w:rPr>
        <w:t xml:space="preserve">3.1 </w:t>
      </w:r>
      <w:r w:rsidR="003D1D04" w:rsidRPr="00296F25">
        <w:rPr>
          <w:rFonts w:asciiTheme="majorHAnsi" w:eastAsiaTheme="majorHAnsi" w:hAnsiTheme="majorHAnsi" w:hint="eastAsia"/>
          <w:b/>
          <w:bCs/>
          <w:szCs w:val="22"/>
        </w:rPr>
        <w:t xml:space="preserve">선사와 </w:t>
      </w:r>
      <w:proofErr w:type="spellStart"/>
      <w:r w:rsidR="003D1D04" w:rsidRPr="00296F25">
        <w:rPr>
          <w:rFonts w:asciiTheme="majorHAnsi" w:eastAsiaTheme="majorHAnsi" w:hAnsiTheme="majorHAnsi" w:hint="eastAsia"/>
          <w:b/>
          <w:bCs/>
          <w:szCs w:val="22"/>
        </w:rPr>
        <w:t>포워더의</w:t>
      </w:r>
      <w:proofErr w:type="spellEnd"/>
      <w:r w:rsidR="003D1D04" w:rsidRPr="00296F25">
        <w:rPr>
          <w:rFonts w:asciiTheme="majorHAnsi" w:eastAsiaTheme="majorHAnsi" w:hAnsiTheme="majorHAnsi" w:hint="eastAsia"/>
          <w:b/>
          <w:bCs/>
          <w:szCs w:val="22"/>
        </w:rPr>
        <w:t xml:space="preserve"> 평가 기준 차이</w:t>
      </w:r>
    </w:p>
    <w:p w14:paraId="5EB5F864" w14:textId="0186ACBF" w:rsidR="00B60E2F" w:rsidRPr="0082151B" w:rsidRDefault="00B60E2F" w:rsidP="00B60E2F">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 xml:space="preserve">선사와 </w:t>
      </w:r>
      <w:proofErr w:type="spellStart"/>
      <w:r w:rsidRPr="0082151B">
        <w:rPr>
          <w:rFonts w:asciiTheme="minorHAnsi" w:eastAsiaTheme="minorHAnsi"/>
          <w:color w:val="000000" w:themeColor="text1"/>
          <w:sz w:val="20"/>
          <w:szCs w:val="22"/>
        </w:rPr>
        <w:t>포워더는</w:t>
      </w:r>
      <w:proofErr w:type="spellEnd"/>
      <w:r w:rsidRPr="0082151B">
        <w:rPr>
          <w:rFonts w:asciiTheme="minorHAnsi" w:eastAsiaTheme="minorHAnsi"/>
          <w:color w:val="000000" w:themeColor="text1"/>
          <w:sz w:val="20"/>
          <w:szCs w:val="22"/>
        </w:rPr>
        <w:t xml:space="preserve"> 모두 화주에게 운송</w:t>
      </w:r>
      <w:r w:rsidR="00540325"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서비스를 제공하지만, 공급망에서 수행하는 기능은 다르다. 따라서 동일한 일곱 가지 상위 기준을 적용하더라도 세부 평가항목과 가중치는 서로 달라야 한다. 이를 구분하지 않으면 서로 다른 역할을 수행하는 기업을 동일한 기준으로 평가하는 오류가 발생할 수 있다.</w:t>
      </w:r>
    </w:p>
    <w:p w14:paraId="060708C5" w14:textId="77777777" w:rsidR="00B60E2F" w:rsidRPr="0082151B" w:rsidRDefault="00B60E2F" w:rsidP="00B60E2F">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 xml:space="preserve">선사는 선박과 컨테이너 장비를 보유하거나 통제하고, 항로와 스케줄을 직접 운영하는 실제 운송자다. 따라서 선사를 평가할 때는 스케줄 신뢰성, 선복과 장비의 가용성, 직항 및 </w:t>
      </w:r>
      <w:proofErr w:type="spellStart"/>
      <w:r w:rsidRPr="0082151B">
        <w:rPr>
          <w:rFonts w:asciiTheme="minorHAnsi" w:eastAsiaTheme="minorHAnsi"/>
          <w:color w:val="000000" w:themeColor="text1"/>
          <w:sz w:val="20"/>
          <w:szCs w:val="22"/>
        </w:rPr>
        <w:t>환적</w:t>
      </w:r>
      <w:proofErr w:type="spellEnd"/>
      <w:r w:rsidRPr="0082151B">
        <w:rPr>
          <w:rFonts w:asciiTheme="minorHAnsi" w:eastAsiaTheme="minorHAnsi"/>
          <w:color w:val="000000" w:themeColor="text1"/>
          <w:sz w:val="20"/>
          <w:szCs w:val="22"/>
        </w:rPr>
        <w:t xml:space="preserve"> 구조, 결항과 화물 이월, 터미널 연계, 항로 안전성을 중심으로 살펴봐야 한다.</w:t>
      </w:r>
    </w:p>
    <w:p w14:paraId="56E82B62" w14:textId="6238D117" w:rsidR="00B60E2F" w:rsidRPr="0082151B" w:rsidRDefault="00B60E2F" w:rsidP="00B60E2F">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 xml:space="preserve">반면 </w:t>
      </w:r>
      <w:proofErr w:type="spellStart"/>
      <w:r w:rsidRPr="0082151B">
        <w:rPr>
          <w:rFonts w:asciiTheme="minorHAnsi" w:eastAsiaTheme="minorHAnsi"/>
          <w:color w:val="000000" w:themeColor="text1"/>
          <w:sz w:val="20"/>
          <w:szCs w:val="22"/>
        </w:rPr>
        <w:t>포워더는</w:t>
      </w:r>
      <w:proofErr w:type="spellEnd"/>
      <w:r w:rsidRPr="0082151B">
        <w:rPr>
          <w:rFonts w:asciiTheme="minorHAnsi" w:eastAsiaTheme="minorHAnsi"/>
          <w:color w:val="000000" w:themeColor="text1"/>
          <w:sz w:val="20"/>
          <w:szCs w:val="22"/>
        </w:rPr>
        <w:t xml:space="preserve"> 여러 운송자와 물류</w:t>
      </w:r>
      <w:r w:rsidR="00C72547"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 xml:space="preserve">서비스를 조합하고 조정하는 역할을 수행한다. 따라서 </w:t>
      </w:r>
      <w:proofErr w:type="spellStart"/>
      <w:r w:rsidRPr="0082151B">
        <w:rPr>
          <w:rFonts w:asciiTheme="minorHAnsi" w:eastAsiaTheme="minorHAnsi"/>
          <w:color w:val="000000" w:themeColor="text1"/>
          <w:sz w:val="20"/>
          <w:szCs w:val="22"/>
        </w:rPr>
        <w:t>포워더</w:t>
      </w:r>
      <w:proofErr w:type="spellEnd"/>
      <w:r w:rsidRPr="0082151B">
        <w:rPr>
          <w:rFonts w:asciiTheme="minorHAnsi" w:eastAsiaTheme="minorHAnsi"/>
          <w:color w:val="000000" w:themeColor="text1"/>
          <w:sz w:val="20"/>
          <w:szCs w:val="22"/>
        </w:rPr>
        <w:t xml:space="preserve"> 평가에서는 복수 선사에 대한 선복 접근성, 대체경로 설계 능력, Door-to-Door 서비스의 통합 능력, 통관과 규제에 대한 전문성, 정보</w:t>
      </w:r>
      <w:r w:rsidR="00C72547"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통합 능력, 위기 대응 속도가 더 중요하다.</w:t>
      </w:r>
    </w:p>
    <w:p w14:paraId="66E9A56C" w14:textId="137BC7C5" w:rsidR="00B60E2F" w:rsidRPr="0082151B" w:rsidRDefault="00B60E2F" w:rsidP="00B60E2F">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결국 선사는 “화물을 안정적으로 운송할 수 있는가”</w:t>
      </w:r>
      <w:proofErr w:type="spellStart"/>
      <w:r w:rsidRPr="0082151B">
        <w:rPr>
          <w:rFonts w:asciiTheme="minorHAnsi" w:eastAsiaTheme="minorHAnsi"/>
          <w:color w:val="000000" w:themeColor="text1"/>
          <w:sz w:val="20"/>
          <w:szCs w:val="22"/>
        </w:rPr>
        <w:t>를</w:t>
      </w:r>
      <w:proofErr w:type="spellEnd"/>
      <w:r w:rsidRPr="0082151B">
        <w:rPr>
          <w:rFonts w:asciiTheme="minorHAnsi" w:eastAsiaTheme="minorHAnsi"/>
          <w:color w:val="000000" w:themeColor="text1"/>
          <w:sz w:val="20"/>
          <w:szCs w:val="22"/>
        </w:rPr>
        <w:t xml:space="preserve"> 중심으로 평가해야 한다. </w:t>
      </w:r>
      <w:proofErr w:type="spellStart"/>
      <w:r w:rsidRPr="0082151B">
        <w:rPr>
          <w:rFonts w:asciiTheme="minorHAnsi" w:eastAsiaTheme="minorHAnsi"/>
          <w:color w:val="000000" w:themeColor="text1"/>
          <w:sz w:val="20"/>
          <w:szCs w:val="22"/>
        </w:rPr>
        <w:t>포워더는</w:t>
      </w:r>
      <w:proofErr w:type="spellEnd"/>
      <w:r w:rsidRPr="0082151B">
        <w:rPr>
          <w:rFonts w:asciiTheme="minorHAnsi" w:eastAsiaTheme="minorHAnsi"/>
          <w:color w:val="000000" w:themeColor="text1"/>
          <w:sz w:val="20"/>
          <w:szCs w:val="22"/>
        </w:rPr>
        <w:t xml:space="preserve"> “여러 운송</w:t>
      </w:r>
      <w:r w:rsidR="00C52E1C"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대안을 조합해 교란 상황에서도 운송의 연속성을 확보할 수 있는가”</w:t>
      </w:r>
      <w:proofErr w:type="spellStart"/>
      <w:r w:rsidRPr="0082151B">
        <w:rPr>
          <w:rFonts w:asciiTheme="minorHAnsi" w:eastAsiaTheme="minorHAnsi"/>
          <w:color w:val="000000" w:themeColor="text1"/>
          <w:sz w:val="20"/>
          <w:szCs w:val="22"/>
        </w:rPr>
        <w:t>를</w:t>
      </w:r>
      <w:proofErr w:type="spellEnd"/>
      <w:r w:rsidRPr="0082151B">
        <w:rPr>
          <w:rFonts w:asciiTheme="minorHAnsi" w:eastAsiaTheme="minorHAnsi"/>
          <w:color w:val="000000" w:themeColor="text1"/>
          <w:sz w:val="20"/>
          <w:szCs w:val="22"/>
        </w:rPr>
        <w:t xml:space="preserve"> 중심으로 평가해야 한다. </w:t>
      </w:r>
      <w:r w:rsidR="0098022C" w:rsidRPr="0082151B">
        <w:rPr>
          <w:rFonts w:asciiTheme="minorHAnsi" w:eastAsiaTheme="minorHAnsi" w:hint="eastAsia"/>
          <w:color w:val="000000" w:themeColor="text1"/>
          <w:sz w:val="20"/>
          <w:szCs w:val="22"/>
        </w:rPr>
        <w:t xml:space="preserve"> </w:t>
      </w:r>
    </w:p>
    <w:p w14:paraId="66745D1E" w14:textId="77777777" w:rsidR="00296F25" w:rsidRDefault="00296F25" w:rsidP="00B60E2F">
      <w:pPr>
        <w:jc w:val="both"/>
        <w:rPr>
          <w:rFonts w:asciiTheme="minorHAnsi" w:eastAsiaTheme="minorHAnsi"/>
          <w:sz w:val="20"/>
          <w:szCs w:val="22"/>
        </w:rPr>
      </w:pPr>
    </w:p>
    <w:p w14:paraId="30A678E5" w14:textId="371A418A" w:rsidR="009068D2" w:rsidRPr="009068D2" w:rsidRDefault="009068D2" w:rsidP="00B60E2F">
      <w:pPr>
        <w:jc w:val="both"/>
        <w:rPr>
          <w:rFonts w:asciiTheme="minorHAnsi" w:eastAsiaTheme="minorHAnsi"/>
          <w:b/>
          <w:bCs/>
          <w:sz w:val="20"/>
          <w:szCs w:val="22"/>
        </w:rPr>
      </w:pPr>
      <w:r w:rsidRPr="009068D2">
        <w:rPr>
          <w:rFonts w:asciiTheme="minorHAnsi" w:eastAsiaTheme="minorHAnsi"/>
          <w:b/>
          <w:bCs/>
          <w:sz w:val="20"/>
          <w:szCs w:val="22"/>
        </w:rPr>
        <w:t>[표 2] 선사·</w:t>
      </w:r>
      <w:proofErr w:type="spellStart"/>
      <w:r w:rsidRPr="009068D2">
        <w:rPr>
          <w:rFonts w:asciiTheme="minorHAnsi" w:eastAsiaTheme="minorHAnsi"/>
          <w:b/>
          <w:bCs/>
          <w:sz w:val="20"/>
          <w:szCs w:val="22"/>
        </w:rPr>
        <w:t>포워더별</w:t>
      </w:r>
      <w:proofErr w:type="spellEnd"/>
      <w:r w:rsidRPr="009068D2">
        <w:rPr>
          <w:rFonts w:asciiTheme="minorHAnsi" w:eastAsiaTheme="minorHAnsi"/>
          <w:b/>
          <w:bCs/>
          <w:sz w:val="20"/>
          <w:szCs w:val="22"/>
        </w:rPr>
        <w:t xml:space="preserve"> 평가 기준 가중치 조정 가이드</w:t>
      </w:r>
    </w:p>
    <w:p w14:paraId="14A55A66" w14:textId="77777777" w:rsidR="009068D2" w:rsidRDefault="009068D2" w:rsidP="00B60E2F">
      <w:pPr>
        <w:jc w:val="both"/>
        <w:rPr>
          <w:rFonts w:asciiTheme="minorHAnsi" w:eastAsiaTheme="minorHAnsi"/>
          <w:sz w:val="20"/>
          <w:szCs w:val="22"/>
        </w:rPr>
      </w:pPr>
    </w:p>
    <w:p w14:paraId="36A10024" w14:textId="77777777" w:rsidR="009068D2" w:rsidRDefault="009068D2" w:rsidP="009068D2">
      <w:pPr>
        <w:spacing w:after="300"/>
        <w:jc w:val="center"/>
      </w:pPr>
      <w:r>
        <w:rPr>
          <w:color w:val="595959"/>
          <w:sz w:val="20"/>
          <w:szCs w:val="20"/>
        </w:rPr>
        <w:t>— 동일한 7개 기준이라도 역할에 따라 가중치는 달라져야 한다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068D2" w14:paraId="5B8BA00C" w14:textId="77777777" w:rsidTr="0022669D">
        <w:trPr>
          <w:tblHeader/>
        </w:trPr>
        <w:tc>
          <w:tcPr>
            <w:tcW w:w="3000" w:type="dxa"/>
            <w:shd w:val="clear" w:color="auto" w:fill="1F4E79"/>
          </w:tcPr>
          <w:p w14:paraId="6485F4DE"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b/>
                <w:bCs/>
                <w:color w:val="FFFFFF"/>
                <w:sz w:val="18"/>
                <w:szCs w:val="18"/>
              </w:rPr>
              <w:t>평가 기준</w:t>
            </w:r>
          </w:p>
        </w:tc>
        <w:tc>
          <w:tcPr>
            <w:tcW w:w="3000" w:type="dxa"/>
            <w:shd w:val="clear" w:color="auto" w:fill="1F4E79"/>
          </w:tcPr>
          <w:p w14:paraId="020FDB25"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b/>
                <w:bCs/>
                <w:color w:val="FFFFFF"/>
                <w:sz w:val="18"/>
                <w:szCs w:val="18"/>
              </w:rPr>
              <w:t>선사 평가 시 상대적 중요도</w:t>
            </w:r>
          </w:p>
        </w:tc>
        <w:tc>
          <w:tcPr>
            <w:tcW w:w="3000" w:type="dxa"/>
            <w:shd w:val="clear" w:color="auto" w:fill="1F4E79"/>
          </w:tcPr>
          <w:p w14:paraId="3556BC89" w14:textId="77777777" w:rsidR="009068D2" w:rsidRPr="009068D2" w:rsidRDefault="009068D2" w:rsidP="0022669D">
            <w:pPr>
              <w:jc w:val="center"/>
              <w:rPr>
                <w:rFonts w:asciiTheme="minorHAnsi" w:eastAsiaTheme="minorHAnsi"/>
                <w:sz w:val="18"/>
                <w:szCs w:val="18"/>
              </w:rPr>
            </w:pPr>
            <w:proofErr w:type="spellStart"/>
            <w:r w:rsidRPr="009068D2">
              <w:rPr>
                <w:rFonts w:asciiTheme="minorHAnsi" w:eastAsiaTheme="minorHAnsi"/>
                <w:b/>
                <w:bCs/>
                <w:color w:val="FFFFFF"/>
                <w:sz w:val="18"/>
                <w:szCs w:val="18"/>
              </w:rPr>
              <w:t>포워더</w:t>
            </w:r>
            <w:proofErr w:type="spellEnd"/>
            <w:r w:rsidRPr="009068D2">
              <w:rPr>
                <w:rFonts w:asciiTheme="minorHAnsi" w:eastAsiaTheme="minorHAnsi"/>
                <w:b/>
                <w:bCs/>
                <w:color w:val="FFFFFF"/>
                <w:sz w:val="18"/>
                <w:szCs w:val="18"/>
              </w:rPr>
              <w:t xml:space="preserve"> 평가 시 상대적 중요도</w:t>
            </w:r>
          </w:p>
        </w:tc>
      </w:tr>
      <w:tr w:rsidR="009068D2" w14:paraId="7682B7AA" w14:textId="77777777" w:rsidTr="0022669D">
        <w:tc>
          <w:tcPr>
            <w:tcW w:w="3000" w:type="dxa"/>
            <w:shd w:val="clear" w:color="auto" w:fill="F2F2F2"/>
          </w:tcPr>
          <w:p w14:paraId="1687D9C2"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1. 비용·가격 안정성</w:t>
            </w:r>
          </w:p>
        </w:tc>
        <w:tc>
          <w:tcPr>
            <w:tcW w:w="3000" w:type="dxa"/>
            <w:shd w:val="clear" w:color="auto" w:fill="F2F2F2"/>
          </w:tcPr>
          <w:p w14:paraId="74B9A271"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중</w:t>
            </w:r>
          </w:p>
        </w:tc>
        <w:tc>
          <w:tcPr>
            <w:tcW w:w="3000" w:type="dxa"/>
            <w:shd w:val="clear" w:color="auto" w:fill="F2F2F2"/>
          </w:tcPr>
          <w:p w14:paraId="1099C762"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중</w:t>
            </w:r>
          </w:p>
        </w:tc>
      </w:tr>
      <w:tr w:rsidR="009068D2" w14:paraId="4E86FC0A" w14:textId="77777777" w:rsidTr="0022669D">
        <w:tc>
          <w:tcPr>
            <w:tcW w:w="3000" w:type="dxa"/>
          </w:tcPr>
          <w:p w14:paraId="0FCCF663"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2. 운송시간·스케줄 신뢰성</w:t>
            </w:r>
          </w:p>
        </w:tc>
        <w:tc>
          <w:tcPr>
            <w:tcW w:w="3000" w:type="dxa"/>
          </w:tcPr>
          <w:p w14:paraId="4514F0BB"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(직접 운영)</w:t>
            </w:r>
          </w:p>
        </w:tc>
        <w:tc>
          <w:tcPr>
            <w:tcW w:w="3000" w:type="dxa"/>
          </w:tcPr>
          <w:p w14:paraId="4F641BB0" w14:textId="7538745E"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중 (</w:t>
            </w:r>
            <w:r w:rsidR="000B3A52" w:rsidRPr="000B3A52">
              <w:rPr>
                <w:rFonts w:asciiTheme="minorHAnsi" w:eastAsiaTheme="minorHAnsi"/>
                <w:sz w:val="18"/>
                <w:szCs w:val="18"/>
              </w:rPr>
              <w:t>서비스 선택·</w:t>
            </w:r>
            <w:proofErr w:type="spellStart"/>
            <w:r w:rsidR="000B3A52" w:rsidRPr="000B3A52">
              <w:rPr>
                <w:rFonts w:asciiTheme="minorHAnsi" w:eastAsiaTheme="minorHAnsi"/>
                <w:sz w:val="18"/>
                <w:szCs w:val="18"/>
              </w:rPr>
              <w:t>환적</w:t>
            </w:r>
            <w:proofErr w:type="spellEnd"/>
            <w:r w:rsidR="000B3A52" w:rsidRPr="000B3A52">
              <w:rPr>
                <w:rFonts w:asciiTheme="minorHAnsi" w:eastAsiaTheme="minorHAnsi"/>
                <w:sz w:val="18"/>
                <w:szCs w:val="18"/>
              </w:rPr>
              <w:t xml:space="preserve"> 조정</w:t>
            </w:r>
            <w:r w:rsidRPr="009068D2">
              <w:rPr>
                <w:rFonts w:asciiTheme="minorHAnsi" w:eastAsiaTheme="minorHAnsi"/>
                <w:sz w:val="18"/>
                <w:szCs w:val="18"/>
              </w:rPr>
              <w:t>)</w:t>
            </w:r>
          </w:p>
        </w:tc>
      </w:tr>
      <w:tr w:rsidR="009068D2" w14:paraId="4EAB856F" w14:textId="77777777" w:rsidTr="0022669D">
        <w:tc>
          <w:tcPr>
            <w:tcW w:w="3000" w:type="dxa"/>
            <w:shd w:val="clear" w:color="auto" w:fill="F2F2F2"/>
          </w:tcPr>
          <w:p w14:paraId="2B7FE1F4"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3. 선복·장비 가용성</w:t>
            </w:r>
          </w:p>
        </w:tc>
        <w:tc>
          <w:tcPr>
            <w:tcW w:w="3000" w:type="dxa"/>
            <w:shd w:val="clear" w:color="auto" w:fill="F2F2F2"/>
          </w:tcPr>
          <w:p w14:paraId="640C0AB5" w14:textId="287E731D"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w:t>
            </w:r>
            <w:r w:rsidR="002F0DE9" w:rsidRPr="002F0DE9">
              <w:rPr>
                <w:rFonts w:asciiTheme="minorHAnsi" w:eastAsiaTheme="minorHAnsi"/>
                <w:sz w:val="18"/>
                <w:szCs w:val="18"/>
              </w:rPr>
              <w:t>실제 선복·장비 제공</w:t>
            </w:r>
            <w:r w:rsidRPr="009068D2">
              <w:rPr>
                <w:rFonts w:asciiTheme="minorHAnsi" w:eastAsiaTheme="minorHAnsi"/>
                <w:sz w:val="18"/>
                <w:szCs w:val="18"/>
              </w:rPr>
              <w:t>)</w:t>
            </w:r>
          </w:p>
        </w:tc>
        <w:tc>
          <w:tcPr>
            <w:tcW w:w="3000" w:type="dxa"/>
            <w:shd w:val="clear" w:color="auto" w:fill="F2F2F2"/>
          </w:tcPr>
          <w:p w14:paraId="3D039D04"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(복수 선사 접근성)</w:t>
            </w:r>
          </w:p>
        </w:tc>
      </w:tr>
      <w:tr w:rsidR="009068D2" w14:paraId="38DD9819" w14:textId="77777777" w:rsidTr="0022669D">
        <w:tc>
          <w:tcPr>
            <w:tcW w:w="3000" w:type="dxa"/>
          </w:tcPr>
          <w:p w14:paraId="252ACB24"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4. 네트워크·연결성</w:t>
            </w:r>
          </w:p>
        </w:tc>
        <w:tc>
          <w:tcPr>
            <w:tcW w:w="3000" w:type="dxa"/>
          </w:tcPr>
          <w:p w14:paraId="75BFF96B"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중 (직항·</w:t>
            </w:r>
            <w:proofErr w:type="spellStart"/>
            <w:r w:rsidRPr="009068D2">
              <w:rPr>
                <w:rFonts w:asciiTheme="minorHAnsi" w:eastAsiaTheme="minorHAnsi"/>
                <w:sz w:val="18"/>
                <w:szCs w:val="18"/>
              </w:rPr>
              <w:t>환적</w:t>
            </w:r>
            <w:proofErr w:type="spellEnd"/>
            <w:r w:rsidRPr="009068D2">
              <w:rPr>
                <w:rFonts w:asciiTheme="minorHAnsi" w:eastAsiaTheme="minorHAnsi"/>
                <w:sz w:val="18"/>
                <w:szCs w:val="18"/>
              </w:rPr>
              <w:t xml:space="preserve"> 구조)</w:t>
            </w:r>
          </w:p>
        </w:tc>
        <w:tc>
          <w:tcPr>
            <w:tcW w:w="3000" w:type="dxa"/>
          </w:tcPr>
          <w:p w14:paraId="60D079CD"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(대체경로 설계 능력)</w:t>
            </w:r>
          </w:p>
        </w:tc>
      </w:tr>
      <w:tr w:rsidR="009068D2" w14:paraId="0D5D69AB" w14:textId="77777777" w:rsidTr="0022669D">
        <w:tc>
          <w:tcPr>
            <w:tcW w:w="3000" w:type="dxa"/>
            <w:shd w:val="clear" w:color="auto" w:fill="F2F2F2"/>
          </w:tcPr>
          <w:p w14:paraId="2820BCC4"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 xml:space="preserve">5. </w:t>
            </w:r>
            <w:proofErr w:type="spellStart"/>
            <w:r w:rsidRPr="009068D2">
              <w:rPr>
                <w:rFonts w:asciiTheme="minorHAnsi" w:eastAsiaTheme="minorHAnsi"/>
                <w:b/>
                <w:bCs/>
                <w:sz w:val="18"/>
                <w:szCs w:val="18"/>
              </w:rPr>
              <w:t>대응성</w:t>
            </w:r>
            <w:proofErr w:type="spellEnd"/>
            <w:r w:rsidRPr="009068D2">
              <w:rPr>
                <w:rFonts w:asciiTheme="minorHAnsi" w:eastAsiaTheme="minorHAnsi"/>
                <w:b/>
                <w:bCs/>
                <w:sz w:val="18"/>
                <w:szCs w:val="18"/>
              </w:rPr>
              <w:t>·문제해결</w:t>
            </w:r>
          </w:p>
        </w:tc>
        <w:tc>
          <w:tcPr>
            <w:tcW w:w="3000" w:type="dxa"/>
            <w:shd w:val="clear" w:color="auto" w:fill="F2F2F2"/>
          </w:tcPr>
          <w:p w14:paraId="0AF68233"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중</w:t>
            </w:r>
          </w:p>
        </w:tc>
        <w:tc>
          <w:tcPr>
            <w:tcW w:w="3000" w:type="dxa"/>
            <w:shd w:val="clear" w:color="auto" w:fill="F2F2F2"/>
          </w:tcPr>
          <w:p w14:paraId="2DED8D95" w14:textId="2F9E68D1"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w:t>
            </w:r>
            <w:proofErr w:type="spellStart"/>
            <w:r w:rsidR="002F0DE9">
              <w:rPr>
                <w:rFonts w:asciiTheme="minorHAnsi" w:eastAsiaTheme="minorHAnsi" w:hint="eastAsia"/>
                <w:sz w:val="18"/>
                <w:szCs w:val="18"/>
              </w:rPr>
              <w:t>다주체</w:t>
            </w:r>
            <w:proofErr w:type="spellEnd"/>
            <w:r w:rsidR="002F0DE9">
              <w:rPr>
                <w:rFonts w:asciiTheme="minorHAnsi" w:eastAsiaTheme="minorHAnsi" w:hint="eastAsia"/>
                <w:sz w:val="18"/>
                <w:szCs w:val="18"/>
              </w:rPr>
              <w:t xml:space="preserve"> 조정 역할</w:t>
            </w:r>
            <w:r w:rsidRPr="009068D2">
              <w:rPr>
                <w:rFonts w:asciiTheme="minorHAnsi" w:eastAsiaTheme="minorHAnsi"/>
                <w:sz w:val="18"/>
                <w:szCs w:val="18"/>
              </w:rPr>
              <w:t>)</w:t>
            </w:r>
          </w:p>
        </w:tc>
      </w:tr>
      <w:tr w:rsidR="009068D2" w14:paraId="27A17074" w14:textId="77777777" w:rsidTr="0022669D">
        <w:tc>
          <w:tcPr>
            <w:tcW w:w="3000" w:type="dxa"/>
          </w:tcPr>
          <w:p w14:paraId="53AB851C"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6. 정보 가시성</w:t>
            </w:r>
          </w:p>
        </w:tc>
        <w:tc>
          <w:tcPr>
            <w:tcW w:w="3000" w:type="dxa"/>
          </w:tcPr>
          <w:p w14:paraId="761E61A7"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중 (선박·터미널 데이터)</w:t>
            </w:r>
          </w:p>
        </w:tc>
        <w:tc>
          <w:tcPr>
            <w:tcW w:w="3000" w:type="dxa"/>
          </w:tcPr>
          <w:p w14:paraId="069545BF" w14:textId="3B81413A"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w:t>
            </w:r>
            <w:proofErr w:type="spellStart"/>
            <w:r w:rsidRPr="009068D2">
              <w:rPr>
                <w:rFonts w:asciiTheme="minorHAnsi" w:eastAsiaTheme="minorHAnsi"/>
                <w:sz w:val="18"/>
                <w:szCs w:val="18"/>
              </w:rPr>
              <w:t>다주체</w:t>
            </w:r>
            <w:proofErr w:type="spellEnd"/>
            <w:r w:rsidRPr="009068D2">
              <w:rPr>
                <w:rFonts w:asciiTheme="minorHAnsi" w:eastAsiaTheme="minorHAnsi"/>
                <w:sz w:val="18"/>
                <w:szCs w:val="18"/>
              </w:rPr>
              <w:t xml:space="preserve"> </w:t>
            </w:r>
            <w:r w:rsidR="002B7132">
              <w:rPr>
                <w:rFonts w:asciiTheme="minorHAnsi" w:eastAsiaTheme="minorHAnsi" w:hint="eastAsia"/>
                <w:sz w:val="18"/>
                <w:szCs w:val="18"/>
              </w:rPr>
              <w:t>정보 통합</w:t>
            </w:r>
            <w:r w:rsidRPr="009068D2">
              <w:rPr>
                <w:rFonts w:asciiTheme="minorHAnsi" w:eastAsiaTheme="minorHAnsi"/>
                <w:sz w:val="18"/>
                <w:szCs w:val="18"/>
              </w:rPr>
              <w:t>)</w:t>
            </w:r>
          </w:p>
        </w:tc>
      </w:tr>
      <w:tr w:rsidR="009068D2" w14:paraId="65F4F6FC" w14:textId="77777777" w:rsidTr="0022669D">
        <w:tc>
          <w:tcPr>
            <w:tcW w:w="3000" w:type="dxa"/>
            <w:shd w:val="clear" w:color="auto" w:fill="F2F2F2"/>
          </w:tcPr>
          <w:p w14:paraId="7763D13A"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7. 통합 위험관리·신뢰도</w:t>
            </w:r>
          </w:p>
        </w:tc>
        <w:tc>
          <w:tcPr>
            <w:tcW w:w="3000" w:type="dxa"/>
            <w:shd w:val="clear" w:color="auto" w:fill="F2F2F2"/>
          </w:tcPr>
          <w:p w14:paraId="4B5E9C06" w14:textId="01F88D88"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w:t>
            </w:r>
            <w:r w:rsidR="00115053" w:rsidRPr="00115053">
              <w:rPr>
                <w:rFonts w:asciiTheme="minorHAnsi" w:eastAsiaTheme="minorHAnsi"/>
                <w:sz w:val="18"/>
                <w:szCs w:val="18"/>
              </w:rPr>
              <w:t>운항·안전·규제 대응</w:t>
            </w:r>
            <w:r w:rsidRPr="009068D2">
              <w:rPr>
                <w:rFonts w:asciiTheme="minorHAnsi" w:eastAsiaTheme="minorHAnsi"/>
                <w:sz w:val="18"/>
                <w:szCs w:val="18"/>
              </w:rPr>
              <w:t>)</w:t>
            </w:r>
          </w:p>
        </w:tc>
        <w:tc>
          <w:tcPr>
            <w:tcW w:w="3000" w:type="dxa"/>
            <w:shd w:val="clear" w:color="auto" w:fill="F2F2F2"/>
          </w:tcPr>
          <w:p w14:paraId="0794790F"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w:t>
            </w:r>
            <w:proofErr w:type="spellStart"/>
            <w:r w:rsidRPr="009068D2">
              <w:rPr>
                <w:rFonts w:asciiTheme="minorHAnsi" w:eastAsiaTheme="minorHAnsi"/>
                <w:sz w:val="18"/>
                <w:szCs w:val="18"/>
              </w:rPr>
              <w:t>다주체</w:t>
            </w:r>
            <w:proofErr w:type="spellEnd"/>
            <w:r w:rsidRPr="009068D2">
              <w:rPr>
                <w:rFonts w:asciiTheme="minorHAnsi" w:eastAsiaTheme="minorHAnsi"/>
                <w:sz w:val="18"/>
                <w:szCs w:val="18"/>
              </w:rPr>
              <w:t xml:space="preserve"> 조정자)</w:t>
            </w:r>
          </w:p>
        </w:tc>
      </w:tr>
    </w:tbl>
    <w:p w14:paraId="1FB42BDD" w14:textId="77777777" w:rsidR="009068D2" w:rsidRDefault="009068D2" w:rsidP="009068D2">
      <w:pPr>
        <w:spacing w:before="300"/>
      </w:pPr>
      <w:r>
        <w:rPr>
          <w:i/>
          <w:iCs/>
          <w:color w:val="808080"/>
          <w:sz w:val="16"/>
          <w:szCs w:val="16"/>
        </w:rPr>
        <w:t>※ '상/중'은 상대적 중요도를 의미하며, 화주의 산업·물동량·거래조건에 따라 조정 필요.</w:t>
      </w:r>
    </w:p>
    <w:p w14:paraId="0E0A25C7" w14:textId="77777777" w:rsidR="009068D2" w:rsidRPr="009068D2" w:rsidRDefault="009068D2" w:rsidP="00B60E2F">
      <w:pPr>
        <w:jc w:val="both"/>
        <w:rPr>
          <w:rFonts w:asciiTheme="minorHAnsi" w:eastAsiaTheme="minorHAnsi"/>
          <w:sz w:val="20"/>
          <w:szCs w:val="22"/>
        </w:rPr>
      </w:pPr>
    </w:p>
    <w:p w14:paraId="118A574A" w14:textId="72F3F789" w:rsidR="00B60E2F" w:rsidRPr="000D33AF" w:rsidRDefault="00B60E2F" w:rsidP="00B60E2F">
      <w:pPr>
        <w:pStyle w:val="a6"/>
        <w:ind w:left="800"/>
        <w:rPr>
          <w:rFonts w:asciiTheme="minorHAnsi" w:eastAsiaTheme="minorHAnsi"/>
          <w:color w:val="000000" w:themeColor="text1"/>
          <w:sz w:val="20"/>
          <w:szCs w:val="22"/>
        </w:rPr>
      </w:pPr>
      <w:r w:rsidRPr="000D33AF">
        <w:rPr>
          <w:rFonts w:asciiTheme="majorHAnsi" w:eastAsiaTheme="majorHAnsi" w:hAnsiTheme="majorHAnsi" w:hint="eastAsia"/>
          <w:b/>
          <w:bCs/>
          <w:color w:val="000000" w:themeColor="text1"/>
          <w:szCs w:val="22"/>
        </w:rPr>
        <w:t xml:space="preserve">3.2 </w:t>
      </w:r>
      <w:r w:rsidR="003D1D04" w:rsidRPr="000D33AF">
        <w:rPr>
          <w:rFonts w:asciiTheme="majorHAnsi" w:eastAsiaTheme="majorHAnsi" w:hAnsiTheme="majorHAnsi" w:hint="eastAsia"/>
          <w:b/>
          <w:bCs/>
          <w:color w:val="000000" w:themeColor="text1"/>
          <w:szCs w:val="22"/>
        </w:rPr>
        <w:t>운송의 확실성을 기준으로</w:t>
      </w:r>
    </w:p>
    <w:p w14:paraId="34925BA1" w14:textId="77777777" w:rsidR="00B60E2F" w:rsidRPr="000D33AF" w:rsidRDefault="00B60E2F" w:rsidP="00B60E2F">
      <w:pPr>
        <w:jc w:val="both"/>
        <w:rPr>
          <w:rFonts w:asciiTheme="minorHAnsi" w:eastAsiaTheme="minorHAnsi"/>
          <w:color w:val="000000" w:themeColor="text1"/>
          <w:sz w:val="20"/>
          <w:szCs w:val="22"/>
        </w:rPr>
      </w:pPr>
      <w:r w:rsidRPr="000D33AF">
        <w:rPr>
          <w:rFonts w:asciiTheme="minorHAnsi" w:eastAsiaTheme="minorHAnsi"/>
          <w:color w:val="000000" w:themeColor="text1"/>
          <w:sz w:val="20"/>
          <w:szCs w:val="22"/>
        </w:rPr>
        <w:t xml:space="preserve">공급망 교란 이후 화주의 선사와 </w:t>
      </w:r>
      <w:proofErr w:type="spellStart"/>
      <w:r w:rsidRPr="000D33AF">
        <w:rPr>
          <w:rFonts w:asciiTheme="minorHAnsi" w:eastAsiaTheme="minorHAnsi"/>
          <w:color w:val="000000" w:themeColor="text1"/>
          <w:sz w:val="20"/>
          <w:szCs w:val="22"/>
        </w:rPr>
        <w:t>포워더</w:t>
      </w:r>
      <w:proofErr w:type="spellEnd"/>
      <w:r w:rsidRPr="000D33AF">
        <w:rPr>
          <w:rFonts w:asciiTheme="minorHAnsi" w:eastAsiaTheme="minorHAnsi"/>
          <w:color w:val="000000" w:themeColor="text1"/>
          <w:sz w:val="20"/>
          <w:szCs w:val="22"/>
        </w:rPr>
        <w:t xml:space="preserve"> 선정 기준은 비용에서 서비스로 단순히 이동한 것이 아니다. 가격, 신뢰성, 선복, 네트워크, </w:t>
      </w:r>
      <w:proofErr w:type="spellStart"/>
      <w:r w:rsidRPr="000D33AF">
        <w:rPr>
          <w:rFonts w:asciiTheme="minorHAnsi" w:eastAsiaTheme="minorHAnsi"/>
          <w:color w:val="000000" w:themeColor="text1"/>
          <w:sz w:val="20"/>
          <w:szCs w:val="22"/>
        </w:rPr>
        <w:t>대응성</w:t>
      </w:r>
      <w:proofErr w:type="spellEnd"/>
      <w:r w:rsidRPr="000D33AF">
        <w:rPr>
          <w:rFonts w:asciiTheme="minorHAnsi" w:eastAsiaTheme="minorHAnsi"/>
          <w:color w:val="000000" w:themeColor="text1"/>
          <w:sz w:val="20"/>
          <w:szCs w:val="22"/>
        </w:rPr>
        <w:t>, 정보, 위험관리의 관계를 새롭게 평가하게 된 것이다.</w:t>
      </w:r>
    </w:p>
    <w:p w14:paraId="6DD20AAC" w14:textId="7F88272F" w:rsidR="00B60E2F" w:rsidRPr="000D33AF" w:rsidRDefault="00B60E2F" w:rsidP="00B60E2F">
      <w:pPr>
        <w:jc w:val="both"/>
        <w:rPr>
          <w:rFonts w:asciiTheme="minorHAnsi" w:eastAsiaTheme="minorHAnsi"/>
          <w:color w:val="000000" w:themeColor="text1"/>
          <w:sz w:val="20"/>
          <w:szCs w:val="22"/>
        </w:rPr>
      </w:pPr>
      <w:r w:rsidRPr="000D33AF">
        <w:rPr>
          <w:rFonts w:asciiTheme="minorHAnsi" w:eastAsiaTheme="minorHAnsi"/>
          <w:color w:val="000000" w:themeColor="text1"/>
          <w:sz w:val="20"/>
          <w:szCs w:val="22"/>
        </w:rPr>
        <w:t>비용은 여전히 중요하지만 최저운임이 아니라 위험</w:t>
      </w:r>
      <w:r w:rsidR="00F45691" w:rsidRPr="000D33AF">
        <w:rPr>
          <w:rFonts w:asciiTheme="minorHAnsi" w:eastAsiaTheme="minorHAnsi" w:hint="eastAsia"/>
          <w:color w:val="000000" w:themeColor="text1"/>
          <w:sz w:val="20"/>
          <w:szCs w:val="22"/>
        </w:rPr>
        <w:t xml:space="preserve"> </w:t>
      </w:r>
      <w:r w:rsidRPr="000D33AF">
        <w:rPr>
          <w:rFonts w:asciiTheme="minorHAnsi" w:eastAsiaTheme="minorHAnsi"/>
          <w:color w:val="000000" w:themeColor="text1"/>
          <w:sz w:val="20"/>
          <w:szCs w:val="22"/>
        </w:rPr>
        <w:t>조정 물류비용과 운임 안정성의 관점에서 판단해야 한다. 정시성은 공표된 운송시간보다 실제 운송시간의 변동성을 중심으로 평가해야 한다. 선복은 평상시의 가용성이 아니라 교란 상황에서도 실제로 확보할 수 있는지를 확인해야 한다. 네트워크는 규모보다 대체경로로 전환할 수 있는 능력이 중요하다.</w:t>
      </w:r>
    </w:p>
    <w:p w14:paraId="2DF06ADC" w14:textId="04EFCEA7" w:rsidR="00B60E2F" w:rsidRPr="000D33AF" w:rsidRDefault="00B60E2F" w:rsidP="00B60E2F">
      <w:pPr>
        <w:jc w:val="both"/>
        <w:rPr>
          <w:rFonts w:asciiTheme="minorHAnsi" w:eastAsiaTheme="minorHAnsi"/>
          <w:color w:val="000000" w:themeColor="text1"/>
          <w:sz w:val="20"/>
          <w:szCs w:val="22"/>
        </w:rPr>
      </w:pPr>
      <w:r w:rsidRPr="000D33AF">
        <w:rPr>
          <w:rFonts w:asciiTheme="minorHAnsi" w:eastAsiaTheme="minorHAnsi"/>
          <w:color w:val="000000" w:themeColor="text1"/>
          <w:sz w:val="20"/>
          <w:szCs w:val="22"/>
        </w:rPr>
        <w:t>고객서비스 역시 단순한 문의 대응이 아니라 교란을 조기에 파악하고 실행 가능한 대안을 제시하는 능력으로 평가해야 한다. 정보 가시성은 현재 위치를 보여주는 기능을 넘어 지연을 예측하고 대응을 지원하는 수준으로 발전해야 한다. 기업 신뢰도도 평판에 머무르지 않고 재무건전성, 안전, 규제, 사이버</w:t>
      </w:r>
      <w:r w:rsidR="0029683F" w:rsidRPr="000D33AF">
        <w:rPr>
          <w:rFonts w:asciiTheme="minorHAnsi" w:eastAsiaTheme="minorHAnsi" w:hint="eastAsia"/>
          <w:color w:val="000000" w:themeColor="text1"/>
          <w:sz w:val="20"/>
          <w:szCs w:val="22"/>
        </w:rPr>
        <w:t xml:space="preserve"> </w:t>
      </w:r>
      <w:r w:rsidRPr="000D33AF">
        <w:rPr>
          <w:rFonts w:asciiTheme="minorHAnsi" w:eastAsiaTheme="minorHAnsi"/>
          <w:color w:val="000000" w:themeColor="text1"/>
          <w:sz w:val="20"/>
          <w:szCs w:val="22"/>
        </w:rPr>
        <w:t>보안, 사업</w:t>
      </w:r>
      <w:r w:rsidR="0029683F" w:rsidRPr="000D33AF">
        <w:rPr>
          <w:rFonts w:asciiTheme="minorHAnsi" w:eastAsiaTheme="minorHAnsi" w:hint="eastAsia"/>
          <w:color w:val="000000" w:themeColor="text1"/>
          <w:sz w:val="20"/>
          <w:szCs w:val="22"/>
        </w:rPr>
        <w:t xml:space="preserve"> </w:t>
      </w:r>
      <w:r w:rsidRPr="000D33AF">
        <w:rPr>
          <w:rFonts w:asciiTheme="minorHAnsi" w:eastAsiaTheme="minorHAnsi"/>
          <w:color w:val="000000" w:themeColor="text1"/>
          <w:sz w:val="20"/>
          <w:szCs w:val="22"/>
        </w:rPr>
        <w:t>연속성을 포함한 통합 위험관리 능력으로 확대해 평가해야 한다.</w:t>
      </w:r>
    </w:p>
    <w:p w14:paraId="7B4055DB" w14:textId="77777777" w:rsidR="00B60E2F" w:rsidRPr="000D33AF" w:rsidRDefault="00B60E2F" w:rsidP="00B60E2F">
      <w:pPr>
        <w:jc w:val="both"/>
        <w:rPr>
          <w:rFonts w:asciiTheme="minorHAnsi" w:eastAsiaTheme="minorHAnsi"/>
          <w:color w:val="000000" w:themeColor="text1"/>
          <w:sz w:val="20"/>
          <w:szCs w:val="22"/>
        </w:rPr>
      </w:pPr>
      <w:r w:rsidRPr="000D33AF">
        <w:rPr>
          <w:rFonts w:asciiTheme="minorHAnsi" w:eastAsiaTheme="minorHAnsi"/>
          <w:color w:val="000000" w:themeColor="text1"/>
          <w:sz w:val="20"/>
          <w:szCs w:val="22"/>
        </w:rPr>
        <w:t xml:space="preserve">결국 공급망 교란 시대에 가장 경쟁력 있는 선사와 </w:t>
      </w:r>
      <w:proofErr w:type="spellStart"/>
      <w:r w:rsidRPr="000D33AF">
        <w:rPr>
          <w:rFonts w:asciiTheme="minorHAnsi" w:eastAsiaTheme="minorHAnsi"/>
          <w:color w:val="000000" w:themeColor="text1"/>
          <w:sz w:val="20"/>
          <w:szCs w:val="22"/>
        </w:rPr>
        <w:t>포워더는</w:t>
      </w:r>
      <w:proofErr w:type="spellEnd"/>
      <w:r w:rsidRPr="000D33AF">
        <w:rPr>
          <w:rFonts w:asciiTheme="minorHAnsi" w:eastAsiaTheme="minorHAnsi"/>
          <w:color w:val="000000" w:themeColor="text1"/>
          <w:sz w:val="20"/>
          <w:szCs w:val="22"/>
        </w:rPr>
        <w:t xml:space="preserve"> 항상 가장 낮은 운임을 제시하는 기업이 아니다. 예상하지 못한 사건이 발생했을 때 화주에게 대안을 제공하고, 이를 실제 운송으로 전환할 수 있는 기업이다.</w:t>
      </w:r>
    </w:p>
    <w:p w14:paraId="6E2AADE3" w14:textId="6E13E0EE" w:rsidR="00B60E2F" w:rsidRPr="000D33AF" w:rsidRDefault="00B60E2F" w:rsidP="00B60E2F">
      <w:pPr>
        <w:jc w:val="both"/>
        <w:rPr>
          <w:rFonts w:asciiTheme="minorHAnsi" w:eastAsiaTheme="minorHAnsi"/>
          <w:color w:val="000000" w:themeColor="text1"/>
          <w:sz w:val="20"/>
          <w:szCs w:val="22"/>
        </w:rPr>
      </w:pPr>
      <w:r w:rsidRPr="000D33AF">
        <w:rPr>
          <w:rFonts w:asciiTheme="minorHAnsi" w:eastAsiaTheme="minorHAnsi"/>
          <w:color w:val="000000" w:themeColor="text1"/>
          <w:sz w:val="20"/>
          <w:szCs w:val="22"/>
        </w:rPr>
        <w:t>화주가 계약해야 하는 것은 단순한 운송</w:t>
      </w:r>
      <w:r w:rsidR="00C57375" w:rsidRPr="000D33AF">
        <w:rPr>
          <w:rFonts w:asciiTheme="minorHAnsi" w:eastAsiaTheme="minorHAnsi" w:hint="eastAsia"/>
          <w:color w:val="000000" w:themeColor="text1"/>
          <w:sz w:val="20"/>
          <w:szCs w:val="22"/>
        </w:rPr>
        <w:t xml:space="preserve"> </w:t>
      </w:r>
      <w:r w:rsidRPr="000D33AF">
        <w:rPr>
          <w:rFonts w:asciiTheme="minorHAnsi" w:eastAsiaTheme="minorHAnsi"/>
          <w:color w:val="000000" w:themeColor="text1"/>
          <w:sz w:val="20"/>
          <w:szCs w:val="22"/>
        </w:rPr>
        <w:t xml:space="preserve">서비스가 아니라, 불확실한 환경에서도 생산과 판매를 지속할 수 있게 하는 운송의 확실성이다. 이러한 능력이 앞으로 선사와 </w:t>
      </w:r>
      <w:proofErr w:type="spellStart"/>
      <w:r w:rsidRPr="000D33AF">
        <w:rPr>
          <w:rFonts w:asciiTheme="minorHAnsi" w:eastAsiaTheme="minorHAnsi"/>
          <w:color w:val="000000" w:themeColor="text1"/>
          <w:sz w:val="20"/>
          <w:szCs w:val="22"/>
        </w:rPr>
        <w:t>포워더의</w:t>
      </w:r>
      <w:proofErr w:type="spellEnd"/>
      <w:r w:rsidRPr="000D33AF">
        <w:rPr>
          <w:rFonts w:asciiTheme="minorHAnsi" w:eastAsiaTheme="minorHAnsi"/>
          <w:color w:val="000000" w:themeColor="text1"/>
          <w:sz w:val="20"/>
          <w:szCs w:val="22"/>
        </w:rPr>
        <w:t xml:space="preserve"> 경쟁력을 결정하고, 궁극적으로 화주의 공급망 성과를 좌우할 것이다.</w:t>
      </w:r>
    </w:p>
    <w:p w14:paraId="08F02898" w14:textId="4DFCFC74" w:rsidR="00B60E2F" w:rsidRPr="000D33AF" w:rsidRDefault="00B60E2F" w:rsidP="00B60E2F">
      <w:pPr>
        <w:jc w:val="both"/>
        <w:rPr>
          <w:rFonts w:asciiTheme="minorHAnsi" w:eastAsiaTheme="minorHAnsi"/>
          <w:color w:val="000000" w:themeColor="text1"/>
          <w:sz w:val="20"/>
          <w:szCs w:val="22"/>
        </w:rPr>
      </w:pPr>
      <w:r w:rsidRPr="000D33AF">
        <w:rPr>
          <w:rFonts w:asciiTheme="minorHAnsi" w:eastAsiaTheme="minorHAnsi"/>
          <w:color w:val="000000" w:themeColor="text1"/>
          <w:sz w:val="20"/>
          <w:szCs w:val="22"/>
        </w:rPr>
        <w:t>다만 모든 화주가 이러한 기준을 동일하게 적용할 수 있는 것은 아니다. 대기업과 중견·영세 화주</w:t>
      </w:r>
      <w:r w:rsidRPr="000D33AF">
        <w:rPr>
          <w:rFonts w:asciiTheme="minorHAnsi" w:eastAsiaTheme="minorHAnsi"/>
          <w:color w:val="000000" w:themeColor="text1"/>
          <w:sz w:val="20"/>
          <w:szCs w:val="22"/>
        </w:rPr>
        <w:lastRenderedPageBreak/>
        <w:t xml:space="preserve">는 물동량, 협상력, 정보 접근성, 전담 인력과 위험 부담 능력에서 차이가 있기 때문이다. 이에 따라 선사와 </w:t>
      </w:r>
      <w:proofErr w:type="spellStart"/>
      <w:r w:rsidRPr="000D33AF">
        <w:rPr>
          <w:rFonts w:asciiTheme="minorHAnsi" w:eastAsiaTheme="minorHAnsi"/>
          <w:color w:val="000000" w:themeColor="text1"/>
          <w:sz w:val="20"/>
          <w:szCs w:val="22"/>
        </w:rPr>
        <w:t>포워더를</w:t>
      </w:r>
      <w:proofErr w:type="spellEnd"/>
      <w:r w:rsidRPr="000D33AF">
        <w:rPr>
          <w:rFonts w:asciiTheme="minorHAnsi" w:eastAsiaTheme="minorHAnsi"/>
          <w:color w:val="000000" w:themeColor="text1"/>
          <w:sz w:val="20"/>
          <w:szCs w:val="22"/>
        </w:rPr>
        <w:t xml:space="preserve"> 평가하는 기준의 중요도와 실제 적용 방식도 달라질 수 있다. 다음 칼럼에서는 화주의 규모에 따라 물류 파트너 선정 기준이 어떻게 달라져야 하는지를 살펴볼 필요가 있다.</w:t>
      </w:r>
    </w:p>
    <w:p w14:paraId="70662D2D" w14:textId="75B535E5" w:rsidR="00B60E2F" w:rsidRDefault="00B60E2F" w:rsidP="00B60E2F">
      <w:pPr>
        <w:jc w:val="both"/>
        <w:rPr>
          <w:rFonts w:asciiTheme="minorHAnsi" w:eastAsiaTheme="minorHAnsi"/>
        </w:rPr>
      </w:pPr>
    </w:p>
    <w:p w14:paraId="1D78288D" w14:textId="77777777" w:rsidR="005817B1" w:rsidRPr="00B60E2F" w:rsidRDefault="005817B1" w:rsidP="00B60E2F">
      <w:pPr>
        <w:jc w:val="both"/>
        <w:rPr>
          <w:rFonts w:asciiTheme="minorHAnsi" w:eastAsiaTheme="minorHAnsi"/>
        </w:rPr>
      </w:pPr>
    </w:p>
    <w:p w14:paraId="29B38FB0" w14:textId="77777777" w:rsidR="0038053E" w:rsidRPr="00F0723D" w:rsidRDefault="0038053E" w:rsidP="009A670F">
      <w:pPr>
        <w:rPr>
          <w:rFonts w:asciiTheme="minorHAnsi" w:eastAsiaTheme="minorHAnsi"/>
        </w:rPr>
      </w:pPr>
      <w:bookmarkStart w:id="0" w:name="_Hlk209105169"/>
      <w:r w:rsidRPr="00F0723D">
        <w:rPr>
          <w:rStyle w:val="ac"/>
          <w:rFonts w:asciiTheme="minorHAnsi" w:eastAsiaTheme="minorHAnsi" w:hint="eastAsia"/>
          <w:color w:val="121212"/>
          <w:bdr w:val="none" w:sz="0" w:space="0" w:color="auto" w:frame="1"/>
        </w:rPr>
        <w:t># Reference</w:t>
      </w:r>
    </w:p>
    <w:p w14:paraId="61BD5F0B" w14:textId="0501A2F3" w:rsidR="00D77C78" w:rsidRPr="009A670F" w:rsidRDefault="00C54664" w:rsidP="009A670F">
      <w:pPr>
        <w:spacing w:line="259" w:lineRule="auto"/>
        <w:rPr>
          <w:rFonts w:asciiTheme="minorHAnsi" w:eastAsiaTheme="minorHAnsi"/>
          <w:sz w:val="20"/>
          <w:szCs w:val="22"/>
        </w:rPr>
      </w:pPr>
      <w:r w:rsidRPr="009A670F">
        <w:rPr>
          <w:rFonts w:asciiTheme="minorHAnsi" w:eastAsiaTheme="minorHAnsi" w:hint="eastAsia"/>
          <w:sz w:val="20"/>
          <w:szCs w:val="22"/>
        </w:rPr>
        <w:t>[1</w:t>
      </w:r>
      <w:r w:rsidRPr="009A670F">
        <w:rPr>
          <w:rFonts w:asciiTheme="minorHAnsi" w:eastAsiaTheme="minorHAnsi"/>
          <w:sz w:val="20"/>
          <w:szCs w:val="22"/>
        </w:rPr>
        <w:t xml:space="preserve">] </w:t>
      </w:r>
      <w:r w:rsidR="00D77C78" w:rsidRPr="009A670F">
        <w:rPr>
          <w:rFonts w:asciiTheme="minorHAnsi" w:eastAsiaTheme="minorHAnsi" w:hint="eastAsia"/>
          <w:sz w:val="20"/>
          <w:szCs w:val="22"/>
        </w:rPr>
        <w:t>첼로스퀘어</w:t>
      </w:r>
      <w:r w:rsidR="00D42AD1" w:rsidRPr="009A670F">
        <w:rPr>
          <w:rFonts w:asciiTheme="minorHAnsi" w:eastAsiaTheme="minorHAnsi" w:hint="eastAsia"/>
          <w:sz w:val="20"/>
          <w:szCs w:val="22"/>
        </w:rPr>
        <w:t>.</w:t>
      </w:r>
      <w:r w:rsidRPr="009A670F">
        <w:rPr>
          <w:rFonts w:asciiTheme="minorHAnsi" w:eastAsiaTheme="minorHAnsi" w:hint="eastAsia"/>
          <w:sz w:val="20"/>
          <w:szCs w:val="22"/>
        </w:rPr>
        <w:t xml:space="preserve"> </w:t>
      </w:r>
      <w:r w:rsidRPr="009A670F">
        <w:rPr>
          <w:sz w:val="20"/>
          <w:szCs w:val="22"/>
        </w:rPr>
        <w:t>(</w:t>
      </w:r>
      <w:r w:rsidRPr="009A670F">
        <w:rPr>
          <w:rFonts w:hint="eastAsia"/>
          <w:sz w:val="20"/>
          <w:szCs w:val="22"/>
        </w:rPr>
        <w:t>202</w:t>
      </w:r>
      <w:r w:rsidR="00D77C78" w:rsidRPr="009A670F">
        <w:rPr>
          <w:rFonts w:hint="eastAsia"/>
          <w:sz w:val="20"/>
          <w:szCs w:val="22"/>
        </w:rPr>
        <w:t>5</w:t>
      </w:r>
      <w:r w:rsidRPr="009A670F">
        <w:rPr>
          <w:sz w:val="20"/>
          <w:szCs w:val="22"/>
        </w:rPr>
        <w:t xml:space="preserve">). </w:t>
      </w:r>
      <w:r w:rsidR="00D77C78" w:rsidRPr="009A670F">
        <w:rPr>
          <w:rFonts w:asciiTheme="minorHAnsi" w:eastAsiaTheme="minorHAnsi"/>
          <w:sz w:val="20"/>
          <w:szCs w:val="22"/>
        </w:rPr>
        <w:t>다중위기 시대의 공급망 패러다임 전환: 효율성 극대화에서 회복탄력성 구축으로의 전략적 이행</w:t>
      </w:r>
      <w:r w:rsidRPr="009A670F">
        <w:rPr>
          <w:rFonts w:asciiTheme="minorHAnsi" w:eastAsiaTheme="minorHAnsi" w:hint="eastAsia"/>
          <w:sz w:val="20"/>
          <w:szCs w:val="22"/>
        </w:rPr>
        <w:t xml:space="preserve">. </w:t>
      </w:r>
      <w:hyperlink r:id="rId10" w:history="1">
        <w:r w:rsidR="00D77C78" w:rsidRPr="009A670F">
          <w:rPr>
            <w:rStyle w:val="ad"/>
            <w:sz w:val="20"/>
            <w:szCs w:val="22"/>
          </w:rPr>
          <w:t>https://www.cello-square.com/kr/blog/view-1791.do</w:t>
        </w:r>
      </w:hyperlink>
    </w:p>
    <w:p w14:paraId="4A594C44" w14:textId="7F076C0A" w:rsidR="00C54664" w:rsidRPr="009A670F" w:rsidRDefault="00C54664" w:rsidP="009A670F">
      <w:pPr>
        <w:spacing w:line="259" w:lineRule="auto"/>
        <w:rPr>
          <w:sz w:val="20"/>
          <w:szCs w:val="22"/>
        </w:rPr>
      </w:pPr>
      <w:r w:rsidRPr="009A670F">
        <w:rPr>
          <w:rFonts w:asciiTheme="minorHAnsi" w:eastAsiaTheme="minorHAnsi" w:hint="eastAsia"/>
          <w:sz w:val="20"/>
          <w:szCs w:val="22"/>
        </w:rPr>
        <w:t xml:space="preserve">[2] </w:t>
      </w:r>
      <w:r w:rsidR="00D77C78" w:rsidRPr="009A670F">
        <w:rPr>
          <w:sz w:val="20"/>
          <w:szCs w:val="22"/>
        </w:rPr>
        <w:t xml:space="preserve">UNCTAD. (2024). </w:t>
      </w:r>
      <w:r w:rsidR="00675A62" w:rsidRPr="009A670F">
        <w:rPr>
          <w:sz w:val="20"/>
          <w:szCs w:val="22"/>
        </w:rPr>
        <w:t>Navigating Troubled Waters: Impact</w:t>
      </w:r>
      <w:r w:rsidR="00D77C78" w:rsidRPr="009A670F">
        <w:rPr>
          <w:sz w:val="20"/>
          <w:szCs w:val="22"/>
        </w:rPr>
        <w:t xml:space="preserve"> to Global Trade of Disruption of Shipping Routes in the Red Sea, Black Sea and Panama Canal.</w:t>
      </w:r>
      <w:r w:rsidR="00675A62" w:rsidRPr="009A670F">
        <w:rPr>
          <w:rFonts w:hint="eastAsia"/>
          <w:sz w:val="20"/>
          <w:szCs w:val="22"/>
        </w:rPr>
        <w:t xml:space="preserve"> </w:t>
      </w:r>
      <w:hyperlink r:id="rId11" w:history="1">
        <w:r w:rsidR="00675A62" w:rsidRPr="009A670F">
          <w:rPr>
            <w:rStyle w:val="ad"/>
            <w:sz w:val="20"/>
            <w:szCs w:val="22"/>
          </w:rPr>
          <w:t>https://unctad.org/publication/navigating-troubled-waters-impact-global-trade-disruption-shipping-routes-red-sea-black</w:t>
        </w:r>
      </w:hyperlink>
    </w:p>
    <w:p w14:paraId="49650C07" w14:textId="1E581176" w:rsidR="00D42AD1" w:rsidRPr="009A670F" w:rsidRDefault="00D42AD1" w:rsidP="009A670F">
      <w:pPr>
        <w:spacing w:line="259" w:lineRule="auto"/>
        <w:rPr>
          <w:sz w:val="20"/>
          <w:szCs w:val="22"/>
        </w:rPr>
      </w:pPr>
      <w:r w:rsidRPr="009A670F">
        <w:rPr>
          <w:rFonts w:hint="eastAsia"/>
          <w:sz w:val="20"/>
          <w:szCs w:val="22"/>
        </w:rPr>
        <w:t xml:space="preserve">[3] </w:t>
      </w:r>
      <w:r w:rsidR="00B40500" w:rsidRPr="009A670F">
        <w:rPr>
          <w:sz w:val="20"/>
          <w:szCs w:val="22"/>
        </w:rPr>
        <w:t>Shanghai Containerized Freight Index</w:t>
      </w:r>
    </w:p>
    <w:p w14:paraId="0E3307CD" w14:textId="5A4EC0CF" w:rsidR="00D42AD1" w:rsidRPr="009A670F" w:rsidRDefault="00C54664" w:rsidP="009A670F">
      <w:pPr>
        <w:spacing w:line="259" w:lineRule="auto"/>
        <w:rPr>
          <w:rFonts w:asciiTheme="minorHAnsi" w:eastAsiaTheme="minorHAnsi"/>
          <w:sz w:val="20"/>
          <w:szCs w:val="20"/>
          <w14:ligatures w14:val="none"/>
        </w:rPr>
      </w:pPr>
      <w:r w:rsidRPr="009A670F">
        <w:rPr>
          <w:rFonts w:hint="eastAsia"/>
          <w:sz w:val="20"/>
          <w:szCs w:val="22"/>
        </w:rPr>
        <w:t>[</w:t>
      </w:r>
      <w:r w:rsidR="00D42AD1" w:rsidRPr="009A670F">
        <w:rPr>
          <w:rFonts w:hint="eastAsia"/>
          <w:sz w:val="20"/>
          <w:szCs w:val="22"/>
        </w:rPr>
        <w:t>4</w:t>
      </w:r>
      <w:r w:rsidRPr="009A670F">
        <w:rPr>
          <w:rFonts w:hint="eastAsia"/>
          <w:sz w:val="20"/>
          <w:szCs w:val="22"/>
        </w:rPr>
        <w:t xml:space="preserve">] </w:t>
      </w:r>
      <w:r w:rsidR="00D42AD1" w:rsidRPr="009A670F">
        <w:rPr>
          <w:rFonts w:asciiTheme="minorHAnsi" w:eastAsiaTheme="minorHAnsi"/>
          <w:sz w:val="20"/>
          <w:szCs w:val="20"/>
          <w14:ligatures w14:val="none"/>
        </w:rPr>
        <w:t>Journal of Commerce</w:t>
      </w:r>
      <w:r w:rsidR="00D42AD1" w:rsidRPr="009A670F">
        <w:rPr>
          <w:rFonts w:hint="eastAsia"/>
          <w:sz w:val="20"/>
          <w:szCs w:val="22"/>
        </w:rPr>
        <w:t xml:space="preserve">. </w:t>
      </w:r>
      <w:r w:rsidR="00D42AD1" w:rsidRPr="009A670F">
        <w:rPr>
          <w:rFonts w:asciiTheme="minorHAnsi" w:eastAsiaTheme="minorHAnsi"/>
          <w:sz w:val="20"/>
          <w:szCs w:val="20"/>
          <w14:ligatures w14:val="none"/>
        </w:rPr>
        <w:t>(2026). Supply Chain Certainty, Rather Than Price, Will Shape Shipping in 2026.</w:t>
      </w:r>
      <w:r w:rsidR="00D42AD1" w:rsidRPr="009A670F">
        <w:rPr>
          <w:rFonts w:asciiTheme="minorHAnsi" w:eastAsiaTheme="minorHAnsi" w:hint="eastAsia"/>
          <w:sz w:val="20"/>
          <w:szCs w:val="20"/>
          <w14:ligatures w14:val="none"/>
        </w:rPr>
        <w:t xml:space="preserve"> </w:t>
      </w:r>
      <w:hyperlink r:id="rId12" w:history="1">
        <w:r w:rsidR="00D42AD1" w:rsidRPr="009A670F">
          <w:rPr>
            <w:rStyle w:val="ad"/>
            <w:rFonts w:asciiTheme="minorHAnsi" w:eastAsiaTheme="minorHAnsi"/>
            <w:sz w:val="20"/>
            <w:szCs w:val="20"/>
            <w14:ligatures w14:val="none"/>
          </w:rPr>
          <w:t>https://www.joc.com/article/supply-chain-certainty-rather-than-price-will-shape-shipping-in-2026-6155378</w:t>
        </w:r>
      </w:hyperlink>
    </w:p>
    <w:p w14:paraId="79EA4D4D" w14:textId="5191E26B" w:rsidR="00675A62" w:rsidRPr="009A670F" w:rsidRDefault="00D42AD1" w:rsidP="009A670F">
      <w:pPr>
        <w:spacing w:line="259" w:lineRule="auto"/>
        <w:rPr>
          <w:rFonts w:asciiTheme="minorHAnsi" w:eastAsiaTheme="minorHAnsi"/>
          <w:sz w:val="20"/>
          <w:szCs w:val="20"/>
          <w14:ligatures w14:val="none"/>
        </w:rPr>
      </w:pPr>
      <w:r w:rsidRPr="009A670F">
        <w:rPr>
          <w:rFonts w:hint="eastAsia"/>
          <w:sz w:val="20"/>
          <w:szCs w:val="22"/>
        </w:rPr>
        <w:t xml:space="preserve">[5] </w:t>
      </w:r>
      <w:r w:rsidRPr="009A670F">
        <w:rPr>
          <w:rFonts w:asciiTheme="minorHAnsi" w:eastAsiaTheme="minorHAnsi"/>
          <w:sz w:val="20"/>
          <w:szCs w:val="20"/>
          <w14:ligatures w14:val="none"/>
        </w:rPr>
        <w:t>Journal of Commerce</w:t>
      </w:r>
      <w:r w:rsidRPr="009A670F">
        <w:rPr>
          <w:rFonts w:hint="eastAsia"/>
          <w:sz w:val="20"/>
          <w:szCs w:val="22"/>
        </w:rPr>
        <w:t xml:space="preserve">. </w:t>
      </w:r>
      <w:r w:rsidRPr="009A670F">
        <w:rPr>
          <w:rFonts w:asciiTheme="minorHAnsi" w:eastAsiaTheme="minorHAnsi"/>
          <w:sz w:val="20"/>
          <w:szCs w:val="20"/>
          <w14:ligatures w14:val="none"/>
        </w:rPr>
        <w:t>(202</w:t>
      </w:r>
      <w:r w:rsidRPr="009A670F">
        <w:rPr>
          <w:rFonts w:asciiTheme="minorHAnsi" w:eastAsiaTheme="minorHAnsi" w:hint="eastAsia"/>
          <w:sz w:val="20"/>
          <w:szCs w:val="20"/>
          <w14:ligatures w14:val="none"/>
        </w:rPr>
        <w:t>5</w:t>
      </w:r>
      <w:r w:rsidRPr="009A670F">
        <w:rPr>
          <w:rFonts w:asciiTheme="minorHAnsi" w:eastAsiaTheme="minorHAnsi"/>
          <w:sz w:val="20"/>
          <w:szCs w:val="20"/>
          <w14:ligatures w14:val="none"/>
        </w:rPr>
        <w:t>). Drayage diversification emerging as shipper priority amid supply chain volatility.</w:t>
      </w:r>
      <w:r w:rsidRPr="009A670F">
        <w:rPr>
          <w:rFonts w:asciiTheme="minorHAnsi" w:eastAsiaTheme="minorHAnsi" w:hint="eastAsia"/>
          <w:sz w:val="20"/>
          <w:szCs w:val="20"/>
          <w14:ligatures w14:val="none"/>
        </w:rPr>
        <w:t xml:space="preserve"> </w:t>
      </w:r>
      <w:hyperlink r:id="rId13" w:history="1">
        <w:r w:rsidR="00675A62" w:rsidRPr="009A670F">
          <w:rPr>
            <w:rStyle w:val="ad"/>
            <w:rFonts w:asciiTheme="minorHAnsi" w:eastAsiaTheme="minorHAnsi"/>
            <w:sz w:val="20"/>
            <w:szCs w:val="20"/>
            <w14:ligatures w14:val="none"/>
          </w:rPr>
          <w:t>https://www.joc.com/article/drayage-diversification-emerging-as-shipper-priority-amid-supply-chain-volatility-5916296</w:t>
        </w:r>
      </w:hyperlink>
    </w:p>
    <w:p w14:paraId="72AB375F" w14:textId="63040D40" w:rsidR="009A670F" w:rsidRDefault="00616576" w:rsidP="000A581C">
      <w:pPr>
        <w:spacing w:line="259" w:lineRule="auto"/>
        <w:rPr>
          <w:rFonts w:asciiTheme="minorHAnsi" w:eastAsiaTheme="minorHAnsi"/>
          <w:sz w:val="20"/>
          <w:szCs w:val="20"/>
          <w14:ligatures w14:val="none"/>
        </w:rPr>
      </w:pPr>
      <w:r w:rsidRPr="009A670F">
        <w:rPr>
          <w:rFonts w:hint="eastAsia"/>
          <w:sz w:val="20"/>
          <w:szCs w:val="22"/>
        </w:rPr>
        <w:t xml:space="preserve">[6] </w:t>
      </w:r>
      <w:r w:rsidRPr="009A670F">
        <w:rPr>
          <w:rFonts w:asciiTheme="minorHAnsi" w:eastAsiaTheme="minorHAnsi"/>
          <w:sz w:val="20"/>
          <w:szCs w:val="20"/>
          <w14:ligatures w14:val="none"/>
        </w:rPr>
        <w:t xml:space="preserve">Bloomberg </w:t>
      </w:r>
      <w:r w:rsidR="003B1F76" w:rsidRPr="009A670F">
        <w:rPr>
          <w:rFonts w:asciiTheme="minorHAnsi" w:eastAsiaTheme="minorHAnsi" w:hint="eastAsia"/>
          <w:sz w:val="20"/>
          <w:szCs w:val="20"/>
          <w14:ligatures w14:val="none"/>
        </w:rPr>
        <w:t>Law</w:t>
      </w:r>
      <w:r w:rsidRPr="009A670F">
        <w:rPr>
          <w:rFonts w:hint="eastAsia"/>
          <w:sz w:val="20"/>
          <w:szCs w:val="22"/>
        </w:rPr>
        <w:t xml:space="preserve">. </w:t>
      </w:r>
      <w:r w:rsidRPr="009A670F">
        <w:rPr>
          <w:rFonts w:asciiTheme="minorHAnsi" w:eastAsiaTheme="minorHAnsi"/>
          <w:sz w:val="20"/>
          <w:szCs w:val="20"/>
          <w14:ligatures w14:val="none"/>
        </w:rPr>
        <w:t>(202</w:t>
      </w:r>
      <w:r w:rsidRPr="009A670F">
        <w:rPr>
          <w:rFonts w:asciiTheme="minorHAnsi" w:eastAsiaTheme="minorHAnsi" w:hint="eastAsia"/>
          <w:sz w:val="20"/>
          <w:szCs w:val="20"/>
          <w14:ligatures w14:val="none"/>
        </w:rPr>
        <w:t>5</w:t>
      </w:r>
      <w:r w:rsidRPr="009A670F">
        <w:rPr>
          <w:rFonts w:asciiTheme="minorHAnsi" w:eastAsiaTheme="minorHAnsi"/>
          <w:sz w:val="20"/>
          <w:szCs w:val="20"/>
          <w14:ligatures w14:val="none"/>
        </w:rPr>
        <w:t>). Shippers Cautious on Return to Red Sea Despite Israel-Hamas Deal.</w:t>
      </w:r>
      <w:r w:rsidRPr="009A670F">
        <w:rPr>
          <w:rFonts w:asciiTheme="minorHAnsi" w:eastAsiaTheme="minorHAnsi" w:hint="eastAsia"/>
          <w:sz w:val="20"/>
          <w:szCs w:val="20"/>
          <w14:ligatures w14:val="none"/>
        </w:rPr>
        <w:t xml:space="preserve"> </w:t>
      </w:r>
      <w:hyperlink r:id="rId14" w:history="1">
        <w:r w:rsidRPr="009A670F">
          <w:rPr>
            <w:rStyle w:val="ad"/>
            <w:rFonts w:asciiTheme="minorHAnsi" w:eastAsiaTheme="minorHAnsi"/>
            <w:sz w:val="20"/>
            <w:szCs w:val="20"/>
            <w14:ligatures w14:val="none"/>
          </w:rPr>
          <w:t>https://news.bloomberglaw.com/international-trade/shipping-giant-maersk-cautious-about-quick-return-to-red-sea</w:t>
        </w:r>
      </w:hyperlink>
      <w:bookmarkEnd w:id="0"/>
    </w:p>
    <w:p w14:paraId="21EE4218" w14:textId="77777777" w:rsidR="000A581C" w:rsidRDefault="000A581C" w:rsidP="000A581C">
      <w:pPr>
        <w:spacing w:line="259" w:lineRule="auto"/>
        <w:rPr>
          <w:rFonts w:asciiTheme="minorHAnsi" w:eastAsiaTheme="minorHAnsi"/>
          <w:sz w:val="20"/>
          <w:szCs w:val="20"/>
          <w14:ligatures w14:val="none"/>
        </w:rPr>
      </w:pPr>
    </w:p>
    <w:p w14:paraId="277AB6A7" w14:textId="77777777" w:rsidR="000A581C" w:rsidRPr="009A670F" w:rsidRDefault="000A581C" w:rsidP="000A581C">
      <w:pPr>
        <w:spacing w:line="259" w:lineRule="auto"/>
        <w:rPr>
          <w:rFonts w:asciiTheme="minorHAnsi" w:eastAsiaTheme="minorHAnsi"/>
          <w:sz w:val="20"/>
          <w:szCs w:val="20"/>
          <w14:ligatures w14:val="none"/>
        </w:rPr>
      </w:pPr>
    </w:p>
    <w:p w14:paraId="0B9D6079" w14:textId="398FD8F7" w:rsidR="0054237A" w:rsidRDefault="0054237A" w:rsidP="00616576">
      <w:pPr>
        <w:spacing w:line="259" w:lineRule="auto"/>
        <w:jc w:val="both"/>
        <w:rPr>
          <w:rFonts w:asciiTheme="minorHAnsi" w:eastAsiaTheme="minorHAnsi"/>
          <w:szCs w:val="22"/>
          <w14:ligatures w14:val="none"/>
        </w:rPr>
      </w:pPr>
      <w:r w:rsidRPr="0058080C">
        <w:rPr>
          <w:rFonts w:asciiTheme="minorHAnsi" w:eastAsiaTheme="minorHAnsi" w:hint="eastAsia"/>
          <w:noProof/>
          <w:color w:val="000000" w:themeColor="text1"/>
          <w:szCs w:val="22"/>
        </w:rPr>
        <w:drawing>
          <wp:inline distT="0" distB="0" distL="0" distR="0" wp14:anchorId="5E835DA9" wp14:editId="7E8BECD4">
            <wp:extent cx="5731205" cy="1262380"/>
            <wp:effectExtent l="0" t="0" r="3175" b="0"/>
            <wp:docPr id="9723840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84099" name="그림 1"/>
                    <pic:cNvPicPr/>
                  </pic:nvPicPr>
                  <pic:blipFill>
                    <a:blip r:embed="rId15">
                      <a:extLst>
                        <a:ext uri="{28A0092B-C50C-407E-A947-70E740481C1C}">
                          <a14:useLocalDpi xmlns:a14="http://schemas.microsoft.com/office/drawing/2010/main" val="0"/>
                        </a:ext>
                      </a:extLst>
                    </a:blip>
                    <a:stretch>
                      <a:fillRect/>
                    </a:stretch>
                  </pic:blipFill>
                  <pic:spPr>
                    <a:xfrm>
                      <a:off x="0" y="0"/>
                      <a:ext cx="5731205" cy="1262380"/>
                    </a:xfrm>
                    <a:prstGeom prst="rect">
                      <a:avLst/>
                    </a:prstGeom>
                  </pic:spPr>
                </pic:pic>
              </a:graphicData>
            </a:graphic>
          </wp:inline>
        </w:drawing>
      </w:r>
    </w:p>
    <w:p w14:paraId="1AF1AB03" w14:textId="77777777" w:rsidR="0054237A" w:rsidRDefault="0054237A" w:rsidP="00616576">
      <w:pPr>
        <w:spacing w:line="259" w:lineRule="auto"/>
        <w:jc w:val="both"/>
        <w:rPr>
          <w:rFonts w:asciiTheme="minorHAnsi" w:eastAsiaTheme="minorHAnsi"/>
          <w:szCs w:val="22"/>
          <w14:ligatures w14:val="none"/>
        </w:rPr>
      </w:pPr>
    </w:p>
    <w:p w14:paraId="01C3D264" w14:textId="77777777" w:rsidR="001D341E" w:rsidRPr="001D341E" w:rsidRDefault="001D341E" w:rsidP="001D341E">
      <w:pPr>
        <w:spacing w:line="259" w:lineRule="auto"/>
        <w:jc w:val="both"/>
        <w:rPr>
          <w:rFonts w:asciiTheme="minorHAnsi" w:eastAsiaTheme="minorHAnsi"/>
          <w:sz w:val="20"/>
          <w:szCs w:val="20"/>
          <w14:ligatures w14:val="none"/>
        </w:rPr>
      </w:pPr>
      <w:r w:rsidRPr="001D341E">
        <w:rPr>
          <w:rFonts w:asciiTheme="minorHAnsi" w:eastAsiaTheme="minorHAnsi" w:hint="eastAsia"/>
          <w:sz w:val="20"/>
          <w:szCs w:val="20"/>
          <w14:ligatures w14:val="none"/>
        </w:rPr>
        <w:lastRenderedPageBreak/>
        <w:t>▶</w:t>
      </w:r>
      <w:r w:rsidRPr="001D341E">
        <w:rPr>
          <w:rFonts w:asciiTheme="minorHAnsi" w:eastAsiaTheme="minorHAnsi"/>
          <w:sz w:val="20"/>
          <w:szCs w:val="20"/>
          <w14:ligatures w14:val="none"/>
        </w:rPr>
        <w:t xml:space="preserve"> 해당 콘텐츠는 저작권법에 의하여 보호받는 저작물로 기고자에게 저작권이 있습니다.</w:t>
      </w:r>
    </w:p>
    <w:p w14:paraId="0A4F4011" w14:textId="506AF3F5" w:rsidR="0054237A" w:rsidRPr="001D341E" w:rsidRDefault="001D341E" w:rsidP="001D341E">
      <w:pPr>
        <w:spacing w:line="259" w:lineRule="auto"/>
        <w:jc w:val="both"/>
        <w:rPr>
          <w:rFonts w:asciiTheme="minorHAnsi" w:eastAsiaTheme="minorHAnsi"/>
          <w:sz w:val="20"/>
          <w:szCs w:val="20"/>
          <w14:ligatures w14:val="none"/>
        </w:rPr>
      </w:pPr>
      <w:r w:rsidRPr="001D341E">
        <w:rPr>
          <w:rFonts w:asciiTheme="minorHAnsi" w:eastAsiaTheme="minorHAnsi" w:hint="eastAsia"/>
          <w:sz w:val="20"/>
          <w:szCs w:val="20"/>
          <w14:ligatures w14:val="none"/>
        </w:rPr>
        <w:t>▶</w:t>
      </w:r>
      <w:r w:rsidRPr="001D341E">
        <w:rPr>
          <w:rFonts w:asciiTheme="minorHAnsi" w:eastAsiaTheme="minorHAnsi"/>
          <w:sz w:val="20"/>
          <w:szCs w:val="20"/>
          <w14:ligatures w14:val="none"/>
        </w:rPr>
        <w:t xml:space="preserve"> 해당 콘텐츠는 사전 동의 없이 2차 가공 및 영리적인 이용을 금하고 있습니다.</w:t>
      </w:r>
    </w:p>
    <w:sectPr w:rsidR="0054237A" w:rsidRPr="001D341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6C24" w14:textId="77777777" w:rsidR="001E29C6" w:rsidRDefault="001E29C6" w:rsidP="009D3066">
      <w:pPr>
        <w:spacing w:after="0"/>
      </w:pPr>
      <w:r>
        <w:separator/>
      </w:r>
    </w:p>
  </w:endnote>
  <w:endnote w:type="continuationSeparator" w:id="0">
    <w:p w14:paraId="21C4DE8E" w14:textId="77777777" w:rsidR="001E29C6" w:rsidRDefault="001E29C6" w:rsidP="009D30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F99C3" w14:textId="77777777" w:rsidR="001E29C6" w:rsidRDefault="001E29C6" w:rsidP="009D3066">
      <w:pPr>
        <w:spacing w:after="0"/>
      </w:pPr>
      <w:r>
        <w:separator/>
      </w:r>
    </w:p>
  </w:footnote>
  <w:footnote w:type="continuationSeparator" w:id="0">
    <w:p w14:paraId="668B6AA3" w14:textId="77777777" w:rsidR="001E29C6" w:rsidRDefault="001E29C6" w:rsidP="009D30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8F5"/>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2343414"/>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 w15:restartNumberingAfterBreak="0">
    <w:nsid w:val="062C78DF"/>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3" w15:restartNumberingAfterBreak="0">
    <w:nsid w:val="090F3316"/>
    <w:multiLevelType w:val="hybridMultilevel"/>
    <w:tmpl w:val="656686F0"/>
    <w:lvl w:ilvl="0" w:tplc="75E428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9B75BE6"/>
    <w:multiLevelType w:val="hybridMultilevel"/>
    <w:tmpl w:val="2BBC363C"/>
    <w:lvl w:ilvl="0" w:tplc="04090013">
      <w:start w:val="1"/>
      <w:numFmt w:val="upperRoman"/>
      <w:lvlText w:val="%1."/>
      <w:lvlJc w:val="left"/>
      <w:pPr>
        <w:ind w:left="880" w:hanging="440"/>
      </w:pPr>
    </w:lvl>
    <w:lvl w:ilvl="1" w:tplc="30D6F522">
      <w:start w:val="1"/>
      <w:numFmt w:val="decimal"/>
      <w:lvlText w:val="%2."/>
      <w:lvlJc w:val="left"/>
      <w:pPr>
        <w:ind w:left="1240" w:hanging="360"/>
      </w:pPr>
      <w:rPr>
        <w:rFonts w:hint="default"/>
        <w:b/>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A6C07C3"/>
    <w:multiLevelType w:val="hybridMultilevel"/>
    <w:tmpl w:val="75D63162"/>
    <w:lvl w:ilvl="0" w:tplc="A74444A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0AE52DDF"/>
    <w:multiLevelType w:val="hybridMultilevel"/>
    <w:tmpl w:val="454E1746"/>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0E051263"/>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8" w15:restartNumberingAfterBreak="0">
    <w:nsid w:val="0F07308A"/>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9" w15:restartNumberingAfterBreak="0">
    <w:nsid w:val="1CB8764F"/>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10" w15:restartNumberingAfterBreak="0">
    <w:nsid w:val="1D590636"/>
    <w:multiLevelType w:val="hybridMultilevel"/>
    <w:tmpl w:val="7C6CB6EE"/>
    <w:lvl w:ilvl="0" w:tplc="2488B7F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1417073"/>
    <w:multiLevelType w:val="hybridMultilevel"/>
    <w:tmpl w:val="0E52C23A"/>
    <w:lvl w:ilvl="0" w:tplc="A0706E40">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2" w15:restartNumberingAfterBreak="0">
    <w:nsid w:val="2877114D"/>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310E147A"/>
    <w:multiLevelType w:val="hybridMultilevel"/>
    <w:tmpl w:val="44B667F8"/>
    <w:lvl w:ilvl="0" w:tplc="780CBEC6">
      <w:start w:val="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311C4E84"/>
    <w:multiLevelType w:val="hybridMultilevel"/>
    <w:tmpl w:val="093213AE"/>
    <w:lvl w:ilvl="0" w:tplc="2474B8BE">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33BB5351"/>
    <w:multiLevelType w:val="hybridMultilevel"/>
    <w:tmpl w:val="1CFA07F0"/>
    <w:lvl w:ilvl="0" w:tplc="495E0A36">
      <w:start w:val="3"/>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3A842014"/>
    <w:multiLevelType w:val="multilevel"/>
    <w:tmpl w:val="A3B613EE"/>
    <w:lvl w:ilvl="0">
      <w:start w:val="1"/>
      <w:numFmt w:val="decimal"/>
      <w:lvlText w:val="%1"/>
      <w:lvlJc w:val="left"/>
      <w:pPr>
        <w:ind w:left="390" w:hanging="390"/>
      </w:pPr>
      <w:rPr>
        <w:rFonts w:hint="default"/>
      </w:rPr>
    </w:lvl>
    <w:lvl w:ilvl="1">
      <w:start w:val="1"/>
      <w:numFmt w:val="decimal"/>
      <w:lvlText w:val="%1.%2"/>
      <w:lvlJc w:val="left"/>
      <w:pPr>
        <w:ind w:left="1190" w:hanging="39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200" w:hanging="1800"/>
      </w:pPr>
      <w:rPr>
        <w:rFonts w:hint="default"/>
      </w:rPr>
    </w:lvl>
  </w:abstractNum>
  <w:abstractNum w:abstractNumId="17" w15:restartNumberingAfterBreak="0">
    <w:nsid w:val="4634740C"/>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18" w15:restartNumberingAfterBreak="0">
    <w:nsid w:val="46363C79"/>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19" w15:restartNumberingAfterBreak="0">
    <w:nsid w:val="49242BC0"/>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0" w15:restartNumberingAfterBreak="0">
    <w:nsid w:val="4A6D74FE"/>
    <w:multiLevelType w:val="multilevel"/>
    <w:tmpl w:val="0A165D42"/>
    <w:lvl w:ilvl="0">
      <w:start w:val="1"/>
      <w:numFmt w:val="decimal"/>
      <w:lvlText w:val="%1"/>
      <w:lvlJc w:val="left"/>
      <w:pPr>
        <w:ind w:left="360" w:hanging="360"/>
      </w:pPr>
      <w:rPr>
        <w:rFonts w:hint="default"/>
      </w:rPr>
    </w:lvl>
    <w:lvl w:ilvl="1">
      <w:start w:val="2"/>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480" w:hanging="108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560" w:hanging="2160"/>
      </w:pPr>
      <w:rPr>
        <w:rFonts w:hint="default"/>
      </w:rPr>
    </w:lvl>
  </w:abstractNum>
  <w:abstractNum w:abstractNumId="21" w15:restartNumberingAfterBreak="0">
    <w:nsid w:val="4E1947C9"/>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2" w15:restartNumberingAfterBreak="0">
    <w:nsid w:val="4FCC7CCE"/>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3" w15:restartNumberingAfterBreak="0">
    <w:nsid w:val="51225CEC"/>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4" w15:restartNumberingAfterBreak="0">
    <w:nsid w:val="54A75C4E"/>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5" w15:restartNumberingAfterBreak="0">
    <w:nsid w:val="57923164"/>
    <w:multiLevelType w:val="hybridMultilevel"/>
    <w:tmpl w:val="621AE718"/>
    <w:lvl w:ilvl="0" w:tplc="9C10C35E">
      <w:start w:val="2"/>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591F51CC"/>
    <w:multiLevelType w:val="multilevel"/>
    <w:tmpl w:val="9C609840"/>
    <w:lvl w:ilvl="0">
      <w:start w:val="3"/>
      <w:numFmt w:val="decimal"/>
      <w:lvlText w:val="%1"/>
      <w:lvlJc w:val="left"/>
      <w:pPr>
        <w:ind w:left="360" w:hanging="360"/>
      </w:pPr>
      <w:rPr>
        <w:rFonts w:hint="default"/>
      </w:rPr>
    </w:lvl>
    <w:lvl w:ilvl="1">
      <w:start w:val="4"/>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27" w15:restartNumberingAfterBreak="0">
    <w:nsid w:val="5AB17B66"/>
    <w:multiLevelType w:val="multilevel"/>
    <w:tmpl w:val="A3B613EE"/>
    <w:lvl w:ilvl="0">
      <w:start w:val="1"/>
      <w:numFmt w:val="decimal"/>
      <w:lvlText w:val="%1"/>
      <w:lvlJc w:val="left"/>
      <w:pPr>
        <w:ind w:left="390" w:hanging="390"/>
      </w:pPr>
      <w:rPr>
        <w:rFonts w:hint="default"/>
      </w:rPr>
    </w:lvl>
    <w:lvl w:ilvl="1">
      <w:start w:val="1"/>
      <w:numFmt w:val="decimal"/>
      <w:lvlText w:val="%1.%2"/>
      <w:lvlJc w:val="left"/>
      <w:pPr>
        <w:ind w:left="1190" w:hanging="39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200" w:hanging="1800"/>
      </w:pPr>
      <w:rPr>
        <w:rFonts w:hint="default"/>
      </w:rPr>
    </w:lvl>
  </w:abstractNum>
  <w:abstractNum w:abstractNumId="28" w15:restartNumberingAfterBreak="0">
    <w:nsid w:val="5B4A01C0"/>
    <w:multiLevelType w:val="hybridMultilevel"/>
    <w:tmpl w:val="40683514"/>
    <w:lvl w:ilvl="0" w:tplc="500082E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E0F3777"/>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30" w15:restartNumberingAfterBreak="0">
    <w:nsid w:val="608A5C4E"/>
    <w:multiLevelType w:val="hybridMultilevel"/>
    <w:tmpl w:val="ACA60392"/>
    <w:lvl w:ilvl="0" w:tplc="6ED6A8F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6C3C0CAC"/>
    <w:multiLevelType w:val="multilevel"/>
    <w:tmpl w:val="ABE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47B6C"/>
    <w:multiLevelType w:val="hybridMultilevel"/>
    <w:tmpl w:val="92E2847E"/>
    <w:lvl w:ilvl="0" w:tplc="ACA261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75D6544D"/>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776948A9"/>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35" w15:restartNumberingAfterBreak="0">
    <w:nsid w:val="79C8471A"/>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36" w15:restartNumberingAfterBreak="0">
    <w:nsid w:val="7FF938DD"/>
    <w:multiLevelType w:val="multilevel"/>
    <w:tmpl w:val="7F08E1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44576599">
    <w:abstractNumId w:val="32"/>
  </w:num>
  <w:num w:numId="2" w16cid:durableId="1180464395">
    <w:abstractNumId w:val="33"/>
  </w:num>
  <w:num w:numId="3" w16cid:durableId="831919697">
    <w:abstractNumId w:val="24"/>
  </w:num>
  <w:num w:numId="4" w16cid:durableId="601107716">
    <w:abstractNumId w:val="0"/>
  </w:num>
  <w:num w:numId="5" w16cid:durableId="644699302">
    <w:abstractNumId w:val="12"/>
  </w:num>
  <w:num w:numId="6" w16cid:durableId="706762798">
    <w:abstractNumId w:val="30"/>
  </w:num>
  <w:num w:numId="7" w16cid:durableId="2048791715">
    <w:abstractNumId w:val="25"/>
  </w:num>
  <w:num w:numId="8" w16cid:durableId="1994528854">
    <w:abstractNumId w:val="15"/>
  </w:num>
  <w:num w:numId="9" w16cid:durableId="1949003006">
    <w:abstractNumId w:val="35"/>
  </w:num>
  <w:num w:numId="10" w16cid:durableId="1339698753">
    <w:abstractNumId w:val="6"/>
  </w:num>
  <w:num w:numId="11" w16cid:durableId="1813668467">
    <w:abstractNumId w:val="19"/>
  </w:num>
  <w:num w:numId="12" w16cid:durableId="318271056">
    <w:abstractNumId w:val="7"/>
  </w:num>
  <w:num w:numId="13" w16cid:durableId="565265959">
    <w:abstractNumId w:val="11"/>
  </w:num>
  <w:num w:numId="14" w16cid:durableId="1276520437">
    <w:abstractNumId w:val="22"/>
  </w:num>
  <w:num w:numId="15" w16cid:durableId="192311796">
    <w:abstractNumId w:val="10"/>
  </w:num>
  <w:num w:numId="16" w16cid:durableId="1424838355">
    <w:abstractNumId w:val="31"/>
  </w:num>
  <w:num w:numId="17" w16cid:durableId="1894736376">
    <w:abstractNumId w:val="2"/>
  </w:num>
  <w:num w:numId="18" w16cid:durableId="1040983205">
    <w:abstractNumId w:val="29"/>
  </w:num>
  <w:num w:numId="19" w16cid:durableId="693458127">
    <w:abstractNumId w:val="27"/>
  </w:num>
  <w:num w:numId="20" w16cid:durableId="160779649">
    <w:abstractNumId w:val="16"/>
  </w:num>
  <w:num w:numId="21" w16cid:durableId="1108236539">
    <w:abstractNumId w:val="21"/>
  </w:num>
  <w:num w:numId="22" w16cid:durableId="1266428160">
    <w:abstractNumId w:val="1"/>
  </w:num>
  <w:num w:numId="23" w16cid:durableId="1332757166">
    <w:abstractNumId w:val="23"/>
  </w:num>
  <w:num w:numId="24" w16cid:durableId="1699046923">
    <w:abstractNumId w:val="13"/>
  </w:num>
  <w:num w:numId="25" w16cid:durableId="1024208687">
    <w:abstractNumId w:val="4"/>
  </w:num>
  <w:num w:numId="26" w16cid:durableId="1845128738">
    <w:abstractNumId w:val="8"/>
  </w:num>
  <w:num w:numId="27" w16cid:durableId="1262841061">
    <w:abstractNumId w:val="34"/>
  </w:num>
  <w:num w:numId="28" w16cid:durableId="1284652075">
    <w:abstractNumId w:val="17"/>
  </w:num>
  <w:num w:numId="29" w16cid:durableId="120925092">
    <w:abstractNumId w:val="20"/>
  </w:num>
  <w:num w:numId="30" w16cid:durableId="15929159">
    <w:abstractNumId w:val="9"/>
  </w:num>
  <w:num w:numId="31" w16cid:durableId="846865629">
    <w:abstractNumId w:val="18"/>
  </w:num>
  <w:num w:numId="32" w16cid:durableId="983118125">
    <w:abstractNumId w:val="26"/>
  </w:num>
  <w:num w:numId="33" w16cid:durableId="318774678">
    <w:abstractNumId w:val="3"/>
  </w:num>
  <w:num w:numId="34" w16cid:durableId="110974480">
    <w:abstractNumId w:val="36"/>
  </w:num>
  <w:num w:numId="35" w16cid:durableId="1363163834">
    <w:abstractNumId w:val="28"/>
  </w:num>
  <w:num w:numId="36" w16cid:durableId="1196697926">
    <w:abstractNumId w:val="14"/>
  </w:num>
  <w:num w:numId="37" w16cid:durableId="2065328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3C1"/>
    <w:rsid w:val="0000571E"/>
    <w:rsid w:val="00006C50"/>
    <w:rsid w:val="00010228"/>
    <w:rsid w:val="0001122A"/>
    <w:rsid w:val="00012D69"/>
    <w:rsid w:val="000210FD"/>
    <w:rsid w:val="0002611D"/>
    <w:rsid w:val="0003385D"/>
    <w:rsid w:val="00037868"/>
    <w:rsid w:val="00042A9B"/>
    <w:rsid w:val="00043698"/>
    <w:rsid w:val="00047EB3"/>
    <w:rsid w:val="00047EC9"/>
    <w:rsid w:val="00051362"/>
    <w:rsid w:val="000541C7"/>
    <w:rsid w:val="00057733"/>
    <w:rsid w:val="00062258"/>
    <w:rsid w:val="000828F0"/>
    <w:rsid w:val="00084087"/>
    <w:rsid w:val="00090D4F"/>
    <w:rsid w:val="00093B37"/>
    <w:rsid w:val="00096B54"/>
    <w:rsid w:val="000A0043"/>
    <w:rsid w:val="000A581C"/>
    <w:rsid w:val="000A7EF6"/>
    <w:rsid w:val="000B3A52"/>
    <w:rsid w:val="000B41F6"/>
    <w:rsid w:val="000B52FD"/>
    <w:rsid w:val="000B73D6"/>
    <w:rsid w:val="000B7DFE"/>
    <w:rsid w:val="000C647E"/>
    <w:rsid w:val="000D1FB1"/>
    <w:rsid w:val="000D33AF"/>
    <w:rsid w:val="000D5DAF"/>
    <w:rsid w:val="000D64EB"/>
    <w:rsid w:val="000D69DD"/>
    <w:rsid w:val="000E7F4E"/>
    <w:rsid w:val="000F38EB"/>
    <w:rsid w:val="000F6B4D"/>
    <w:rsid w:val="00101B52"/>
    <w:rsid w:val="00101F8F"/>
    <w:rsid w:val="00103BFD"/>
    <w:rsid w:val="001075F5"/>
    <w:rsid w:val="00115053"/>
    <w:rsid w:val="001345C8"/>
    <w:rsid w:val="0014488F"/>
    <w:rsid w:val="001456AB"/>
    <w:rsid w:val="00152E1E"/>
    <w:rsid w:val="00155BB6"/>
    <w:rsid w:val="001808D0"/>
    <w:rsid w:val="001815A2"/>
    <w:rsid w:val="00185339"/>
    <w:rsid w:val="00190AAC"/>
    <w:rsid w:val="001919BC"/>
    <w:rsid w:val="0019392F"/>
    <w:rsid w:val="001A09B5"/>
    <w:rsid w:val="001A3F13"/>
    <w:rsid w:val="001B0BBC"/>
    <w:rsid w:val="001C38BD"/>
    <w:rsid w:val="001C4A3C"/>
    <w:rsid w:val="001D341E"/>
    <w:rsid w:val="001D5238"/>
    <w:rsid w:val="001D6BDD"/>
    <w:rsid w:val="001D717C"/>
    <w:rsid w:val="001E01F6"/>
    <w:rsid w:val="001E0621"/>
    <w:rsid w:val="001E29C6"/>
    <w:rsid w:val="001E7C19"/>
    <w:rsid w:val="001F12F5"/>
    <w:rsid w:val="001F1B1D"/>
    <w:rsid w:val="001F5103"/>
    <w:rsid w:val="00202EB7"/>
    <w:rsid w:val="0020393E"/>
    <w:rsid w:val="00203C4D"/>
    <w:rsid w:val="00212D35"/>
    <w:rsid w:val="00214AE9"/>
    <w:rsid w:val="00217436"/>
    <w:rsid w:val="00223C8D"/>
    <w:rsid w:val="00230122"/>
    <w:rsid w:val="00233223"/>
    <w:rsid w:val="00235E24"/>
    <w:rsid w:val="002455A3"/>
    <w:rsid w:val="00252B5A"/>
    <w:rsid w:val="00266288"/>
    <w:rsid w:val="00285EFD"/>
    <w:rsid w:val="002905D4"/>
    <w:rsid w:val="00292E40"/>
    <w:rsid w:val="00295DC6"/>
    <w:rsid w:val="0029683F"/>
    <w:rsid w:val="00296F25"/>
    <w:rsid w:val="002A3007"/>
    <w:rsid w:val="002A6940"/>
    <w:rsid w:val="002B0E44"/>
    <w:rsid w:val="002B3FBD"/>
    <w:rsid w:val="002B7132"/>
    <w:rsid w:val="002C7197"/>
    <w:rsid w:val="002C776A"/>
    <w:rsid w:val="002C7EDC"/>
    <w:rsid w:val="002E300D"/>
    <w:rsid w:val="002F0DE9"/>
    <w:rsid w:val="002F2969"/>
    <w:rsid w:val="002F762C"/>
    <w:rsid w:val="00300604"/>
    <w:rsid w:val="00305C98"/>
    <w:rsid w:val="00305E1C"/>
    <w:rsid w:val="00314BDC"/>
    <w:rsid w:val="0031607C"/>
    <w:rsid w:val="00316460"/>
    <w:rsid w:val="00320C38"/>
    <w:rsid w:val="00321D06"/>
    <w:rsid w:val="003237E3"/>
    <w:rsid w:val="00327791"/>
    <w:rsid w:val="00331F92"/>
    <w:rsid w:val="0033449B"/>
    <w:rsid w:val="003476AB"/>
    <w:rsid w:val="003520DA"/>
    <w:rsid w:val="00356DB5"/>
    <w:rsid w:val="00362BDD"/>
    <w:rsid w:val="0038053E"/>
    <w:rsid w:val="00382C54"/>
    <w:rsid w:val="00383634"/>
    <w:rsid w:val="003840DA"/>
    <w:rsid w:val="00387393"/>
    <w:rsid w:val="00392DDC"/>
    <w:rsid w:val="003A15DF"/>
    <w:rsid w:val="003A50C8"/>
    <w:rsid w:val="003B1F76"/>
    <w:rsid w:val="003B40F4"/>
    <w:rsid w:val="003B753B"/>
    <w:rsid w:val="003C3B70"/>
    <w:rsid w:val="003C7E16"/>
    <w:rsid w:val="003D0235"/>
    <w:rsid w:val="003D1D04"/>
    <w:rsid w:val="003D27B9"/>
    <w:rsid w:val="003D5A1A"/>
    <w:rsid w:val="003E0579"/>
    <w:rsid w:val="003E2900"/>
    <w:rsid w:val="003E6AF6"/>
    <w:rsid w:val="003F071D"/>
    <w:rsid w:val="003F1619"/>
    <w:rsid w:val="003F6A19"/>
    <w:rsid w:val="003F721D"/>
    <w:rsid w:val="004113B5"/>
    <w:rsid w:val="004155DE"/>
    <w:rsid w:val="00427345"/>
    <w:rsid w:val="00432A2A"/>
    <w:rsid w:val="00432A9A"/>
    <w:rsid w:val="004378D2"/>
    <w:rsid w:val="00437929"/>
    <w:rsid w:val="004451E6"/>
    <w:rsid w:val="00445E95"/>
    <w:rsid w:val="004544A5"/>
    <w:rsid w:val="00457072"/>
    <w:rsid w:val="00457D7F"/>
    <w:rsid w:val="0046698B"/>
    <w:rsid w:val="00467650"/>
    <w:rsid w:val="004706E7"/>
    <w:rsid w:val="00476485"/>
    <w:rsid w:val="00480DB1"/>
    <w:rsid w:val="00481616"/>
    <w:rsid w:val="00482BE7"/>
    <w:rsid w:val="0048361B"/>
    <w:rsid w:val="00483FD9"/>
    <w:rsid w:val="004872A5"/>
    <w:rsid w:val="0049055D"/>
    <w:rsid w:val="00491761"/>
    <w:rsid w:val="00494025"/>
    <w:rsid w:val="004A1B87"/>
    <w:rsid w:val="004A20B6"/>
    <w:rsid w:val="004A6FA3"/>
    <w:rsid w:val="004A7EA7"/>
    <w:rsid w:val="004C3421"/>
    <w:rsid w:val="004C43C1"/>
    <w:rsid w:val="004C49DE"/>
    <w:rsid w:val="004C4F7F"/>
    <w:rsid w:val="004D24D7"/>
    <w:rsid w:val="004D6313"/>
    <w:rsid w:val="004D758F"/>
    <w:rsid w:val="004D7F94"/>
    <w:rsid w:val="004E0FCD"/>
    <w:rsid w:val="004F317B"/>
    <w:rsid w:val="00503B10"/>
    <w:rsid w:val="005043FD"/>
    <w:rsid w:val="0050457F"/>
    <w:rsid w:val="00504640"/>
    <w:rsid w:val="005070FF"/>
    <w:rsid w:val="00525C78"/>
    <w:rsid w:val="0053178E"/>
    <w:rsid w:val="00536123"/>
    <w:rsid w:val="00537248"/>
    <w:rsid w:val="005379C6"/>
    <w:rsid w:val="00540325"/>
    <w:rsid w:val="0054237A"/>
    <w:rsid w:val="0054607F"/>
    <w:rsid w:val="005527B6"/>
    <w:rsid w:val="0055557C"/>
    <w:rsid w:val="00566FDB"/>
    <w:rsid w:val="00580B1A"/>
    <w:rsid w:val="005817B1"/>
    <w:rsid w:val="00582FA9"/>
    <w:rsid w:val="00584A97"/>
    <w:rsid w:val="00585AED"/>
    <w:rsid w:val="0059000B"/>
    <w:rsid w:val="00593192"/>
    <w:rsid w:val="005939C1"/>
    <w:rsid w:val="005A2954"/>
    <w:rsid w:val="005A5041"/>
    <w:rsid w:val="005A7370"/>
    <w:rsid w:val="005B1018"/>
    <w:rsid w:val="005B423D"/>
    <w:rsid w:val="005B573F"/>
    <w:rsid w:val="005B6041"/>
    <w:rsid w:val="005C0D9E"/>
    <w:rsid w:val="005C1E7C"/>
    <w:rsid w:val="005C44E3"/>
    <w:rsid w:val="005C4901"/>
    <w:rsid w:val="005C4AC8"/>
    <w:rsid w:val="005C7FD3"/>
    <w:rsid w:val="005D061F"/>
    <w:rsid w:val="005D4A1B"/>
    <w:rsid w:val="005E4905"/>
    <w:rsid w:val="005F2CAB"/>
    <w:rsid w:val="005F5677"/>
    <w:rsid w:val="00601F03"/>
    <w:rsid w:val="0061238F"/>
    <w:rsid w:val="00612702"/>
    <w:rsid w:val="00613CEB"/>
    <w:rsid w:val="00615582"/>
    <w:rsid w:val="00615854"/>
    <w:rsid w:val="00616576"/>
    <w:rsid w:val="00617781"/>
    <w:rsid w:val="00623FDA"/>
    <w:rsid w:val="0063124C"/>
    <w:rsid w:val="00633BD9"/>
    <w:rsid w:val="00634406"/>
    <w:rsid w:val="006476E6"/>
    <w:rsid w:val="0065526A"/>
    <w:rsid w:val="00655D1D"/>
    <w:rsid w:val="00657FA2"/>
    <w:rsid w:val="00661626"/>
    <w:rsid w:val="00662F07"/>
    <w:rsid w:val="00663598"/>
    <w:rsid w:val="0066424A"/>
    <w:rsid w:val="00675A62"/>
    <w:rsid w:val="006848CD"/>
    <w:rsid w:val="00687B0B"/>
    <w:rsid w:val="006A2B5C"/>
    <w:rsid w:val="006A7E19"/>
    <w:rsid w:val="006B080E"/>
    <w:rsid w:val="006C0D8A"/>
    <w:rsid w:val="006D09AD"/>
    <w:rsid w:val="006E07DF"/>
    <w:rsid w:val="006F161F"/>
    <w:rsid w:val="006F1FEE"/>
    <w:rsid w:val="006F4DE6"/>
    <w:rsid w:val="006F6948"/>
    <w:rsid w:val="006F78EB"/>
    <w:rsid w:val="0070466D"/>
    <w:rsid w:val="00707025"/>
    <w:rsid w:val="00710CF4"/>
    <w:rsid w:val="00711438"/>
    <w:rsid w:val="007162B6"/>
    <w:rsid w:val="00717270"/>
    <w:rsid w:val="00717731"/>
    <w:rsid w:val="00722359"/>
    <w:rsid w:val="00722C26"/>
    <w:rsid w:val="00730C9B"/>
    <w:rsid w:val="00732C44"/>
    <w:rsid w:val="00733E0E"/>
    <w:rsid w:val="00741D54"/>
    <w:rsid w:val="00741EBA"/>
    <w:rsid w:val="00746B8E"/>
    <w:rsid w:val="00747FD8"/>
    <w:rsid w:val="00750F61"/>
    <w:rsid w:val="00753FE5"/>
    <w:rsid w:val="007565E6"/>
    <w:rsid w:val="00756E20"/>
    <w:rsid w:val="00761138"/>
    <w:rsid w:val="00767A8E"/>
    <w:rsid w:val="00772AED"/>
    <w:rsid w:val="00772D28"/>
    <w:rsid w:val="007739D8"/>
    <w:rsid w:val="007806F9"/>
    <w:rsid w:val="00780812"/>
    <w:rsid w:val="0079322C"/>
    <w:rsid w:val="007A67EF"/>
    <w:rsid w:val="007B0191"/>
    <w:rsid w:val="007B07B5"/>
    <w:rsid w:val="007B4A06"/>
    <w:rsid w:val="007B560F"/>
    <w:rsid w:val="007B56AB"/>
    <w:rsid w:val="007C2D87"/>
    <w:rsid w:val="007C5616"/>
    <w:rsid w:val="007D32AF"/>
    <w:rsid w:val="007D3BEB"/>
    <w:rsid w:val="007F2C1D"/>
    <w:rsid w:val="007F4CCD"/>
    <w:rsid w:val="0080266E"/>
    <w:rsid w:val="008102EF"/>
    <w:rsid w:val="00813E8D"/>
    <w:rsid w:val="008163F6"/>
    <w:rsid w:val="0082151B"/>
    <w:rsid w:val="00821895"/>
    <w:rsid w:val="00827E57"/>
    <w:rsid w:val="00837AF2"/>
    <w:rsid w:val="008410B3"/>
    <w:rsid w:val="00842606"/>
    <w:rsid w:val="00842AAB"/>
    <w:rsid w:val="008531A6"/>
    <w:rsid w:val="008538F1"/>
    <w:rsid w:val="0085417E"/>
    <w:rsid w:val="00856784"/>
    <w:rsid w:val="00856C52"/>
    <w:rsid w:val="00861DD0"/>
    <w:rsid w:val="008627A0"/>
    <w:rsid w:val="008765E2"/>
    <w:rsid w:val="0087713E"/>
    <w:rsid w:val="00881A6F"/>
    <w:rsid w:val="00881CDD"/>
    <w:rsid w:val="00883259"/>
    <w:rsid w:val="00891159"/>
    <w:rsid w:val="00892BF4"/>
    <w:rsid w:val="00893437"/>
    <w:rsid w:val="00894AD9"/>
    <w:rsid w:val="008A7475"/>
    <w:rsid w:val="008B5736"/>
    <w:rsid w:val="008B5F99"/>
    <w:rsid w:val="008C28A5"/>
    <w:rsid w:val="008D02D6"/>
    <w:rsid w:val="008D2621"/>
    <w:rsid w:val="008D3268"/>
    <w:rsid w:val="008D5997"/>
    <w:rsid w:val="008D7C3A"/>
    <w:rsid w:val="008E3BE3"/>
    <w:rsid w:val="008F4529"/>
    <w:rsid w:val="008F6987"/>
    <w:rsid w:val="00903C91"/>
    <w:rsid w:val="009068D2"/>
    <w:rsid w:val="00913D5E"/>
    <w:rsid w:val="00914F2E"/>
    <w:rsid w:val="00920650"/>
    <w:rsid w:val="00924843"/>
    <w:rsid w:val="00930A86"/>
    <w:rsid w:val="00931891"/>
    <w:rsid w:val="00931EC8"/>
    <w:rsid w:val="0093588B"/>
    <w:rsid w:val="00935CC8"/>
    <w:rsid w:val="00937A94"/>
    <w:rsid w:val="00937CD9"/>
    <w:rsid w:val="0094445A"/>
    <w:rsid w:val="00957285"/>
    <w:rsid w:val="00957B64"/>
    <w:rsid w:val="0097433C"/>
    <w:rsid w:val="0098022C"/>
    <w:rsid w:val="0098421C"/>
    <w:rsid w:val="00984C1C"/>
    <w:rsid w:val="00991AC3"/>
    <w:rsid w:val="0099227F"/>
    <w:rsid w:val="009927F3"/>
    <w:rsid w:val="009944AB"/>
    <w:rsid w:val="00996B52"/>
    <w:rsid w:val="0099745F"/>
    <w:rsid w:val="009A024E"/>
    <w:rsid w:val="009A11C5"/>
    <w:rsid w:val="009A4E23"/>
    <w:rsid w:val="009A59D8"/>
    <w:rsid w:val="009A670F"/>
    <w:rsid w:val="009B139E"/>
    <w:rsid w:val="009B27C7"/>
    <w:rsid w:val="009B4D23"/>
    <w:rsid w:val="009C00EF"/>
    <w:rsid w:val="009D2093"/>
    <w:rsid w:val="009D3066"/>
    <w:rsid w:val="009D455D"/>
    <w:rsid w:val="009D4D2C"/>
    <w:rsid w:val="009D607A"/>
    <w:rsid w:val="009D734E"/>
    <w:rsid w:val="009E60E2"/>
    <w:rsid w:val="009E7419"/>
    <w:rsid w:val="009F3D6E"/>
    <w:rsid w:val="009F4CB0"/>
    <w:rsid w:val="009F6842"/>
    <w:rsid w:val="00A0368D"/>
    <w:rsid w:val="00A17400"/>
    <w:rsid w:val="00A23B3D"/>
    <w:rsid w:val="00A33418"/>
    <w:rsid w:val="00A35DA8"/>
    <w:rsid w:val="00A36BAC"/>
    <w:rsid w:val="00A43174"/>
    <w:rsid w:val="00A672B0"/>
    <w:rsid w:val="00A672F4"/>
    <w:rsid w:val="00A871D7"/>
    <w:rsid w:val="00A9189C"/>
    <w:rsid w:val="00A953B6"/>
    <w:rsid w:val="00A96A1F"/>
    <w:rsid w:val="00AA09D7"/>
    <w:rsid w:val="00AA27FE"/>
    <w:rsid w:val="00AA5423"/>
    <w:rsid w:val="00AA5614"/>
    <w:rsid w:val="00AB064B"/>
    <w:rsid w:val="00AB6F44"/>
    <w:rsid w:val="00AC0D6A"/>
    <w:rsid w:val="00AC6A5D"/>
    <w:rsid w:val="00AD1198"/>
    <w:rsid w:val="00AD24CE"/>
    <w:rsid w:val="00AD3D7C"/>
    <w:rsid w:val="00AD42C3"/>
    <w:rsid w:val="00AD5A53"/>
    <w:rsid w:val="00AE20E1"/>
    <w:rsid w:val="00AE4E1E"/>
    <w:rsid w:val="00AE4F38"/>
    <w:rsid w:val="00AE7A74"/>
    <w:rsid w:val="00AF08E1"/>
    <w:rsid w:val="00AF182C"/>
    <w:rsid w:val="00AF6450"/>
    <w:rsid w:val="00B123D2"/>
    <w:rsid w:val="00B16F44"/>
    <w:rsid w:val="00B20526"/>
    <w:rsid w:val="00B226CB"/>
    <w:rsid w:val="00B273A0"/>
    <w:rsid w:val="00B278E9"/>
    <w:rsid w:val="00B27C7F"/>
    <w:rsid w:val="00B27F57"/>
    <w:rsid w:val="00B31744"/>
    <w:rsid w:val="00B350E6"/>
    <w:rsid w:val="00B35CD6"/>
    <w:rsid w:val="00B404E9"/>
    <w:rsid w:val="00B40500"/>
    <w:rsid w:val="00B4200E"/>
    <w:rsid w:val="00B51162"/>
    <w:rsid w:val="00B54DA4"/>
    <w:rsid w:val="00B57198"/>
    <w:rsid w:val="00B60E2F"/>
    <w:rsid w:val="00B6265E"/>
    <w:rsid w:val="00B62943"/>
    <w:rsid w:val="00B63261"/>
    <w:rsid w:val="00B65E78"/>
    <w:rsid w:val="00B706BC"/>
    <w:rsid w:val="00B72D43"/>
    <w:rsid w:val="00B73689"/>
    <w:rsid w:val="00B81EBB"/>
    <w:rsid w:val="00B843B2"/>
    <w:rsid w:val="00B858E1"/>
    <w:rsid w:val="00B955CD"/>
    <w:rsid w:val="00B955DB"/>
    <w:rsid w:val="00BA150F"/>
    <w:rsid w:val="00BA21E0"/>
    <w:rsid w:val="00BA26B0"/>
    <w:rsid w:val="00BA64D3"/>
    <w:rsid w:val="00BA64E1"/>
    <w:rsid w:val="00BB35E3"/>
    <w:rsid w:val="00BB40BD"/>
    <w:rsid w:val="00BB50E5"/>
    <w:rsid w:val="00BC211E"/>
    <w:rsid w:val="00BC3E41"/>
    <w:rsid w:val="00BC451E"/>
    <w:rsid w:val="00BD0571"/>
    <w:rsid w:val="00BD3030"/>
    <w:rsid w:val="00BD5717"/>
    <w:rsid w:val="00BD5AAF"/>
    <w:rsid w:val="00BE1FF2"/>
    <w:rsid w:val="00BE37E6"/>
    <w:rsid w:val="00C06A47"/>
    <w:rsid w:val="00C15205"/>
    <w:rsid w:val="00C17453"/>
    <w:rsid w:val="00C2554F"/>
    <w:rsid w:val="00C27782"/>
    <w:rsid w:val="00C35BDD"/>
    <w:rsid w:val="00C4412D"/>
    <w:rsid w:val="00C463A1"/>
    <w:rsid w:val="00C47808"/>
    <w:rsid w:val="00C52E1C"/>
    <w:rsid w:val="00C5327B"/>
    <w:rsid w:val="00C54664"/>
    <w:rsid w:val="00C567A9"/>
    <w:rsid w:val="00C56C77"/>
    <w:rsid w:val="00C56CE4"/>
    <w:rsid w:val="00C57234"/>
    <w:rsid w:val="00C57375"/>
    <w:rsid w:val="00C603F1"/>
    <w:rsid w:val="00C6205C"/>
    <w:rsid w:val="00C65CA1"/>
    <w:rsid w:val="00C72547"/>
    <w:rsid w:val="00C766A7"/>
    <w:rsid w:val="00C902A2"/>
    <w:rsid w:val="00CC1AE3"/>
    <w:rsid w:val="00CC2BC3"/>
    <w:rsid w:val="00CC3280"/>
    <w:rsid w:val="00CD251C"/>
    <w:rsid w:val="00CD2777"/>
    <w:rsid w:val="00CD766E"/>
    <w:rsid w:val="00CE3E25"/>
    <w:rsid w:val="00CE7484"/>
    <w:rsid w:val="00CE7C91"/>
    <w:rsid w:val="00CF2B72"/>
    <w:rsid w:val="00CF6EAC"/>
    <w:rsid w:val="00D00B3C"/>
    <w:rsid w:val="00D01850"/>
    <w:rsid w:val="00D155F0"/>
    <w:rsid w:val="00D1703E"/>
    <w:rsid w:val="00D17B1B"/>
    <w:rsid w:val="00D24CA7"/>
    <w:rsid w:val="00D3000A"/>
    <w:rsid w:val="00D32AAE"/>
    <w:rsid w:val="00D42AD1"/>
    <w:rsid w:val="00D44A72"/>
    <w:rsid w:val="00D44C7A"/>
    <w:rsid w:val="00D46D1B"/>
    <w:rsid w:val="00D5229B"/>
    <w:rsid w:val="00D577C6"/>
    <w:rsid w:val="00D71F9A"/>
    <w:rsid w:val="00D74612"/>
    <w:rsid w:val="00D7600B"/>
    <w:rsid w:val="00D77C78"/>
    <w:rsid w:val="00D819C4"/>
    <w:rsid w:val="00D83089"/>
    <w:rsid w:val="00D8413F"/>
    <w:rsid w:val="00D85ADF"/>
    <w:rsid w:val="00D86136"/>
    <w:rsid w:val="00D95A58"/>
    <w:rsid w:val="00DA00C7"/>
    <w:rsid w:val="00DA2148"/>
    <w:rsid w:val="00DB0268"/>
    <w:rsid w:val="00DC59C7"/>
    <w:rsid w:val="00DC7781"/>
    <w:rsid w:val="00DD72BE"/>
    <w:rsid w:val="00DD7300"/>
    <w:rsid w:val="00DD7F6D"/>
    <w:rsid w:val="00DE0049"/>
    <w:rsid w:val="00DF3A55"/>
    <w:rsid w:val="00DF4297"/>
    <w:rsid w:val="00E038CF"/>
    <w:rsid w:val="00E04B7C"/>
    <w:rsid w:val="00E0546A"/>
    <w:rsid w:val="00E0774F"/>
    <w:rsid w:val="00E079F4"/>
    <w:rsid w:val="00E1468C"/>
    <w:rsid w:val="00E14FFF"/>
    <w:rsid w:val="00E1640F"/>
    <w:rsid w:val="00E20A4C"/>
    <w:rsid w:val="00E25B9F"/>
    <w:rsid w:val="00E316DA"/>
    <w:rsid w:val="00E41D9A"/>
    <w:rsid w:val="00E4214B"/>
    <w:rsid w:val="00E535B4"/>
    <w:rsid w:val="00E65DE3"/>
    <w:rsid w:val="00E665F8"/>
    <w:rsid w:val="00E67E81"/>
    <w:rsid w:val="00E73E5C"/>
    <w:rsid w:val="00E7713F"/>
    <w:rsid w:val="00E84ACD"/>
    <w:rsid w:val="00E906C8"/>
    <w:rsid w:val="00E90719"/>
    <w:rsid w:val="00E90F0B"/>
    <w:rsid w:val="00E9314B"/>
    <w:rsid w:val="00E95B7C"/>
    <w:rsid w:val="00E97ABD"/>
    <w:rsid w:val="00EA461C"/>
    <w:rsid w:val="00EA63FD"/>
    <w:rsid w:val="00EB4F2F"/>
    <w:rsid w:val="00EC393C"/>
    <w:rsid w:val="00EC644E"/>
    <w:rsid w:val="00EC6AF3"/>
    <w:rsid w:val="00ED4B74"/>
    <w:rsid w:val="00EE3A78"/>
    <w:rsid w:val="00EE468F"/>
    <w:rsid w:val="00EE7ADD"/>
    <w:rsid w:val="00EF2BAB"/>
    <w:rsid w:val="00EF2C25"/>
    <w:rsid w:val="00EF44FA"/>
    <w:rsid w:val="00EF6550"/>
    <w:rsid w:val="00EF67D2"/>
    <w:rsid w:val="00F0115E"/>
    <w:rsid w:val="00F02298"/>
    <w:rsid w:val="00F058E2"/>
    <w:rsid w:val="00F0628B"/>
    <w:rsid w:val="00F0723D"/>
    <w:rsid w:val="00F13367"/>
    <w:rsid w:val="00F13768"/>
    <w:rsid w:val="00F14911"/>
    <w:rsid w:val="00F16732"/>
    <w:rsid w:val="00F24C37"/>
    <w:rsid w:val="00F40789"/>
    <w:rsid w:val="00F4394A"/>
    <w:rsid w:val="00F45691"/>
    <w:rsid w:val="00F56684"/>
    <w:rsid w:val="00F5761C"/>
    <w:rsid w:val="00F62D01"/>
    <w:rsid w:val="00F64EA9"/>
    <w:rsid w:val="00F670B9"/>
    <w:rsid w:val="00F7186A"/>
    <w:rsid w:val="00F71F0B"/>
    <w:rsid w:val="00F74636"/>
    <w:rsid w:val="00F8489F"/>
    <w:rsid w:val="00FA3768"/>
    <w:rsid w:val="00FA5A04"/>
    <w:rsid w:val="00FB0F9C"/>
    <w:rsid w:val="00FB7BBF"/>
    <w:rsid w:val="00FD0A25"/>
    <w:rsid w:val="00FD13B2"/>
    <w:rsid w:val="00FD18B5"/>
    <w:rsid w:val="00FD1DEC"/>
    <w:rsid w:val="00FE1EBD"/>
    <w:rsid w:val="00FE59CD"/>
    <w:rsid w:val="00FF1BA2"/>
    <w:rsid w:val="00FF56FA"/>
    <w:rsid w:val="00FF6B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08379"/>
  <w15:chartTrackingRefBased/>
  <w15:docId w15:val="{9779D117-441E-4298-8951-7D5BA331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4843"/>
    <w:pPr>
      <w:widowControl w:val="0"/>
      <w:wordWrap w:val="0"/>
      <w:autoSpaceDE w:val="0"/>
      <w:autoSpaceDN w:val="0"/>
    </w:pPr>
  </w:style>
  <w:style w:type="paragraph" w:styleId="1">
    <w:name w:val="heading 1"/>
    <w:basedOn w:val="a"/>
    <w:next w:val="a"/>
    <w:link w:val="1Char"/>
    <w:uiPriority w:val="9"/>
    <w:qFormat/>
    <w:rsid w:val="004C43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C43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4C43C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C43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C43C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C43C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C43C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C43C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C43C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C43C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C43C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4C43C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C43C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C43C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C43C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C43C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C43C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C43C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C43C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C43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43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C43C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C43C1"/>
    <w:pPr>
      <w:spacing w:before="160"/>
      <w:jc w:val="center"/>
    </w:pPr>
    <w:rPr>
      <w:i/>
      <w:iCs/>
      <w:color w:val="404040" w:themeColor="text1" w:themeTint="BF"/>
    </w:rPr>
  </w:style>
  <w:style w:type="character" w:customStyle="1" w:styleId="Char1">
    <w:name w:val="인용 Char"/>
    <w:basedOn w:val="a0"/>
    <w:link w:val="a5"/>
    <w:uiPriority w:val="29"/>
    <w:rsid w:val="004C43C1"/>
    <w:rPr>
      <w:i/>
      <w:iCs/>
      <w:color w:val="404040" w:themeColor="text1" w:themeTint="BF"/>
    </w:rPr>
  </w:style>
  <w:style w:type="paragraph" w:styleId="a6">
    <w:name w:val="List Paragraph"/>
    <w:basedOn w:val="a"/>
    <w:uiPriority w:val="34"/>
    <w:qFormat/>
    <w:rsid w:val="004C43C1"/>
    <w:pPr>
      <w:ind w:left="720"/>
      <w:contextualSpacing/>
    </w:pPr>
  </w:style>
  <w:style w:type="character" w:styleId="a7">
    <w:name w:val="Intense Emphasis"/>
    <w:basedOn w:val="a0"/>
    <w:uiPriority w:val="21"/>
    <w:qFormat/>
    <w:rsid w:val="004C43C1"/>
    <w:rPr>
      <w:i/>
      <w:iCs/>
      <w:color w:val="0F4761" w:themeColor="accent1" w:themeShade="BF"/>
    </w:rPr>
  </w:style>
  <w:style w:type="paragraph" w:styleId="a8">
    <w:name w:val="Intense Quote"/>
    <w:basedOn w:val="a"/>
    <w:next w:val="a"/>
    <w:link w:val="Char2"/>
    <w:uiPriority w:val="30"/>
    <w:qFormat/>
    <w:rsid w:val="004C4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C43C1"/>
    <w:rPr>
      <w:i/>
      <w:iCs/>
      <w:color w:val="0F4761" w:themeColor="accent1" w:themeShade="BF"/>
    </w:rPr>
  </w:style>
  <w:style w:type="character" w:styleId="a9">
    <w:name w:val="Intense Reference"/>
    <w:basedOn w:val="a0"/>
    <w:uiPriority w:val="32"/>
    <w:qFormat/>
    <w:rsid w:val="004C43C1"/>
    <w:rPr>
      <w:b/>
      <w:bCs/>
      <w:smallCaps/>
      <w:color w:val="0F4761" w:themeColor="accent1" w:themeShade="BF"/>
      <w:spacing w:val="5"/>
    </w:rPr>
  </w:style>
  <w:style w:type="character" w:styleId="aa">
    <w:name w:val="annotation reference"/>
    <w:basedOn w:val="a0"/>
    <w:uiPriority w:val="99"/>
    <w:semiHidden/>
    <w:unhideWhenUsed/>
    <w:rsid w:val="0038053E"/>
    <w:rPr>
      <w:sz w:val="18"/>
      <w:szCs w:val="18"/>
    </w:rPr>
  </w:style>
  <w:style w:type="paragraph" w:styleId="ab">
    <w:name w:val="annotation text"/>
    <w:basedOn w:val="a"/>
    <w:link w:val="Char3"/>
    <w:uiPriority w:val="99"/>
    <w:unhideWhenUsed/>
    <w:rsid w:val="0038053E"/>
    <w:pPr>
      <w:spacing w:line="259" w:lineRule="auto"/>
    </w:pPr>
    <w:rPr>
      <w:rFonts w:asciiTheme="minorHAnsi"/>
      <w:sz w:val="20"/>
      <w:szCs w:val="22"/>
      <w14:ligatures w14:val="none"/>
    </w:rPr>
  </w:style>
  <w:style w:type="character" w:customStyle="1" w:styleId="Char3">
    <w:name w:val="메모 텍스트 Char"/>
    <w:basedOn w:val="a0"/>
    <w:link w:val="ab"/>
    <w:uiPriority w:val="99"/>
    <w:rsid w:val="0038053E"/>
    <w:rPr>
      <w:rFonts w:asciiTheme="minorHAnsi"/>
      <w:sz w:val="20"/>
      <w:szCs w:val="22"/>
      <w14:ligatures w14:val="none"/>
    </w:rPr>
  </w:style>
  <w:style w:type="character" w:styleId="ac">
    <w:name w:val="Strong"/>
    <w:basedOn w:val="a0"/>
    <w:uiPriority w:val="22"/>
    <w:qFormat/>
    <w:rsid w:val="0038053E"/>
    <w:rPr>
      <w:b/>
      <w:bCs/>
    </w:rPr>
  </w:style>
  <w:style w:type="character" w:styleId="ad">
    <w:name w:val="Hyperlink"/>
    <w:basedOn w:val="a0"/>
    <w:uiPriority w:val="99"/>
    <w:unhideWhenUsed/>
    <w:rsid w:val="0038053E"/>
    <w:rPr>
      <w:color w:val="467886" w:themeColor="hyperlink"/>
      <w:u w:val="single"/>
    </w:rPr>
  </w:style>
  <w:style w:type="character" w:customStyle="1" w:styleId="10">
    <w:name w:val="확인되지 않은 멘션1"/>
    <w:basedOn w:val="a0"/>
    <w:uiPriority w:val="99"/>
    <w:semiHidden/>
    <w:unhideWhenUsed/>
    <w:rsid w:val="0038053E"/>
    <w:rPr>
      <w:color w:val="605E5C"/>
      <w:shd w:val="clear" w:color="auto" w:fill="E1DFDD"/>
    </w:rPr>
  </w:style>
  <w:style w:type="paragraph" w:styleId="ae">
    <w:name w:val="No Spacing"/>
    <w:uiPriority w:val="1"/>
    <w:qFormat/>
    <w:rsid w:val="000D69DD"/>
    <w:pPr>
      <w:widowControl w:val="0"/>
      <w:wordWrap w:val="0"/>
      <w:autoSpaceDE w:val="0"/>
      <w:autoSpaceDN w:val="0"/>
      <w:spacing w:after="0"/>
    </w:pPr>
  </w:style>
  <w:style w:type="paragraph" w:styleId="af">
    <w:name w:val="annotation subject"/>
    <w:basedOn w:val="ab"/>
    <w:next w:val="ab"/>
    <w:link w:val="Char4"/>
    <w:uiPriority w:val="99"/>
    <w:semiHidden/>
    <w:unhideWhenUsed/>
    <w:rsid w:val="00BD3030"/>
    <w:pPr>
      <w:spacing w:line="240" w:lineRule="auto"/>
    </w:pPr>
    <w:rPr>
      <w:rFonts w:asciiTheme="minorEastAsia"/>
      <w:b/>
      <w:bCs/>
      <w:sz w:val="22"/>
      <w:szCs w:val="24"/>
      <w14:ligatures w14:val="standardContextual"/>
    </w:rPr>
  </w:style>
  <w:style w:type="character" w:customStyle="1" w:styleId="Char4">
    <w:name w:val="메모 주제 Char"/>
    <w:basedOn w:val="Char3"/>
    <w:link w:val="af"/>
    <w:uiPriority w:val="99"/>
    <w:semiHidden/>
    <w:rsid w:val="00BD3030"/>
    <w:rPr>
      <w:rFonts w:asciiTheme="minorHAnsi"/>
      <w:b/>
      <w:bCs/>
      <w:sz w:val="20"/>
      <w:szCs w:val="22"/>
      <w14:ligatures w14:val="none"/>
    </w:rPr>
  </w:style>
  <w:style w:type="paragraph" w:styleId="af0">
    <w:name w:val="Balloon Text"/>
    <w:basedOn w:val="a"/>
    <w:link w:val="Char5"/>
    <w:uiPriority w:val="99"/>
    <w:semiHidden/>
    <w:unhideWhenUsed/>
    <w:rsid w:val="00A9189C"/>
    <w:pPr>
      <w:spacing w:after="0"/>
    </w:pPr>
    <w:rPr>
      <w:rFonts w:asciiTheme="majorHAnsi" w:eastAsiaTheme="majorEastAsia" w:hAnsiTheme="majorHAnsi" w:cstheme="majorBidi"/>
      <w:sz w:val="18"/>
      <w:szCs w:val="18"/>
    </w:rPr>
  </w:style>
  <w:style w:type="character" w:customStyle="1" w:styleId="Char5">
    <w:name w:val="풍선 도움말 텍스트 Char"/>
    <w:basedOn w:val="a0"/>
    <w:link w:val="af0"/>
    <w:uiPriority w:val="99"/>
    <w:semiHidden/>
    <w:rsid w:val="00A9189C"/>
    <w:rPr>
      <w:rFonts w:asciiTheme="majorHAnsi" w:eastAsiaTheme="majorEastAsia" w:hAnsiTheme="majorHAnsi" w:cstheme="majorBidi"/>
      <w:sz w:val="18"/>
      <w:szCs w:val="18"/>
    </w:rPr>
  </w:style>
  <w:style w:type="character" w:customStyle="1" w:styleId="20">
    <w:name w:val="확인되지 않은 멘션2"/>
    <w:basedOn w:val="a0"/>
    <w:uiPriority w:val="99"/>
    <w:semiHidden/>
    <w:unhideWhenUsed/>
    <w:rsid w:val="003476AB"/>
    <w:rPr>
      <w:color w:val="605E5C"/>
      <w:shd w:val="clear" w:color="auto" w:fill="E1DFDD"/>
    </w:rPr>
  </w:style>
  <w:style w:type="paragraph" w:styleId="af1">
    <w:name w:val="Normal (Web)"/>
    <w:basedOn w:val="a"/>
    <w:uiPriority w:val="99"/>
    <w:semiHidden/>
    <w:unhideWhenUsed/>
    <w:rsid w:val="00D1703E"/>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FollowedHyperlink"/>
    <w:basedOn w:val="a0"/>
    <w:uiPriority w:val="99"/>
    <w:semiHidden/>
    <w:unhideWhenUsed/>
    <w:rsid w:val="007D3BEB"/>
    <w:rPr>
      <w:color w:val="96607D" w:themeColor="followedHyperlink"/>
      <w:u w:val="single"/>
    </w:rPr>
  </w:style>
  <w:style w:type="paragraph" w:styleId="af3">
    <w:name w:val="footnote text"/>
    <w:basedOn w:val="a"/>
    <w:link w:val="Char6"/>
    <w:uiPriority w:val="99"/>
    <w:semiHidden/>
    <w:unhideWhenUsed/>
    <w:rsid w:val="009D3066"/>
    <w:pPr>
      <w:snapToGrid w:val="0"/>
    </w:pPr>
  </w:style>
  <w:style w:type="character" w:customStyle="1" w:styleId="Char6">
    <w:name w:val="각주 텍스트 Char"/>
    <w:basedOn w:val="a0"/>
    <w:link w:val="af3"/>
    <w:uiPriority w:val="99"/>
    <w:semiHidden/>
    <w:rsid w:val="009D3066"/>
  </w:style>
  <w:style w:type="character" w:styleId="af4">
    <w:name w:val="footnote reference"/>
    <w:basedOn w:val="a0"/>
    <w:uiPriority w:val="99"/>
    <w:semiHidden/>
    <w:unhideWhenUsed/>
    <w:rsid w:val="009D3066"/>
    <w:rPr>
      <w:vertAlign w:val="superscript"/>
    </w:rPr>
  </w:style>
  <w:style w:type="paragraph" w:styleId="af5">
    <w:name w:val="header"/>
    <w:basedOn w:val="a"/>
    <w:link w:val="Char7"/>
    <w:uiPriority w:val="99"/>
    <w:unhideWhenUsed/>
    <w:rsid w:val="00EF2BAB"/>
    <w:pPr>
      <w:tabs>
        <w:tab w:val="center" w:pos="4513"/>
        <w:tab w:val="right" w:pos="9026"/>
      </w:tabs>
      <w:snapToGrid w:val="0"/>
    </w:pPr>
  </w:style>
  <w:style w:type="character" w:customStyle="1" w:styleId="Char7">
    <w:name w:val="머리글 Char"/>
    <w:basedOn w:val="a0"/>
    <w:link w:val="af5"/>
    <w:uiPriority w:val="99"/>
    <w:rsid w:val="00EF2BAB"/>
  </w:style>
  <w:style w:type="paragraph" w:styleId="af6">
    <w:name w:val="footer"/>
    <w:basedOn w:val="a"/>
    <w:link w:val="Char8"/>
    <w:uiPriority w:val="99"/>
    <w:unhideWhenUsed/>
    <w:rsid w:val="00EF2BAB"/>
    <w:pPr>
      <w:tabs>
        <w:tab w:val="center" w:pos="4513"/>
        <w:tab w:val="right" w:pos="9026"/>
      </w:tabs>
      <w:snapToGrid w:val="0"/>
    </w:pPr>
  </w:style>
  <w:style w:type="character" w:customStyle="1" w:styleId="Char8">
    <w:name w:val="바닥글 Char"/>
    <w:basedOn w:val="a0"/>
    <w:link w:val="af6"/>
    <w:uiPriority w:val="99"/>
    <w:rsid w:val="00EF2BAB"/>
  </w:style>
  <w:style w:type="table" w:styleId="af7">
    <w:name w:val="Table Grid"/>
    <w:basedOn w:val="a1"/>
    <w:uiPriority w:val="39"/>
    <w:rsid w:val="009E741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1"/>
    <w:uiPriority w:val="46"/>
    <w:rsid w:val="009E741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30">
    <w:name w:val="확인되지 않은 멘션3"/>
    <w:basedOn w:val="a0"/>
    <w:uiPriority w:val="99"/>
    <w:semiHidden/>
    <w:unhideWhenUsed/>
    <w:rsid w:val="00BD5717"/>
    <w:rPr>
      <w:color w:val="605E5C"/>
      <w:shd w:val="clear" w:color="auto" w:fill="E1DFDD"/>
    </w:rPr>
  </w:style>
  <w:style w:type="character" w:customStyle="1" w:styleId="40">
    <w:name w:val="확인되지 않은 멘션4"/>
    <w:basedOn w:val="a0"/>
    <w:uiPriority w:val="99"/>
    <w:semiHidden/>
    <w:unhideWhenUsed/>
    <w:rsid w:val="009D455D"/>
    <w:rPr>
      <w:color w:val="605E5C"/>
      <w:shd w:val="clear" w:color="auto" w:fill="E1DFDD"/>
    </w:rPr>
  </w:style>
  <w:style w:type="paragraph" w:customStyle="1" w:styleId="af8">
    <w:name w:val="바탕글"/>
    <w:basedOn w:val="a"/>
    <w:rsid w:val="0019392F"/>
    <w:pPr>
      <w:widowControl/>
      <w:wordWrap/>
      <w:autoSpaceDE/>
      <w:autoSpaceDN/>
      <w:spacing w:after="0" w:line="384" w:lineRule="auto"/>
      <w:textAlignment w:val="baseline"/>
    </w:pPr>
    <w:rPr>
      <w:rFonts w:ascii="함초롬바탕" w:eastAsia="굴림" w:hAnsi="굴림" w:cs="굴림"/>
      <w:color w:val="000000"/>
      <w:kern w:val="0"/>
      <w:sz w:val="24"/>
      <w:szCs w:val="20"/>
      <w14:ligatures w14:val="none"/>
    </w:rPr>
  </w:style>
  <w:style w:type="paragraph" w:styleId="af9">
    <w:name w:val="Revision"/>
    <w:hidden/>
    <w:uiPriority w:val="99"/>
    <w:semiHidden/>
    <w:rsid w:val="00457072"/>
    <w:pPr>
      <w:spacing w:after="0"/>
    </w:pPr>
  </w:style>
  <w:style w:type="character" w:styleId="afa">
    <w:name w:val="Unresolved Mention"/>
    <w:basedOn w:val="a0"/>
    <w:uiPriority w:val="99"/>
    <w:semiHidden/>
    <w:unhideWhenUsed/>
    <w:rsid w:val="00914F2E"/>
    <w:rPr>
      <w:color w:val="605E5C"/>
      <w:shd w:val="clear" w:color="auto" w:fill="E1DFDD"/>
    </w:rPr>
  </w:style>
  <w:style w:type="character" w:styleId="afb">
    <w:name w:val="Emphasis"/>
    <w:basedOn w:val="a0"/>
    <w:uiPriority w:val="20"/>
    <w:qFormat/>
    <w:rsid w:val="00FB7B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3831">
      <w:bodyDiv w:val="1"/>
      <w:marLeft w:val="0"/>
      <w:marRight w:val="0"/>
      <w:marTop w:val="0"/>
      <w:marBottom w:val="0"/>
      <w:divBdr>
        <w:top w:val="none" w:sz="0" w:space="0" w:color="auto"/>
        <w:left w:val="none" w:sz="0" w:space="0" w:color="auto"/>
        <w:bottom w:val="none" w:sz="0" w:space="0" w:color="auto"/>
        <w:right w:val="none" w:sz="0" w:space="0" w:color="auto"/>
      </w:divBdr>
    </w:div>
    <w:div w:id="186335508">
      <w:bodyDiv w:val="1"/>
      <w:marLeft w:val="0"/>
      <w:marRight w:val="0"/>
      <w:marTop w:val="0"/>
      <w:marBottom w:val="0"/>
      <w:divBdr>
        <w:top w:val="none" w:sz="0" w:space="0" w:color="auto"/>
        <w:left w:val="none" w:sz="0" w:space="0" w:color="auto"/>
        <w:bottom w:val="none" w:sz="0" w:space="0" w:color="auto"/>
        <w:right w:val="none" w:sz="0" w:space="0" w:color="auto"/>
      </w:divBdr>
    </w:div>
    <w:div w:id="208805662">
      <w:bodyDiv w:val="1"/>
      <w:marLeft w:val="0"/>
      <w:marRight w:val="0"/>
      <w:marTop w:val="0"/>
      <w:marBottom w:val="0"/>
      <w:divBdr>
        <w:top w:val="none" w:sz="0" w:space="0" w:color="auto"/>
        <w:left w:val="none" w:sz="0" w:space="0" w:color="auto"/>
        <w:bottom w:val="none" w:sz="0" w:space="0" w:color="auto"/>
        <w:right w:val="none" w:sz="0" w:space="0" w:color="auto"/>
      </w:divBdr>
    </w:div>
    <w:div w:id="211427898">
      <w:bodyDiv w:val="1"/>
      <w:marLeft w:val="0"/>
      <w:marRight w:val="0"/>
      <w:marTop w:val="0"/>
      <w:marBottom w:val="0"/>
      <w:divBdr>
        <w:top w:val="none" w:sz="0" w:space="0" w:color="auto"/>
        <w:left w:val="none" w:sz="0" w:space="0" w:color="auto"/>
        <w:bottom w:val="none" w:sz="0" w:space="0" w:color="auto"/>
        <w:right w:val="none" w:sz="0" w:space="0" w:color="auto"/>
      </w:divBdr>
    </w:div>
    <w:div w:id="216746010">
      <w:bodyDiv w:val="1"/>
      <w:marLeft w:val="0"/>
      <w:marRight w:val="0"/>
      <w:marTop w:val="0"/>
      <w:marBottom w:val="0"/>
      <w:divBdr>
        <w:top w:val="none" w:sz="0" w:space="0" w:color="auto"/>
        <w:left w:val="none" w:sz="0" w:space="0" w:color="auto"/>
        <w:bottom w:val="none" w:sz="0" w:space="0" w:color="auto"/>
        <w:right w:val="none" w:sz="0" w:space="0" w:color="auto"/>
      </w:divBdr>
    </w:div>
    <w:div w:id="256914002">
      <w:bodyDiv w:val="1"/>
      <w:marLeft w:val="0"/>
      <w:marRight w:val="0"/>
      <w:marTop w:val="0"/>
      <w:marBottom w:val="0"/>
      <w:divBdr>
        <w:top w:val="none" w:sz="0" w:space="0" w:color="auto"/>
        <w:left w:val="none" w:sz="0" w:space="0" w:color="auto"/>
        <w:bottom w:val="none" w:sz="0" w:space="0" w:color="auto"/>
        <w:right w:val="none" w:sz="0" w:space="0" w:color="auto"/>
      </w:divBdr>
    </w:div>
    <w:div w:id="271671335">
      <w:bodyDiv w:val="1"/>
      <w:marLeft w:val="0"/>
      <w:marRight w:val="0"/>
      <w:marTop w:val="0"/>
      <w:marBottom w:val="0"/>
      <w:divBdr>
        <w:top w:val="none" w:sz="0" w:space="0" w:color="auto"/>
        <w:left w:val="none" w:sz="0" w:space="0" w:color="auto"/>
        <w:bottom w:val="none" w:sz="0" w:space="0" w:color="auto"/>
        <w:right w:val="none" w:sz="0" w:space="0" w:color="auto"/>
      </w:divBdr>
    </w:div>
    <w:div w:id="273440163">
      <w:bodyDiv w:val="1"/>
      <w:marLeft w:val="0"/>
      <w:marRight w:val="0"/>
      <w:marTop w:val="0"/>
      <w:marBottom w:val="0"/>
      <w:divBdr>
        <w:top w:val="none" w:sz="0" w:space="0" w:color="auto"/>
        <w:left w:val="none" w:sz="0" w:space="0" w:color="auto"/>
        <w:bottom w:val="none" w:sz="0" w:space="0" w:color="auto"/>
        <w:right w:val="none" w:sz="0" w:space="0" w:color="auto"/>
      </w:divBdr>
    </w:div>
    <w:div w:id="301623112">
      <w:bodyDiv w:val="1"/>
      <w:marLeft w:val="0"/>
      <w:marRight w:val="0"/>
      <w:marTop w:val="0"/>
      <w:marBottom w:val="0"/>
      <w:divBdr>
        <w:top w:val="none" w:sz="0" w:space="0" w:color="auto"/>
        <w:left w:val="none" w:sz="0" w:space="0" w:color="auto"/>
        <w:bottom w:val="none" w:sz="0" w:space="0" w:color="auto"/>
        <w:right w:val="none" w:sz="0" w:space="0" w:color="auto"/>
      </w:divBdr>
    </w:div>
    <w:div w:id="332225917">
      <w:bodyDiv w:val="1"/>
      <w:marLeft w:val="0"/>
      <w:marRight w:val="0"/>
      <w:marTop w:val="0"/>
      <w:marBottom w:val="0"/>
      <w:divBdr>
        <w:top w:val="none" w:sz="0" w:space="0" w:color="auto"/>
        <w:left w:val="none" w:sz="0" w:space="0" w:color="auto"/>
        <w:bottom w:val="none" w:sz="0" w:space="0" w:color="auto"/>
        <w:right w:val="none" w:sz="0" w:space="0" w:color="auto"/>
      </w:divBdr>
    </w:div>
    <w:div w:id="370768898">
      <w:bodyDiv w:val="1"/>
      <w:marLeft w:val="0"/>
      <w:marRight w:val="0"/>
      <w:marTop w:val="0"/>
      <w:marBottom w:val="0"/>
      <w:divBdr>
        <w:top w:val="none" w:sz="0" w:space="0" w:color="auto"/>
        <w:left w:val="none" w:sz="0" w:space="0" w:color="auto"/>
        <w:bottom w:val="none" w:sz="0" w:space="0" w:color="auto"/>
        <w:right w:val="none" w:sz="0" w:space="0" w:color="auto"/>
      </w:divBdr>
    </w:div>
    <w:div w:id="378676195">
      <w:bodyDiv w:val="1"/>
      <w:marLeft w:val="0"/>
      <w:marRight w:val="0"/>
      <w:marTop w:val="0"/>
      <w:marBottom w:val="0"/>
      <w:divBdr>
        <w:top w:val="none" w:sz="0" w:space="0" w:color="auto"/>
        <w:left w:val="none" w:sz="0" w:space="0" w:color="auto"/>
        <w:bottom w:val="none" w:sz="0" w:space="0" w:color="auto"/>
        <w:right w:val="none" w:sz="0" w:space="0" w:color="auto"/>
      </w:divBdr>
    </w:div>
    <w:div w:id="399988352">
      <w:bodyDiv w:val="1"/>
      <w:marLeft w:val="0"/>
      <w:marRight w:val="0"/>
      <w:marTop w:val="0"/>
      <w:marBottom w:val="0"/>
      <w:divBdr>
        <w:top w:val="none" w:sz="0" w:space="0" w:color="auto"/>
        <w:left w:val="none" w:sz="0" w:space="0" w:color="auto"/>
        <w:bottom w:val="none" w:sz="0" w:space="0" w:color="auto"/>
        <w:right w:val="none" w:sz="0" w:space="0" w:color="auto"/>
      </w:divBdr>
      <w:divsChild>
        <w:div w:id="1687172741">
          <w:marLeft w:val="0"/>
          <w:marRight w:val="0"/>
          <w:marTop w:val="0"/>
          <w:marBottom w:val="0"/>
          <w:divBdr>
            <w:top w:val="none" w:sz="0" w:space="0" w:color="auto"/>
            <w:left w:val="none" w:sz="0" w:space="0" w:color="auto"/>
            <w:bottom w:val="none" w:sz="0" w:space="0" w:color="auto"/>
            <w:right w:val="none" w:sz="0" w:space="0" w:color="auto"/>
          </w:divBdr>
        </w:div>
      </w:divsChild>
    </w:div>
    <w:div w:id="413287267">
      <w:bodyDiv w:val="1"/>
      <w:marLeft w:val="0"/>
      <w:marRight w:val="0"/>
      <w:marTop w:val="0"/>
      <w:marBottom w:val="0"/>
      <w:divBdr>
        <w:top w:val="none" w:sz="0" w:space="0" w:color="auto"/>
        <w:left w:val="none" w:sz="0" w:space="0" w:color="auto"/>
        <w:bottom w:val="none" w:sz="0" w:space="0" w:color="auto"/>
        <w:right w:val="none" w:sz="0" w:space="0" w:color="auto"/>
      </w:divBdr>
    </w:div>
    <w:div w:id="415787270">
      <w:bodyDiv w:val="1"/>
      <w:marLeft w:val="0"/>
      <w:marRight w:val="0"/>
      <w:marTop w:val="0"/>
      <w:marBottom w:val="0"/>
      <w:divBdr>
        <w:top w:val="none" w:sz="0" w:space="0" w:color="auto"/>
        <w:left w:val="none" w:sz="0" w:space="0" w:color="auto"/>
        <w:bottom w:val="none" w:sz="0" w:space="0" w:color="auto"/>
        <w:right w:val="none" w:sz="0" w:space="0" w:color="auto"/>
      </w:divBdr>
    </w:div>
    <w:div w:id="424962801">
      <w:bodyDiv w:val="1"/>
      <w:marLeft w:val="0"/>
      <w:marRight w:val="0"/>
      <w:marTop w:val="0"/>
      <w:marBottom w:val="0"/>
      <w:divBdr>
        <w:top w:val="none" w:sz="0" w:space="0" w:color="auto"/>
        <w:left w:val="none" w:sz="0" w:space="0" w:color="auto"/>
        <w:bottom w:val="none" w:sz="0" w:space="0" w:color="auto"/>
        <w:right w:val="none" w:sz="0" w:space="0" w:color="auto"/>
      </w:divBdr>
    </w:div>
    <w:div w:id="443617140">
      <w:bodyDiv w:val="1"/>
      <w:marLeft w:val="0"/>
      <w:marRight w:val="0"/>
      <w:marTop w:val="0"/>
      <w:marBottom w:val="0"/>
      <w:divBdr>
        <w:top w:val="none" w:sz="0" w:space="0" w:color="auto"/>
        <w:left w:val="none" w:sz="0" w:space="0" w:color="auto"/>
        <w:bottom w:val="none" w:sz="0" w:space="0" w:color="auto"/>
        <w:right w:val="none" w:sz="0" w:space="0" w:color="auto"/>
      </w:divBdr>
    </w:div>
    <w:div w:id="473182917">
      <w:bodyDiv w:val="1"/>
      <w:marLeft w:val="0"/>
      <w:marRight w:val="0"/>
      <w:marTop w:val="0"/>
      <w:marBottom w:val="0"/>
      <w:divBdr>
        <w:top w:val="none" w:sz="0" w:space="0" w:color="auto"/>
        <w:left w:val="none" w:sz="0" w:space="0" w:color="auto"/>
        <w:bottom w:val="none" w:sz="0" w:space="0" w:color="auto"/>
        <w:right w:val="none" w:sz="0" w:space="0" w:color="auto"/>
      </w:divBdr>
    </w:div>
    <w:div w:id="484782586">
      <w:bodyDiv w:val="1"/>
      <w:marLeft w:val="0"/>
      <w:marRight w:val="0"/>
      <w:marTop w:val="0"/>
      <w:marBottom w:val="0"/>
      <w:divBdr>
        <w:top w:val="none" w:sz="0" w:space="0" w:color="auto"/>
        <w:left w:val="none" w:sz="0" w:space="0" w:color="auto"/>
        <w:bottom w:val="none" w:sz="0" w:space="0" w:color="auto"/>
        <w:right w:val="none" w:sz="0" w:space="0" w:color="auto"/>
      </w:divBdr>
    </w:div>
    <w:div w:id="493451569">
      <w:bodyDiv w:val="1"/>
      <w:marLeft w:val="0"/>
      <w:marRight w:val="0"/>
      <w:marTop w:val="0"/>
      <w:marBottom w:val="0"/>
      <w:divBdr>
        <w:top w:val="none" w:sz="0" w:space="0" w:color="auto"/>
        <w:left w:val="none" w:sz="0" w:space="0" w:color="auto"/>
        <w:bottom w:val="none" w:sz="0" w:space="0" w:color="auto"/>
        <w:right w:val="none" w:sz="0" w:space="0" w:color="auto"/>
      </w:divBdr>
    </w:div>
    <w:div w:id="517352171">
      <w:bodyDiv w:val="1"/>
      <w:marLeft w:val="0"/>
      <w:marRight w:val="0"/>
      <w:marTop w:val="0"/>
      <w:marBottom w:val="0"/>
      <w:divBdr>
        <w:top w:val="none" w:sz="0" w:space="0" w:color="auto"/>
        <w:left w:val="none" w:sz="0" w:space="0" w:color="auto"/>
        <w:bottom w:val="none" w:sz="0" w:space="0" w:color="auto"/>
        <w:right w:val="none" w:sz="0" w:space="0" w:color="auto"/>
      </w:divBdr>
    </w:div>
    <w:div w:id="531848615">
      <w:bodyDiv w:val="1"/>
      <w:marLeft w:val="0"/>
      <w:marRight w:val="0"/>
      <w:marTop w:val="0"/>
      <w:marBottom w:val="0"/>
      <w:divBdr>
        <w:top w:val="none" w:sz="0" w:space="0" w:color="auto"/>
        <w:left w:val="none" w:sz="0" w:space="0" w:color="auto"/>
        <w:bottom w:val="none" w:sz="0" w:space="0" w:color="auto"/>
        <w:right w:val="none" w:sz="0" w:space="0" w:color="auto"/>
      </w:divBdr>
    </w:div>
    <w:div w:id="534928673">
      <w:bodyDiv w:val="1"/>
      <w:marLeft w:val="0"/>
      <w:marRight w:val="0"/>
      <w:marTop w:val="0"/>
      <w:marBottom w:val="0"/>
      <w:divBdr>
        <w:top w:val="none" w:sz="0" w:space="0" w:color="auto"/>
        <w:left w:val="none" w:sz="0" w:space="0" w:color="auto"/>
        <w:bottom w:val="none" w:sz="0" w:space="0" w:color="auto"/>
        <w:right w:val="none" w:sz="0" w:space="0" w:color="auto"/>
      </w:divBdr>
    </w:div>
    <w:div w:id="566301570">
      <w:bodyDiv w:val="1"/>
      <w:marLeft w:val="0"/>
      <w:marRight w:val="0"/>
      <w:marTop w:val="0"/>
      <w:marBottom w:val="0"/>
      <w:divBdr>
        <w:top w:val="none" w:sz="0" w:space="0" w:color="auto"/>
        <w:left w:val="none" w:sz="0" w:space="0" w:color="auto"/>
        <w:bottom w:val="none" w:sz="0" w:space="0" w:color="auto"/>
        <w:right w:val="none" w:sz="0" w:space="0" w:color="auto"/>
      </w:divBdr>
      <w:divsChild>
        <w:div w:id="1947228083">
          <w:marLeft w:val="0"/>
          <w:marRight w:val="0"/>
          <w:marTop w:val="0"/>
          <w:marBottom w:val="0"/>
          <w:divBdr>
            <w:top w:val="none" w:sz="0" w:space="0" w:color="auto"/>
            <w:left w:val="none" w:sz="0" w:space="0" w:color="auto"/>
            <w:bottom w:val="none" w:sz="0" w:space="0" w:color="auto"/>
            <w:right w:val="none" w:sz="0" w:space="0" w:color="auto"/>
          </w:divBdr>
        </w:div>
      </w:divsChild>
    </w:div>
    <w:div w:id="610743320">
      <w:bodyDiv w:val="1"/>
      <w:marLeft w:val="0"/>
      <w:marRight w:val="0"/>
      <w:marTop w:val="0"/>
      <w:marBottom w:val="0"/>
      <w:divBdr>
        <w:top w:val="none" w:sz="0" w:space="0" w:color="auto"/>
        <w:left w:val="none" w:sz="0" w:space="0" w:color="auto"/>
        <w:bottom w:val="none" w:sz="0" w:space="0" w:color="auto"/>
        <w:right w:val="none" w:sz="0" w:space="0" w:color="auto"/>
      </w:divBdr>
    </w:div>
    <w:div w:id="615330747">
      <w:bodyDiv w:val="1"/>
      <w:marLeft w:val="0"/>
      <w:marRight w:val="0"/>
      <w:marTop w:val="0"/>
      <w:marBottom w:val="0"/>
      <w:divBdr>
        <w:top w:val="none" w:sz="0" w:space="0" w:color="auto"/>
        <w:left w:val="none" w:sz="0" w:space="0" w:color="auto"/>
        <w:bottom w:val="none" w:sz="0" w:space="0" w:color="auto"/>
        <w:right w:val="none" w:sz="0" w:space="0" w:color="auto"/>
      </w:divBdr>
    </w:div>
    <w:div w:id="649093186">
      <w:bodyDiv w:val="1"/>
      <w:marLeft w:val="0"/>
      <w:marRight w:val="0"/>
      <w:marTop w:val="0"/>
      <w:marBottom w:val="0"/>
      <w:divBdr>
        <w:top w:val="none" w:sz="0" w:space="0" w:color="auto"/>
        <w:left w:val="none" w:sz="0" w:space="0" w:color="auto"/>
        <w:bottom w:val="none" w:sz="0" w:space="0" w:color="auto"/>
        <w:right w:val="none" w:sz="0" w:space="0" w:color="auto"/>
      </w:divBdr>
    </w:div>
    <w:div w:id="706174620">
      <w:bodyDiv w:val="1"/>
      <w:marLeft w:val="0"/>
      <w:marRight w:val="0"/>
      <w:marTop w:val="0"/>
      <w:marBottom w:val="0"/>
      <w:divBdr>
        <w:top w:val="none" w:sz="0" w:space="0" w:color="auto"/>
        <w:left w:val="none" w:sz="0" w:space="0" w:color="auto"/>
        <w:bottom w:val="none" w:sz="0" w:space="0" w:color="auto"/>
        <w:right w:val="none" w:sz="0" w:space="0" w:color="auto"/>
      </w:divBdr>
    </w:div>
    <w:div w:id="727074959">
      <w:bodyDiv w:val="1"/>
      <w:marLeft w:val="0"/>
      <w:marRight w:val="0"/>
      <w:marTop w:val="0"/>
      <w:marBottom w:val="0"/>
      <w:divBdr>
        <w:top w:val="none" w:sz="0" w:space="0" w:color="auto"/>
        <w:left w:val="none" w:sz="0" w:space="0" w:color="auto"/>
        <w:bottom w:val="none" w:sz="0" w:space="0" w:color="auto"/>
        <w:right w:val="none" w:sz="0" w:space="0" w:color="auto"/>
      </w:divBdr>
    </w:div>
    <w:div w:id="739059182">
      <w:bodyDiv w:val="1"/>
      <w:marLeft w:val="0"/>
      <w:marRight w:val="0"/>
      <w:marTop w:val="0"/>
      <w:marBottom w:val="0"/>
      <w:divBdr>
        <w:top w:val="none" w:sz="0" w:space="0" w:color="auto"/>
        <w:left w:val="none" w:sz="0" w:space="0" w:color="auto"/>
        <w:bottom w:val="none" w:sz="0" w:space="0" w:color="auto"/>
        <w:right w:val="none" w:sz="0" w:space="0" w:color="auto"/>
      </w:divBdr>
    </w:div>
    <w:div w:id="763116357">
      <w:bodyDiv w:val="1"/>
      <w:marLeft w:val="0"/>
      <w:marRight w:val="0"/>
      <w:marTop w:val="0"/>
      <w:marBottom w:val="0"/>
      <w:divBdr>
        <w:top w:val="none" w:sz="0" w:space="0" w:color="auto"/>
        <w:left w:val="none" w:sz="0" w:space="0" w:color="auto"/>
        <w:bottom w:val="none" w:sz="0" w:space="0" w:color="auto"/>
        <w:right w:val="none" w:sz="0" w:space="0" w:color="auto"/>
      </w:divBdr>
    </w:div>
    <w:div w:id="769353131">
      <w:bodyDiv w:val="1"/>
      <w:marLeft w:val="0"/>
      <w:marRight w:val="0"/>
      <w:marTop w:val="0"/>
      <w:marBottom w:val="0"/>
      <w:divBdr>
        <w:top w:val="none" w:sz="0" w:space="0" w:color="auto"/>
        <w:left w:val="none" w:sz="0" w:space="0" w:color="auto"/>
        <w:bottom w:val="none" w:sz="0" w:space="0" w:color="auto"/>
        <w:right w:val="none" w:sz="0" w:space="0" w:color="auto"/>
      </w:divBdr>
    </w:div>
    <w:div w:id="811092910">
      <w:bodyDiv w:val="1"/>
      <w:marLeft w:val="0"/>
      <w:marRight w:val="0"/>
      <w:marTop w:val="0"/>
      <w:marBottom w:val="0"/>
      <w:divBdr>
        <w:top w:val="none" w:sz="0" w:space="0" w:color="auto"/>
        <w:left w:val="none" w:sz="0" w:space="0" w:color="auto"/>
        <w:bottom w:val="none" w:sz="0" w:space="0" w:color="auto"/>
        <w:right w:val="none" w:sz="0" w:space="0" w:color="auto"/>
      </w:divBdr>
    </w:div>
    <w:div w:id="847869437">
      <w:bodyDiv w:val="1"/>
      <w:marLeft w:val="0"/>
      <w:marRight w:val="0"/>
      <w:marTop w:val="0"/>
      <w:marBottom w:val="0"/>
      <w:divBdr>
        <w:top w:val="none" w:sz="0" w:space="0" w:color="auto"/>
        <w:left w:val="none" w:sz="0" w:space="0" w:color="auto"/>
        <w:bottom w:val="none" w:sz="0" w:space="0" w:color="auto"/>
        <w:right w:val="none" w:sz="0" w:space="0" w:color="auto"/>
      </w:divBdr>
    </w:div>
    <w:div w:id="865169502">
      <w:bodyDiv w:val="1"/>
      <w:marLeft w:val="0"/>
      <w:marRight w:val="0"/>
      <w:marTop w:val="0"/>
      <w:marBottom w:val="0"/>
      <w:divBdr>
        <w:top w:val="none" w:sz="0" w:space="0" w:color="auto"/>
        <w:left w:val="none" w:sz="0" w:space="0" w:color="auto"/>
        <w:bottom w:val="none" w:sz="0" w:space="0" w:color="auto"/>
        <w:right w:val="none" w:sz="0" w:space="0" w:color="auto"/>
      </w:divBdr>
    </w:div>
    <w:div w:id="873929682">
      <w:bodyDiv w:val="1"/>
      <w:marLeft w:val="0"/>
      <w:marRight w:val="0"/>
      <w:marTop w:val="0"/>
      <w:marBottom w:val="0"/>
      <w:divBdr>
        <w:top w:val="none" w:sz="0" w:space="0" w:color="auto"/>
        <w:left w:val="none" w:sz="0" w:space="0" w:color="auto"/>
        <w:bottom w:val="none" w:sz="0" w:space="0" w:color="auto"/>
        <w:right w:val="none" w:sz="0" w:space="0" w:color="auto"/>
      </w:divBdr>
    </w:div>
    <w:div w:id="886380398">
      <w:bodyDiv w:val="1"/>
      <w:marLeft w:val="0"/>
      <w:marRight w:val="0"/>
      <w:marTop w:val="0"/>
      <w:marBottom w:val="0"/>
      <w:divBdr>
        <w:top w:val="none" w:sz="0" w:space="0" w:color="auto"/>
        <w:left w:val="none" w:sz="0" w:space="0" w:color="auto"/>
        <w:bottom w:val="none" w:sz="0" w:space="0" w:color="auto"/>
        <w:right w:val="none" w:sz="0" w:space="0" w:color="auto"/>
      </w:divBdr>
    </w:div>
    <w:div w:id="891115299">
      <w:bodyDiv w:val="1"/>
      <w:marLeft w:val="0"/>
      <w:marRight w:val="0"/>
      <w:marTop w:val="0"/>
      <w:marBottom w:val="0"/>
      <w:divBdr>
        <w:top w:val="none" w:sz="0" w:space="0" w:color="auto"/>
        <w:left w:val="none" w:sz="0" w:space="0" w:color="auto"/>
        <w:bottom w:val="none" w:sz="0" w:space="0" w:color="auto"/>
        <w:right w:val="none" w:sz="0" w:space="0" w:color="auto"/>
      </w:divBdr>
    </w:div>
    <w:div w:id="929579583">
      <w:bodyDiv w:val="1"/>
      <w:marLeft w:val="0"/>
      <w:marRight w:val="0"/>
      <w:marTop w:val="0"/>
      <w:marBottom w:val="0"/>
      <w:divBdr>
        <w:top w:val="none" w:sz="0" w:space="0" w:color="auto"/>
        <w:left w:val="none" w:sz="0" w:space="0" w:color="auto"/>
        <w:bottom w:val="none" w:sz="0" w:space="0" w:color="auto"/>
        <w:right w:val="none" w:sz="0" w:space="0" w:color="auto"/>
      </w:divBdr>
      <w:divsChild>
        <w:div w:id="36591367">
          <w:marLeft w:val="0"/>
          <w:marRight w:val="0"/>
          <w:marTop w:val="600"/>
          <w:marBottom w:val="45"/>
          <w:divBdr>
            <w:top w:val="none" w:sz="0" w:space="0" w:color="auto"/>
            <w:left w:val="none" w:sz="0" w:space="0" w:color="auto"/>
            <w:bottom w:val="none" w:sz="0" w:space="0" w:color="auto"/>
            <w:right w:val="none" w:sz="0" w:space="0" w:color="auto"/>
          </w:divBdr>
        </w:div>
      </w:divsChild>
    </w:div>
    <w:div w:id="1047729127">
      <w:bodyDiv w:val="1"/>
      <w:marLeft w:val="0"/>
      <w:marRight w:val="0"/>
      <w:marTop w:val="0"/>
      <w:marBottom w:val="0"/>
      <w:divBdr>
        <w:top w:val="none" w:sz="0" w:space="0" w:color="auto"/>
        <w:left w:val="none" w:sz="0" w:space="0" w:color="auto"/>
        <w:bottom w:val="none" w:sz="0" w:space="0" w:color="auto"/>
        <w:right w:val="none" w:sz="0" w:space="0" w:color="auto"/>
      </w:divBdr>
    </w:div>
    <w:div w:id="1049960931">
      <w:bodyDiv w:val="1"/>
      <w:marLeft w:val="0"/>
      <w:marRight w:val="0"/>
      <w:marTop w:val="0"/>
      <w:marBottom w:val="0"/>
      <w:divBdr>
        <w:top w:val="none" w:sz="0" w:space="0" w:color="auto"/>
        <w:left w:val="none" w:sz="0" w:space="0" w:color="auto"/>
        <w:bottom w:val="none" w:sz="0" w:space="0" w:color="auto"/>
        <w:right w:val="none" w:sz="0" w:space="0" w:color="auto"/>
      </w:divBdr>
    </w:div>
    <w:div w:id="1095370666">
      <w:bodyDiv w:val="1"/>
      <w:marLeft w:val="0"/>
      <w:marRight w:val="0"/>
      <w:marTop w:val="0"/>
      <w:marBottom w:val="0"/>
      <w:divBdr>
        <w:top w:val="none" w:sz="0" w:space="0" w:color="auto"/>
        <w:left w:val="none" w:sz="0" w:space="0" w:color="auto"/>
        <w:bottom w:val="none" w:sz="0" w:space="0" w:color="auto"/>
        <w:right w:val="none" w:sz="0" w:space="0" w:color="auto"/>
      </w:divBdr>
    </w:div>
    <w:div w:id="1131091868">
      <w:bodyDiv w:val="1"/>
      <w:marLeft w:val="0"/>
      <w:marRight w:val="0"/>
      <w:marTop w:val="0"/>
      <w:marBottom w:val="0"/>
      <w:divBdr>
        <w:top w:val="none" w:sz="0" w:space="0" w:color="auto"/>
        <w:left w:val="none" w:sz="0" w:space="0" w:color="auto"/>
        <w:bottom w:val="none" w:sz="0" w:space="0" w:color="auto"/>
        <w:right w:val="none" w:sz="0" w:space="0" w:color="auto"/>
      </w:divBdr>
    </w:div>
    <w:div w:id="1140463132">
      <w:bodyDiv w:val="1"/>
      <w:marLeft w:val="0"/>
      <w:marRight w:val="0"/>
      <w:marTop w:val="0"/>
      <w:marBottom w:val="0"/>
      <w:divBdr>
        <w:top w:val="none" w:sz="0" w:space="0" w:color="auto"/>
        <w:left w:val="none" w:sz="0" w:space="0" w:color="auto"/>
        <w:bottom w:val="none" w:sz="0" w:space="0" w:color="auto"/>
        <w:right w:val="none" w:sz="0" w:space="0" w:color="auto"/>
      </w:divBdr>
    </w:div>
    <w:div w:id="1151992721">
      <w:bodyDiv w:val="1"/>
      <w:marLeft w:val="0"/>
      <w:marRight w:val="0"/>
      <w:marTop w:val="0"/>
      <w:marBottom w:val="0"/>
      <w:divBdr>
        <w:top w:val="none" w:sz="0" w:space="0" w:color="auto"/>
        <w:left w:val="none" w:sz="0" w:space="0" w:color="auto"/>
        <w:bottom w:val="none" w:sz="0" w:space="0" w:color="auto"/>
        <w:right w:val="none" w:sz="0" w:space="0" w:color="auto"/>
      </w:divBdr>
    </w:div>
    <w:div w:id="1169981161">
      <w:bodyDiv w:val="1"/>
      <w:marLeft w:val="0"/>
      <w:marRight w:val="0"/>
      <w:marTop w:val="0"/>
      <w:marBottom w:val="0"/>
      <w:divBdr>
        <w:top w:val="none" w:sz="0" w:space="0" w:color="auto"/>
        <w:left w:val="none" w:sz="0" w:space="0" w:color="auto"/>
        <w:bottom w:val="none" w:sz="0" w:space="0" w:color="auto"/>
        <w:right w:val="none" w:sz="0" w:space="0" w:color="auto"/>
      </w:divBdr>
    </w:div>
    <w:div w:id="1186092933">
      <w:bodyDiv w:val="1"/>
      <w:marLeft w:val="0"/>
      <w:marRight w:val="0"/>
      <w:marTop w:val="0"/>
      <w:marBottom w:val="0"/>
      <w:divBdr>
        <w:top w:val="none" w:sz="0" w:space="0" w:color="auto"/>
        <w:left w:val="none" w:sz="0" w:space="0" w:color="auto"/>
        <w:bottom w:val="none" w:sz="0" w:space="0" w:color="auto"/>
        <w:right w:val="none" w:sz="0" w:space="0" w:color="auto"/>
      </w:divBdr>
    </w:div>
    <w:div w:id="1226838457">
      <w:bodyDiv w:val="1"/>
      <w:marLeft w:val="0"/>
      <w:marRight w:val="0"/>
      <w:marTop w:val="0"/>
      <w:marBottom w:val="0"/>
      <w:divBdr>
        <w:top w:val="none" w:sz="0" w:space="0" w:color="auto"/>
        <w:left w:val="none" w:sz="0" w:space="0" w:color="auto"/>
        <w:bottom w:val="none" w:sz="0" w:space="0" w:color="auto"/>
        <w:right w:val="none" w:sz="0" w:space="0" w:color="auto"/>
      </w:divBdr>
    </w:div>
    <w:div w:id="1264535785">
      <w:bodyDiv w:val="1"/>
      <w:marLeft w:val="0"/>
      <w:marRight w:val="0"/>
      <w:marTop w:val="0"/>
      <w:marBottom w:val="0"/>
      <w:divBdr>
        <w:top w:val="none" w:sz="0" w:space="0" w:color="auto"/>
        <w:left w:val="none" w:sz="0" w:space="0" w:color="auto"/>
        <w:bottom w:val="none" w:sz="0" w:space="0" w:color="auto"/>
        <w:right w:val="none" w:sz="0" w:space="0" w:color="auto"/>
      </w:divBdr>
    </w:div>
    <w:div w:id="1268198936">
      <w:bodyDiv w:val="1"/>
      <w:marLeft w:val="0"/>
      <w:marRight w:val="0"/>
      <w:marTop w:val="0"/>
      <w:marBottom w:val="0"/>
      <w:divBdr>
        <w:top w:val="none" w:sz="0" w:space="0" w:color="auto"/>
        <w:left w:val="none" w:sz="0" w:space="0" w:color="auto"/>
        <w:bottom w:val="none" w:sz="0" w:space="0" w:color="auto"/>
        <w:right w:val="none" w:sz="0" w:space="0" w:color="auto"/>
      </w:divBdr>
    </w:div>
    <w:div w:id="1280067907">
      <w:bodyDiv w:val="1"/>
      <w:marLeft w:val="0"/>
      <w:marRight w:val="0"/>
      <w:marTop w:val="0"/>
      <w:marBottom w:val="0"/>
      <w:divBdr>
        <w:top w:val="none" w:sz="0" w:space="0" w:color="auto"/>
        <w:left w:val="none" w:sz="0" w:space="0" w:color="auto"/>
        <w:bottom w:val="none" w:sz="0" w:space="0" w:color="auto"/>
        <w:right w:val="none" w:sz="0" w:space="0" w:color="auto"/>
      </w:divBdr>
    </w:div>
    <w:div w:id="1291086598">
      <w:bodyDiv w:val="1"/>
      <w:marLeft w:val="0"/>
      <w:marRight w:val="0"/>
      <w:marTop w:val="0"/>
      <w:marBottom w:val="0"/>
      <w:divBdr>
        <w:top w:val="none" w:sz="0" w:space="0" w:color="auto"/>
        <w:left w:val="none" w:sz="0" w:space="0" w:color="auto"/>
        <w:bottom w:val="none" w:sz="0" w:space="0" w:color="auto"/>
        <w:right w:val="none" w:sz="0" w:space="0" w:color="auto"/>
      </w:divBdr>
    </w:div>
    <w:div w:id="1306816076">
      <w:bodyDiv w:val="1"/>
      <w:marLeft w:val="0"/>
      <w:marRight w:val="0"/>
      <w:marTop w:val="0"/>
      <w:marBottom w:val="0"/>
      <w:divBdr>
        <w:top w:val="none" w:sz="0" w:space="0" w:color="auto"/>
        <w:left w:val="none" w:sz="0" w:space="0" w:color="auto"/>
        <w:bottom w:val="none" w:sz="0" w:space="0" w:color="auto"/>
        <w:right w:val="none" w:sz="0" w:space="0" w:color="auto"/>
      </w:divBdr>
    </w:div>
    <w:div w:id="1360741064">
      <w:bodyDiv w:val="1"/>
      <w:marLeft w:val="0"/>
      <w:marRight w:val="0"/>
      <w:marTop w:val="0"/>
      <w:marBottom w:val="0"/>
      <w:divBdr>
        <w:top w:val="none" w:sz="0" w:space="0" w:color="auto"/>
        <w:left w:val="none" w:sz="0" w:space="0" w:color="auto"/>
        <w:bottom w:val="none" w:sz="0" w:space="0" w:color="auto"/>
        <w:right w:val="none" w:sz="0" w:space="0" w:color="auto"/>
      </w:divBdr>
    </w:div>
    <w:div w:id="1415856194">
      <w:bodyDiv w:val="1"/>
      <w:marLeft w:val="0"/>
      <w:marRight w:val="0"/>
      <w:marTop w:val="0"/>
      <w:marBottom w:val="0"/>
      <w:divBdr>
        <w:top w:val="none" w:sz="0" w:space="0" w:color="auto"/>
        <w:left w:val="none" w:sz="0" w:space="0" w:color="auto"/>
        <w:bottom w:val="none" w:sz="0" w:space="0" w:color="auto"/>
        <w:right w:val="none" w:sz="0" w:space="0" w:color="auto"/>
      </w:divBdr>
    </w:div>
    <w:div w:id="1417634411">
      <w:bodyDiv w:val="1"/>
      <w:marLeft w:val="0"/>
      <w:marRight w:val="0"/>
      <w:marTop w:val="0"/>
      <w:marBottom w:val="0"/>
      <w:divBdr>
        <w:top w:val="none" w:sz="0" w:space="0" w:color="auto"/>
        <w:left w:val="none" w:sz="0" w:space="0" w:color="auto"/>
        <w:bottom w:val="none" w:sz="0" w:space="0" w:color="auto"/>
        <w:right w:val="none" w:sz="0" w:space="0" w:color="auto"/>
      </w:divBdr>
    </w:div>
    <w:div w:id="1423644385">
      <w:bodyDiv w:val="1"/>
      <w:marLeft w:val="0"/>
      <w:marRight w:val="0"/>
      <w:marTop w:val="0"/>
      <w:marBottom w:val="0"/>
      <w:divBdr>
        <w:top w:val="none" w:sz="0" w:space="0" w:color="auto"/>
        <w:left w:val="none" w:sz="0" w:space="0" w:color="auto"/>
        <w:bottom w:val="none" w:sz="0" w:space="0" w:color="auto"/>
        <w:right w:val="none" w:sz="0" w:space="0" w:color="auto"/>
      </w:divBdr>
    </w:div>
    <w:div w:id="1425999027">
      <w:bodyDiv w:val="1"/>
      <w:marLeft w:val="0"/>
      <w:marRight w:val="0"/>
      <w:marTop w:val="0"/>
      <w:marBottom w:val="0"/>
      <w:divBdr>
        <w:top w:val="none" w:sz="0" w:space="0" w:color="auto"/>
        <w:left w:val="none" w:sz="0" w:space="0" w:color="auto"/>
        <w:bottom w:val="none" w:sz="0" w:space="0" w:color="auto"/>
        <w:right w:val="none" w:sz="0" w:space="0" w:color="auto"/>
      </w:divBdr>
    </w:div>
    <w:div w:id="1445689104">
      <w:bodyDiv w:val="1"/>
      <w:marLeft w:val="0"/>
      <w:marRight w:val="0"/>
      <w:marTop w:val="0"/>
      <w:marBottom w:val="0"/>
      <w:divBdr>
        <w:top w:val="none" w:sz="0" w:space="0" w:color="auto"/>
        <w:left w:val="none" w:sz="0" w:space="0" w:color="auto"/>
        <w:bottom w:val="none" w:sz="0" w:space="0" w:color="auto"/>
        <w:right w:val="none" w:sz="0" w:space="0" w:color="auto"/>
      </w:divBdr>
    </w:div>
    <w:div w:id="1478179259">
      <w:bodyDiv w:val="1"/>
      <w:marLeft w:val="0"/>
      <w:marRight w:val="0"/>
      <w:marTop w:val="0"/>
      <w:marBottom w:val="0"/>
      <w:divBdr>
        <w:top w:val="none" w:sz="0" w:space="0" w:color="auto"/>
        <w:left w:val="none" w:sz="0" w:space="0" w:color="auto"/>
        <w:bottom w:val="none" w:sz="0" w:space="0" w:color="auto"/>
        <w:right w:val="none" w:sz="0" w:space="0" w:color="auto"/>
      </w:divBdr>
    </w:div>
    <w:div w:id="1480146146">
      <w:bodyDiv w:val="1"/>
      <w:marLeft w:val="0"/>
      <w:marRight w:val="0"/>
      <w:marTop w:val="0"/>
      <w:marBottom w:val="0"/>
      <w:divBdr>
        <w:top w:val="none" w:sz="0" w:space="0" w:color="auto"/>
        <w:left w:val="none" w:sz="0" w:space="0" w:color="auto"/>
        <w:bottom w:val="none" w:sz="0" w:space="0" w:color="auto"/>
        <w:right w:val="none" w:sz="0" w:space="0" w:color="auto"/>
      </w:divBdr>
    </w:div>
    <w:div w:id="1517384484">
      <w:bodyDiv w:val="1"/>
      <w:marLeft w:val="0"/>
      <w:marRight w:val="0"/>
      <w:marTop w:val="0"/>
      <w:marBottom w:val="0"/>
      <w:divBdr>
        <w:top w:val="none" w:sz="0" w:space="0" w:color="auto"/>
        <w:left w:val="none" w:sz="0" w:space="0" w:color="auto"/>
        <w:bottom w:val="none" w:sz="0" w:space="0" w:color="auto"/>
        <w:right w:val="none" w:sz="0" w:space="0" w:color="auto"/>
      </w:divBdr>
    </w:div>
    <w:div w:id="1520118727">
      <w:bodyDiv w:val="1"/>
      <w:marLeft w:val="0"/>
      <w:marRight w:val="0"/>
      <w:marTop w:val="0"/>
      <w:marBottom w:val="0"/>
      <w:divBdr>
        <w:top w:val="none" w:sz="0" w:space="0" w:color="auto"/>
        <w:left w:val="none" w:sz="0" w:space="0" w:color="auto"/>
        <w:bottom w:val="none" w:sz="0" w:space="0" w:color="auto"/>
        <w:right w:val="none" w:sz="0" w:space="0" w:color="auto"/>
      </w:divBdr>
    </w:div>
    <w:div w:id="1595045682">
      <w:bodyDiv w:val="1"/>
      <w:marLeft w:val="0"/>
      <w:marRight w:val="0"/>
      <w:marTop w:val="0"/>
      <w:marBottom w:val="0"/>
      <w:divBdr>
        <w:top w:val="none" w:sz="0" w:space="0" w:color="auto"/>
        <w:left w:val="none" w:sz="0" w:space="0" w:color="auto"/>
        <w:bottom w:val="none" w:sz="0" w:space="0" w:color="auto"/>
        <w:right w:val="none" w:sz="0" w:space="0" w:color="auto"/>
      </w:divBdr>
    </w:div>
    <w:div w:id="1628199112">
      <w:bodyDiv w:val="1"/>
      <w:marLeft w:val="0"/>
      <w:marRight w:val="0"/>
      <w:marTop w:val="0"/>
      <w:marBottom w:val="0"/>
      <w:divBdr>
        <w:top w:val="none" w:sz="0" w:space="0" w:color="auto"/>
        <w:left w:val="none" w:sz="0" w:space="0" w:color="auto"/>
        <w:bottom w:val="none" w:sz="0" w:space="0" w:color="auto"/>
        <w:right w:val="none" w:sz="0" w:space="0" w:color="auto"/>
      </w:divBdr>
    </w:div>
    <w:div w:id="1632055935">
      <w:bodyDiv w:val="1"/>
      <w:marLeft w:val="0"/>
      <w:marRight w:val="0"/>
      <w:marTop w:val="0"/>
      <w:marBottom w:val="0"/>
      <w:divBdr>
        <w:top w:val="none" w:sz="0" w:space="0" w:color="auto"/>
        <w:left w:val="none" w:sz="0" w:space="0" w:color="auto"/>
        <w:bottom w:val="none" w:sz="0" w:space="0" w:color="auto"/>
        <w:right w:val="none" w:sz="0" w:space="0" w:color="auto"/>
      </w:divBdr>
    </w:div>
    <w:div w:id="1663073653">
      <w:bodyDiv w:val="1"/>
      <w:marLeft w:val="0"/>
      <w:marRight w:val="0"/>
      <w:marTop w:val="0"/>
      <w:marBottom w:val="0"/>
      <w:divBdr>
        <w:top w:val="none" w:sz="0" w:space="0" w:color="auto"/>
        <w:left w:val="none" w:sz="0" w:space="0" w:color="auto"/>
        <w:bottom w:val="none" w:sz="0" w:space="0" w:color="auto"/>
        <w:right w:val="none" w:sz="0" w:space="0" w:color="auto"/>
      </w:divBdr>
    </w:div>
    <w:div w:id="1668440774">
      <w:bodyDiv w:val="1"/>
      <w:marLeft w:val="0"/>
      <w:marRight w:val="0"/>
      <w:marTop w:val="0"/>
      <w:marBottom w:val="0"/>
      <w:divBdr>
        <w:top w:val="none" w:sz="0" w:space="0" w:color="auto"/>
        <w:left w:val="none" w:sz="0" w:space="0" w:color="auto"/>
        <w:bottom w:val="none" w:sz="0" w:space="0" w:color="auto"/>
        <w:right w:val="none" w:sz="0" w:space="0" w:color="auto"/>
      </w:divBdr>
    </w:div>
    <w:div w:id="1676691999">
      <w:bodyDiv w:val="1"/>
      <w:marLeft w:val="0"/>
      <w:marRight w:val="0"/>
      <w:marTop w:val="0"/>
      <w:marBottom w:val="0"/>
      <w:divBdr>
        <w:top w:val="none" w:sz="0" w:space="0" w:color="auto"/>
        <w:left w:val="none" w:sz="0" w:space="0" w:color="auto"/>
        <w:bottom w:val="none" w:sz="0" w:space="0" w:color="auto"/>
        <w:right w:val="none" w:sz="0" w:space="0" w:color="auto"/>
      </w:divBdr>
    </w:div>
    <w:div w:id="1734506694">
      <w:bodyDiv w:val="1"/>
      <w:marLeft w:val="0"/>
      <w:marRight w:val="0"/>
      <w:marTop w:val="0"/>
      <w:marBottom w:val="0"/>
      <w:divBdr>
        <w:top w:val="none" w:sz="0" w:space="0" w:color="auto"/>
        <w:left w:val="none" w:sz="0" w:space="0" w:color="auto"/>
        <w:bottom w:val="none" w:sz="0" w:space="0" w:color="auto"/>
        <w:right w:val="none" w:sz="0" w:space="0" w:color="auto"/>
      </w:divBdr>
    </w:div>
    <w:div w:id="1775979411">
      <w:bodyDiv w:val="1"/>
      <w:marLeft w:val="0"/>
      <w:marRight w:val="0"/>
      <w:marTop w:val="0"/>
      <w:marBottom w:val="0"/>
      <w:divBdr>
        <w:top w:val="none" w:sz="0" w:space="0" w:color="auto"/>
        <w:left w:val="none" w:sz="0" w:space="0" w:color="auto"/>
        <w:bottom w:val="none" w:sz="0" w:space="0" w:color="auto"/>
        <w:right w:val="none" w:sz="0" w:space="0" w:color="auto"/>
      </w:divBdr>
    </w:div>
    <w:div w:id="1843426391">
      <w:bodyDiv w:val="1"/>
      <w:marLeft w:val="0"/>
      <w:marRight w:val="0"/>
      <w:marTop w:val="0"/>
      <w:marBottom w:val="0"/>
      <w:divBdr>
        <w:top w:val="none" w:sz="0" w:space="0" w:color="auto"/>
        <w:left w:val="none" w:sz="0" w:space="0" w:color="auto"/>
        <w:bottom w:val="none" w:sz="0" w:space="0" w:color="auto"/>
        <w:right w:val="none" w:sz="0" w:space="0" w:color="auto"/>
      </w:divBdr>
    </w:div>
    <w:div w:id="1845318124">
      <w:bodyDiv w:val="1"/>
      <w:marLeft w:val="0"/>
      <w:marRight w:val="0"/>
      <w:marTop w:val="0"/>
      <w:marBottom w:val="0"/>
      <w:divBdr>
        <w:top w:val="none" w:sz="0" w:space="0" w:color="auto"/>
        <w:left w:val="none" w:sz="0" w:space="0" w:color="auto"/>
        <w:bottom w:val="none" w:sz="0" w:space="0" w:color="auto"/>
        <w:right w:val="none" w:sz="0" w:space="0" w:color="auto"/>
      </w:divBdr>
    </w:div>
    <w:div w:id="1910072877">
      <w:bodyDiv w:val="1"/>
      <w:marLeft w:val="0"/>
      <w:marRight w:val="0"/>
      <w:marTop w:val="0"/>
      <w:marBottom w:val="0"/>
      <w:divBdr>
        <w:top w:val="none" w:sz="0" w:space="0" w:color="auto"/>
        <w:left w:val="none" w:sz="0" w:space="0" w:color="auto"/>
        <w:bottom w:val="none" w:sz="0" w:space="0" w:color="auto"/>
        <w:right w:val="none" w:sz="0" w:space="0" w:color="auto"/>
      </w:divBdr>
    </w:div>
    <w:div w:id="1982732785">
      <w:bodyDiv w:val="1"/>
      <w:marLeft w:val="0"/>
      <w:marRight w:val="0"/>
      <w:marTop w:val="0"/>
      <w:marBottom w:val="0"/>
      <w:divBdr>
        <w:top w:val="none" w:sz="0" w:space="0" w:color="auto"/>
        <w:left w:val="none" w:sz="0" w:space="0" w:color="auto"/>
        <w:bottom w:val="none" w:sz="0" w:space="0" w:color="auto"/>
        <w:right w:val="none" w:sz="0" w:space="0" w:color="auto"/>
      </w:divBdr>
      <w:divsChild>
        <w:div w:id="974799303">
          <w:marLeft w:val="0"/>
          <w:marRight w:val="0"/>
          <w:marTop w:val="0"/>
          <w:marBottom w:val="0"/>
          <w:divBdr>
            <w:top w:val="none" w:sz="0" w:space="0" w:color="auto"/>
            <w:left w:val="none" w:sz="0" w:space="0" w:color="auto"/>
            <w:bottom w:val="none" w:sz="0" w:space="0" w:color="auto"/>
            <w:right w:val="none" w:sz="0" w:space="0" w:color="auto"/>
          </w:divBdr>
          <w:divsChild>
            <w:div w:id="1281955386">
              <w:marLeft w:val="0"/>
              <w:marRight w:val="0"/>
              <w:marTop w:val="0"/>
              <w:marBottom w:val="0"/>
              <w:divBdr>
                <w:top w:val="none" w:sz="0" w:space="0" w:color="auto"/>
                <w:left w:val="none" w:sz="0" w:space="0" w:color="auto"/>
                <w:bottom w:val="none" w:sz="0" w:space="0" w:color="auto"/>
                <w:right w:val="none" w:sz="0" w:space="0" w:color="auto"/>
              </w:divBdr>
              <w:divsChild>
                <w:div w:id="2068331920">
                  <w:marLeft w:val="0"/>
                  <w:marRight w:val="0"/>
                  <w:marTop w:val="0"/>
                  <w:marBottom w:val="0"/>
                  <w:divBdr>
                    <w:top w:val="none" w:sz="0" w:space="0" w:color="auto"/>
                    <w:left w:val="none" w:sz="0" w:space="0" w:color="auto"/>
                    <w:bottom w:val="none" w:sz="0" w:space="0" w:color="auto"/>
                    <w:right w:val="none" w:sz="0" w:space="0" w:color="auto"/>
                  </w:divBdr>
                  <w:divsChild>
                    <w:div w:id="752242023">
                      <w:marLeft w:val="0"/>
                      <w:marRight w:val="0"/>
                      <w:marTop w:val="0"/>
                      <w:marBottom w:val="0"/>
                      <w:divBdr>
                        <w:top w:val="none" w:sz="0" w:space="0" w:color="auto"/>
                        <w:left w:val="none" w:sz="0" w:space="0" w:color="auto"/>
                        <w:bottom w:val="none" w:sz="0" w:space="0" w:color="auto"/>
                        <w:right w:val="none" w:sz="0" w:space="0" w:color="auto"/>
                      </w:divBdr>
                      <w:divsChild>
                        <w:div w:id="2078478428">
                          <w:marLeft w:val="0"/>
                          <w:marRight w:val="0"/>
                          <w:marTop w:val="0"/>
                          <w:marBottom w:val="0"/>
                          <w:divBdr>
                            <w:top w:val="none" w:sz="0" w:space="0" w:color="auto"/>
                            <w:left w:val="none" w:sz="0" w:space="0" w:color="auto"/>
                            <w:bottom w:val="none" w:sz="0" w:space="0" w:color="auto"/>
                            <w:right w:val="none" w:sz="0" w:space="0" w:color="auto"/>
                          </w:divBdr>
                          <w:divsChild>
                            <w:div w:id="2109884364">
                              <w:marLeft w:val="0"/>
                              <w:marRight w:val="0"/>
                              <w:marTop w:val="0"/>
                              <w:marBottom w:val="0"/>
                              <w:divBdr>
                                <w:top w:val="none" w:sz="0" w:space="0" w:color="auto"/>
                                <w:left w:val="none" w:sz="0" w:space="0" w:color="auto"/>
                                <w:bottom w:val="none" w:sz="0" w:space="0" w:color="auto"/>
                                <w:right w:val="none" w:sz="0" w:space="0" w:color="auto"/>
                              </w:divBdr>
                              <w:divsChild>
                                <w:div w:id="1422481551">
                                  <w:marLeft w:val="0"/>
                                  <w:marRight w:val="0"/>
                                  <w:marTop w:val="0"/>
                                  <w:marBottom w:val="0"/>
                                  <w:divBdr>
                                    <w:top w:val="none" w:sz="0" w:space="0" w:color="auto"/>
                                    <w:left w:val="none" w:sz="0" w:space="0" w:color="auto"/>
                                    <w:bottom w:val="none" w:sz="0" w:space="0" w:color="auto"/>
                                    <w:right w:val="none" w:sz="0" w:space="0" w:color="auto"/>
                                  </w:divBdr>
                                  <w:divsChild>
                                    <w:div w:id="1409034358">
                                      <w:marLeft w:val="0"/>
                                      <w:marRight w:val="0"/>
                                      <w:marTop w:val="0"/>
                                      <w:marBottom w:val="0"/>
                                      <w:divBdr>
                                        <w:top w:val="none" w:sz="0" w:space="0" w:color="auto"/>
                                        <w:left w:val="none" w:sz="0" w:space="0" w:color="auto"/>
                                        <w:bottom w:val="none" w:sz="0" w:space="0" w:color="auto"/>
                                        <w:right w:val="none" w:sz="0" w:space="0" w:color="auto"/>
                                      </w:divBdr>
                                      <w:divsChild>
                                        <w:div w:id="1985348227">
                                          <w:marLeft w:val="0"/>
                                          <w:marRight w:val="0"/>
                                          <w:marTop w:val="0"/>
                                          <w:marBottom w:val="0"/>
                                          <w:divBdr>
                                            <w:top w:val="none" w:sz="0" w:space="0" w:color="auto"/>
                                            <w:left w:val="none" w:sz="0" w:space="0" w:color="auto"/>
                                            <w:bottom w:val="none" w:sz="0" w:space="0" w:color="auto"/>
                                            <w:right w:val="none" w:sz="0" w:space="0" w:color="auto"/>
                                          </w:divBdr>
                                          <w:divsChild>
                                            <w:div w:id="463742174">
                                              <w:marLeft w:val="0"/>
                                              <w:marRight w:val="0"/>
                                              <w:marTop w:val="0"/>
                                              <w:marBottom w:val="0"/>
                                              <w:divBdr>
                                                <w:top w:val="none" w:sz="0" w:space="0" w:color="auto"/>
                                                <w:left w:val="none" w:sz="0" w:space="0" w:color="auto"/>
                                                <w:bottom w:val="none" w:sz="0" w:space="0" w:color="auto"/>
                                                <w:right w:val="none" w:sz="0" w:space="0" w:color="auto"/>
                                              </w:divBdr>
                                              <w:divsChild>
                                                <w:div w:id="39728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838511">
          <w:marLeft w:val="0"/>
          <w:marRight w:val="0"/>
          <w:marTop w:val="0"/>
          <w:marBottom w:val="0"/>
          <w:divBdr>
            <w:top w:val="none" w:sz="0" w:space="0" w:color="auto"/>
            <w:left w:val="none" w:sz="0" w:space="0" w:color="auto"/>
            <w:bottom w:val="none" w:sz="0" w:space="0" w:color="auto"/>
            <w:right w:val="none" w:sz="0" w:space="0" w:color="auto"/>
          </w:divBdr>
          <w:divsChild>
            <w:div w:id="1516067560">
              <w:marLeft w:val="0"/>
              <w:marRight w:val="0"/>
              <w:marTop w:val="0"/>
              <w:marBottom w:val="0"/>
              <w:divBdr>
                <w:top w:val="none" w:sz="0" w:space="0" w:color="auto"/>
                <w:left w:val="none" w:sz="0" w:space="0" w:color="auto"/>
                <w:bottom w:val="none" w:sz="0" w:space="0" w:color="auto"/>
                <w:right w:val="none" w:sz="0" w:space="0" w:color="auto"/>
              </w:divBdr>
              <w:divsChild>
                <w:div w:id="997877196">
                  <w:marLeft w:val="0"/>
                  <w:marRight w:val="0"/>
                  <w:marTop w:val="0"/>
                  <w:marBottom w:val="0"/>
                  <w:divBdr>
                    <w:top w:val="none" w:sz="0" w:space="0" w:color="auto"/>
                    <w:left w:val="none" w:sz="0" w:space="0" w:color="auto"/>
                    <w:bottom w:val="none" w:sz="0" w:space="0" w:color="auto"/>
                    <w:right w:val="none" w:sz="0" w:space="0" w:color="auto"/>
                  </w:divBdr>
                  <w:divsChild>
                    <w:div w:id="9339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772561">
      <w:bodyDiv w:val="1"/>
      <w:marLeft w:val="0"/>
      <w:marRight w:val="0"/>
      <w:marTop w:val="0"/>
      <w:marBottom w:val="0"/>
      <w:divBdr>
        <w:top w:val="none" w:sz="0" w:space="0" w:color="auto"/>
        <w:left w:val="none" w:sz="0" w:space="0" w:color="auto"/>
        <w:bottom w:val="none" w:sz="0" w:space="0" w:color="auto"/>
        <w:right w:val="none" w:sz="0" w:space="0" w:color="auto"/>
      </w:divBdr>
    </w:div>
    <w:div w:id="2009822315">
      <w:bodyDiv w:val="1"/>
      <w:marLeft w:val="0"/>
      <w:marRight w:val="0"/>
      <w:marTop w:val="0"/>
      <w:marBottom w:val="0"/>
      <w:divBdr>
        <w:top w:val="none" w:sz="0" w:space="0" w:color="auto"/>
        <w:left w:val="none" w:sz="0" w:space="0" w:color="auto"/>
        <w:bottom w:val="none" w:sz="0" w:space="0" w:color="auto"/>
        <w:right w:val="none" w:sz="0" w:space="0" w:color="auto"/>
      </w:divBdr>
    </w:div>
    <w:div w:id="2015647239">
      <w:bodyDiv w:val="1"/>
      <w:marLeft w:val="0"/>
      <w:marRight w:val="0"/>
      <w:marTop w:val="0"/>
      <w:marBottom w:val="0"/>
      <w:divBdr>
        <w:top w:val="none" w:sz="0" w:space="0" w:color="auto"/>
        <w:left w:val="none" w:sz="0" w:space="0" w:color="auto"/>
        <w:bottom w:val="none" w:sz="0" w:space="0" w:color="auto"/>
        <w:right w:val="none" w:sz="0" w:space="0" w:color="auto"/>
      </w:divBdr>
    </w:div>
    <w:div w:id="2016032463">
      <w:bodyDiv w:val="1"/>
      <w:marLeft w:val="0"/>
      <w:marRight w:val="0"/>
      <w:marTop w:val="0"/>
      <w:marBottom w:val="0"/>
      <w:divBdr>
        <w:top w:val="none" w:sz="0" w:space="0" w:color="auto"/>
        <w:left w:val="none" w:sz="0" w:space="0" w:color="auto"/>
        <w:bottom w:val="none" w:sz="0" w:space="0" w:color="auto"/>
        <w:right w:val="none" w:sz="0" w:space="0" w:color="auto"/>
      </w:divBdr>
    </w:div>
    <w:div w:id="2027170675">
      <w:bodyDiv w:val="1"/>
      <w:marLeft w:val="0"/>
      <w:marRight w:val="0"/>
      <w:marTop w:val="0"/>
      <w:marBottom w:val="0"/>
      <w:divBdr>
        <w:top w:val="none" w:sz="0" w:space="0" w:color="auto"/>
        <w:left w:val="none" w:sz="0" w:space="0" w:color="auto"/>
        <w:bottom w:val="none" w:sz="0" w:space="0" w:color="auto"/>
        <w:right w:val="none" w:sz="0" w:space="0" w:color="auto"/>
      </w:divBdr>
    </w:div>
    <w:div w:id="2064210683">
      <w:bodyDiv w:val="1"/>
      <w:marLeft w:val="0"/>
      <w:marRight w:val="0"/>
      <w:marTop w:val="0"/>
      <w:marBottom w:val="0"/>
      <w:divBdr>
        <w:top w:val="none" w:sz="0" w:space="0" w:color="auto"/>
        <w:left w:val="none" w:sz="0" w:space="0" w:color="auto"/>
        <w:bottom w:val="none" w:sz="0" w:space="0" w:color="auto"/>
        <w:right w:val="none" w:sz="0" w:space="0" w:color="auto"/>
      </w:divBdr>
    </w:div>
    <w:div w:id="211983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joc.com/article/drayage-diversification-emerging-as-shipper-priority-amid-supply-chain-volatility-591629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oc.com/article/supply-chain-certainty-rather-than-price-will-shape-shipping-in-2026-615537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ctad.org/publication/navigating-troubled-waters-impact-global-trade-disruption-shipping-routes-red-sea-black" TargetMode="External"/><Relationship Id="rId5" Type="http://schemas.openxmlformats.org/officeDocument/2006/relationships/webSettings" Target="webSettings.xml"/><Relationship Id="rId15" Type="http://schemas.openxmlformats.org/officeDocument/2006/relationships/image" Target="media/image3.jpg"/><Relationship Id="rId10" Type="http://schemas.openxmlformats.org/officeDocument/2006/relationships/hyperlink" Target="https://www.cello-square.com/kr/blog/view-1791.d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ews.bloomberglaw.com/international-trade/shipping-giant-maersk-cautious-about-quick-return-to-red-sea"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1BFBA-C3CF-464C-B36A-629625BA2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1678</Words>
  <Characters>9569</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전준우</dc:creator>
  <cp:keywords/>
  <dc:description/>
  <cp:lastModifiedBy>은하씨3</cp:lastModifiedBy>
  <cp:revision>10</cp:revision>
  <cp:lastPrinted>2025-02-25T01:05:00Z</cp:lastPrinted>
  <dcterms:created xsi:type="dcterms:W3CDTF">2026-07-29T08:55:00Z</dcterms:created>
  <dcterms:modified xsi:type="dcterms:W3CDTF">2026-07-31T05:07:00Z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2D6810002CC3FE2D10497764A8170DB2C78D738B8C9EF4389B482DB3E72CAFCB44EFE378EF3BD6DDE293E04D08BEA3AA533635734DC9E90DEDF7FBAF8902D463</vt:lpwstr>
  </property>
</Properties>
</file>