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144460F3" w:rsidR="00D97E11" w:rsidRPr="001D18B2" w:rsidRDefault="004D3A9D" w:rsidP="00FE6863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4D3A9D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팬데믹</w:t>
      </w:r>
      <w:r w:rsidRPr="004D3A9D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당시 최고치에는 못 미쳐: 아시아-미국 컨테이너 운임 9,600달러</w:t>
      </w:r>
    </w:p>
    <w:p w14:paraId="4847CFEB" w14:textId="77777777" w:rsidR="00B14CC2" w:rsidRPr="00B14CC2" w:rsidRDefault="00B14CC2" w:rsidP="00FE6863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20BD6A15" w:rsidR="004B1EA2" w:rsidRPr="003A25AD" w:rsidRDefault="00AD5DD9" w:rsidP="00FE6863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AD5DD9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="00D52749" w:rsidRPr="00D52749">
        <w:rPr>
          <w:rFonts w:ascii="Noto Sans KR" w:eastAsia="Noto Sans KR" w:hAnsi="Noto Sans KR"/>
          <w:color w:val="000000"/>
          <w:kern w:val="0"/>
          <w:sz w:val="21"/>
          <w:szCs w:val="21"/>
        </w:rPr>
        <w:t>Thursday, September 24, 2026</w:t>
      </w:r>
    </w:p>
    <w:p w14:paraId="465E0E7A" w14:textId="687F19B1" w:rsidR="00A807B5" w:rsidRPr="003A25AD" w:rsidRDefault="004C2756" w:rsidP="00FE6863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:</w:t>
      </w:r>
      <w:r w:rsidR="00860F93">
        <w:rPr>
          <w:rFonts w:ascii="Noto Sans KR" w:eastAsia="Noto Sans KR" w:hAnsi="Noto Sans KR" w:hint="eastAsia"/>
          <w:color w:val="000000"/>
          <w:kern w:val="0"/>
          <w:sz w:val="21"/>
          <w:szCs w:val="21"/>
        </w:rPr>
        <w:t xml:space="preserve"> </w:t>
      </w:r>
      <w:hyperlink r:id="rId8" w:history="1">
        <w:r w:rsidR="00D52749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https://www.freightwaves.com/news/but-no-pandemic-high-asia-us-container-rate-at-9600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FE6863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FE6863">
      <w:pPr>
        <w:tabs>
          <w:tab w:val="center" w:pos="4513"/>
          <w:tab w:val="left" w:pos="5415"/>
        </w:tabs>
        <w:jc w:val="left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FE6863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5F8BBE73">
            <wp:extent cx="5279453" cy="2965332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453" cy="296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3BBF12AD" w:rsidR="00B82BDB" w:rsidRPr="003A25AD" w:rsidRDefault="000732B3" w:rsidP="00FE6863">
      <w:pPr>
        <w:jc w:val="right"/>
        <w:rPr>
          <w:rFonts w:ascii="Noto Sans KR" w:eastAsia="Noto Sans KR" w:hAnsi="Noto Sans KR"/>
          <w:sz w:val="18"/>
          <w:szCs w:val="18"/>
        </w:rPr>
      </w:pPr>
      <w:bookmarkStart w:id="0" w:name="_Hlk228197516"/>
      <w:r w:rsidRPr="000732B3">
        <w:rPr>
          <w:rFonts w:ascii="Noto Sans KR" w:eastAsia="Noto Sans KR" w:hAnsi="Noto Sans KR"/>
          <w:sz w:val="18"/>
          <w:szCs w:val="18"/>
        </w:rPr>
        <w:t>2018년 중국 칭다오에서 촬영된 머스크 히달고(Maersk Hidalgo)호</w:t>
      </w:r>
      <w:r w:rsidR="004D3A9D" w:rsidRPr="004D3A9D">
        <w:rPr>
          <w:rFonts w:ascii="Noto Sans KR" w:eastAsia="Noto Sans KR" w:hAnsi="Noto Sans KR"/>
          <w:sz w:val="18"/>
          <w:szCs w:val="18"/>
        </w:rPr>
        <w:t>. (사진: M. Bugno/Maersk/FreightWaves)</w:t>
      </w:r>
    </w:p>
    <w:bookmarkEnd w:id="0"/>
    <w:p w14:paraId="3E01A050" w14:textId="77777777" w:rsidR="00651C57" w:rsidRPr="00651C57" w:rsidRDefault="00651C57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20A47CA" w:rsidR="0027051C" w:rsidRPr="0027051C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EE44C6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중국</w:t>
      </w:r>
      <w:r w:rsidRPr="00EE44C6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연휴 앞두고 환태평양 수요 지속</w:t>
      </w:r>
    </w:p>
    <w:p w14:paraId="70090937" w14:textId="77777777" w:rsidR="0027051C" w:rsidRDefault="0027051C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66D5B6A" w14:textId="158D3B48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견조한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미국향 수요와 극동 지역 항만 혼잡, 결항(blanked sailings)이 이어지면서 환태평양 스팟 운임은 7월 초 고점에 근접한 수준을 유지하고 있다. 반면 </w:t>
      </w:r>
      <w:r w:rsidR="00257755" w:rsidRPr="00257755">
        <w:rPr>
          <w:rFonts w:ascii="Noto Sans KR" w:eastAsia="Noto Sans KR" w:hAnsi="Noto Sans KR" w:hint="eastAsia"/>
          <w:color w:val="000000"/>
          <w:sz w:val="22"/>
          <w:szCs w:val="22"/>
        </w:rPr>
        <w:t>아시아</w:t>
      </w:r>
      <w:r w:rsidR="00257755" w:rsidRPr="00257755">
        <w:rPr>
          <w:rFonts w:ascii="Noto Sans KR" w:eastAsia="Noto Sans KR" w:hAnsi="Noto Sans KR"/>
          <w:color w:val="000000"/>
          <w:sz w:val="22"/>
          <w:szCs w:val="22"/>
        </w:rPr>
        <w:t>-유럽 운임은 성수기 고점에서 하락세를 이어가고 있다.</w:t>
      </w:r>
    </w:p>
    <w:p w14:paraId="5C58DAC8" w14:textId="77777777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7CE0C70" w14:textId="0CF1DA55" w:rsidR="00EE44C6" w:rsidRPr="00EE44C6" w:rsidRDefault="00673328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673328">
        <w:rPr>
          <w:rFonts w:ascii="Noto Sans KR" w:eastAsia="Noto Sans KR" w:hAnsi="Noto Sans KR" w:hint="eastAsia"/>
          <w:color w:val="000000"/>
          <w:sz w:val="22"/>
          <w:szCs w:val="22"/>
        </w:rPr>
        <w:t>분석기관이자</w:t>
      </w:r>
      <w:r w:rsidRPr="00673328">
        <w:rPr>
          <w:rFonts w:ascii="Noto Sans KR" w:eastAsia="Noto Sans KR" w:hAnsi="Noto Sans KR"/>
          <w:color w:val="000000"/>
          <w:sz w:val="22"/>
          <w:szCs w:val="22"/>
        </w:rPr>
        <w:t xml:space="preserve"> SONAR 데이터 제공업체인 프레이토스(Freightos, NASDAQ: CRGO)에 따르면,</w:t>
      </w:r>
      <w:r w:rsidR="00830C8B" w:rsidRPr="00830C8B">
        <w:rPr>
          <w:rFonts w:ascii="Noto Sans KR" w:eastAsia="Noto Sans KR" w:hAnsi="Noto Sans KR"/>
          <w:color w:val="000000"/>
          <w:sz w:val="22"/>
          <w:szCs w:val="22"/>
        </w:rPr>
        <w:t xml:space="preserve"> 이러한 차이는 이례적으로 일찍 찾아온 동서항로 성수기에 뒤이어 나타났다. 5월에 시작된 이번 성수기로 컨테이너 스팟 운임은 7월 초까지 급등했다.</w:t>
      </w:r>
      <w:r w:rsidR="00EE44C6"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환태평양 항로에서는 중국 국경절 연휴인 골든위크를 앞두고 화주들이 수요를 유지하고 있는 것으로 보이며, </w:t>
      </w:r>
      <w:r w:rsidR="00830C8B" w:rsidRPr="00830C8B">
        <w:rPr>
          <w:rFonts w:ascii="Noto Sans KR" w:eastAsia="Noto Sans KR" w:hAnsi="Noto Sans KR"/>
          <w:color w:val="000000"/>
          <w:sz w:val="22"/>
          <w:szCs w:val="22"/>
        </w:rPr>
        <w:t>7월 말 관세 인상이 없었던 만큼 미국향 수입을 급격히 줄일 유인도 사라졌을 수 있다.</w:t>
      </w:r>
    </w:p>
    <w:p w14:paraId="16C0001A" w14:textId="77777777" w:rsidR="00EE44C6" w:rsidRPr="00151F9D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ED0AFFF" w14:textId="654611D6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t>아시아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-미국 서안 스팟 운임은 지난주 4% 상승해 40피트 컨테이너 환산 단위(FEU)당 8,100달러를 넘어섰으며, 미국 동안 운임은 FEU당 약 9,600달러로 사실상 변동이 없었다. </w:t>
      </w:r>
      <w:r w:rsidR="00830C8B" w:rsidRPr="00830C8B">
        <w:rPr>
          <w:rFonts w:ascii="Noto Sans KR" w:eastAsia="Noto Sans KR" w:hAnsi="Noto Sans KR" w:hint="eastAsia"/>
          <w:color w:val="000000"/>
          <w:sz w:val="22"/>
          <w:szCs w:val="22"/>
        </w:rPr>
        <w:t>이처럼</w:t>
      </w:r>
      <w:r w:rsidR="00830C8B" w:rsidRPr="00830C8B">
        <w:rPr>
          <w:rFonts w:ascii="Noto Sans KR" w:eastAsia="Noto Sans KR" w:hAnsi="Noto Sans KR"/>
          <w:color w:val="000000"/>
          <w:sz w:val="22"/>
          <w:szCs w:val="22"/>
        </w:rPr>
        <w:t xml:space="preserve"> 운임이 높은 수준을 유지하는 것은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강한 화물 수요, 기상 악화로 인한 극동 지역 항만 혼잡, </w:t>
      </w:r>
      <w:r w:rsidR="0002296F" w:rsidRPr="0002296F">
        <w:rPr>
          <w:rFonts w:ascii="Noto Sans KR" w:eastAsia="Noto Sans KR" w:hAnsi="Noto Sans KR" w:hint="eastAsia"/>
          <w:color w:val="000000"/>
          <w:sz w:val="22"/>
          <w:szCs w:val="22"/>
        </w:rPr>
        <w:t>그리고</w:t>
      </w:r>
      <w:r w:rsidR="0002296F" w:rsidRPr="0002296F">
        <w:rPr>
          <w:rFonts w:ascii="Noto Sans KR" w:eastAsia="Noto Sans KR" w:hAnsi="Noto Sans KR"/>
          <w:color w:val="000000"/>
          <w:sz w:val="22"/>
          <w:szCs w:val="22"/>
        </w:rPr>
        <w:t xml:space="preserve"> 결항을 통한 선사들의 선복 조절이 복합적으로 작용했기 때문이다.</w:t>
      </w:r>
    </w:p>
    <w:p w14:paraId="06FCBF94" w14:textId="77777777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94E407F" w14:textId="417EB84B" w:rsidR="00EE44C6" w:rsidRPr="00EE44C6" w:rsidRDefault="00F001F4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프레이토스</w:t>
      </w:r>
      <w:r w:rsidR="00EE44C6" w:rsidRPr="00EE44C6">
        <w:rPr>
          <w:rFonts w:ascii="Noto Sans KR" w:eastAsia="Noto Sans KR" w:hAnsi="Noto Sans KR" w:hint="eastAsia"/>
          <w:color w:val="000000"/>
          <w:sz w:val="22"/>
          <w:szCs w:val="22"/>
        </w:rPr>
        <w:t>는</w:t>
      </w:r>
      <w:r w:rsidR="00EE44C6"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일부 결항이 항만 혼잡으로 인한 선박 지연과 네트워크 차질의 결과일 </w:t>
      </w:r>
      <w:r w:rsidRPr="00F001F4">
        <w:rPr>
          <w:rFonts w:ascii="Noto Sans KR" w:eastAsia="Noto Sans KR" w:hAnsi="Noto Sans KR" w:hint="eastAsia"/>
          <w:color w:val="000000"/>
          <w:sz w:val="22"/>
          <w:szCs w:val="22"/>
        </w:rPr>
        <w:t>가능성이</w:t>
      </w:r>
      <w:r w:rsidRPr="00F001F4">
        <w:rPr>
          <w:rFonts w:ascii="Noto Sans KR" w:eastAsia="Noto Sans KR" w:hAnsi="Noto Sans KR"/>
          <w:color w:val="000000"/>
          <w:sz w:val="22"/>
          <w:szCs w:val="22"/>
        </w:rPr>
        <w:t xml:space="preserve"> 높다고 설명했다</w:t>
      </w:r>
      <w:r w:rsidR="00EE44C6"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="000732B3" w:rsidRPr="000732B3">
        <w:rPr>
          <w:rFonts w:ascii="Noto Sans KR" w:eastAsia="Noto Sans KR" w:hAnsi="Noto Sans KR" w:hint="eastAsia"/>
          <w:color w:val="000000"/>
          <w:sz w:val="22"/>
          <w:szCs w:val="22"/>
        </w:rPr>
        <w:t>다만</w:t>
      </w:r>
      <w:r w:rsidR="000732B3" w:rsidRPr="000732B3">
        <w:rPr>
          <w:rFonts w:ascii="Noto Sans KR" w:eastAsia="Noto Sans KR" w:hAnsi="Noto Sans KR"/>
          <w:color w:val="000000"/>
          <w:sz w:val="22"/>
          <w:szCs w:val="22"/>
        </w:rPr>
        <w:t xml:space="preserve"> 선사들이 골든위크 기간 물동량 둔화와 10월 중 성수기가 끝난 뒤의 전반적인 수요 약화를 예상하고 선복을 줄이고 있기도 하다.</w:t>
      </w:r>
    </w:p>
    <w:p w14:paraId="3A0D16AA" w14:textId="77777777" w:rsidR="00EE44C6" w:rsidRPr="008A64DB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BECA8D9" w14:textId="33AD3AED" w:rsidR="00971CD7" w:rsidRPr="00971CD7" w:rsidRDefault="00830C8B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830C8B">
        <w:rPr>
          <w:rFonts w:ascii="Noto Sans KR" w:eastAsia="Noto Sans KR" w:hAnsi="Noto Sans KR" w:hint="eastAsia"/>
          <w:color w:val="000000"/>
          <w:sz w:val="22"/>
          <w:szCs w:val="22"/>
        </w:rPr>
        <w:t>결항</w:t>
      </w:r>
      <w:r w:rsidRPr="00830C8B">
        <w:rPr>
          <w:rFonts w:ascii="Noto Sans KR" w:eastAsia="Noto Sans KR" w:hAnsi="Noto Sans KR"/>
          <w:color w:val="000000"/>
          <w:sz w:val="22"/>
          <w:szCs w:val="22"/>
        </w:rPr>
        <w:t xml:space="preserve"> 데이터를 보면 수요는 여전히 예년보다 비교적 견조하다. 이는 전통적인 성수기가 막바지에 접어든 시점에도 선사들이 평소만큼 선복을 줄일 필요가 크지 않다는 점을 시사한다.</w:t>
      </w:r>
    </w:p>
    <w:p w14:paraId="51166B51" w14:textId="77777777" w:rsidR="00971CD7" w:rsidRPr="00971CD7" w:rsidRDefault="00971CD7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599CB25" w14:textId="6012A29D" w:rsidR="00971CD7" w:rsidRPr="00D152D1" w:rsidRDefault="00F001F4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2"/>
          <w:szCs w:val="22"/>
        </w:rPr>
      </w:pPr>
      <w:r w:rsidRPr="00F001F4"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팬데믹</w:t>
      </w:r>
      <w:r w:rsidRPr="00F001F4">
        <w:rPr>
          <w:rFonts w:ascii="Noto Sans KR" w:eastAsia="Noto Sans KR" w:hAnsi="Noto Sans KR"/>
          <w:b/>
          <w:bCs/>
          <w:color w:val="000000"/>
          <w:sz w:val="22"/>
          <w:szCs w:val="22"/>
        </w:rPr>
        <w:t xml:space="preserve"> 시기와의 비교는 과장</w:t>
      </w:r>
    </w:p>
    <w:p w14:paraId="1B8FDDAC" w14:textId="101D1204" w:rsidR="00EE44C6" w:rsidRPr="00EE44C6" w:rsidRDefault="00416F4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16F46">
        <w:rPr>
          <w:rFonts w:ascii="Noto Sans KR" w:eastAsia="Noto Sans KR" w:hAnsi="Noto Sans KR" w:hint="eastAsia"/>
          <w:color w:val="000000"/>
          <w:sz w:val="22"/>
          <w:szCs w:val="22"/>
        </w:rPr>
        <w:t>현재</w:t>
      </w:r>
      <w:r w:rsidRPr="00416F46">
        <w:rPr>
          <w:rFonts w:ascii="Noto Sans KR" w:eastAsia="Noto Sans KR" w:hAnsi="Noto Sans KR"/>
          <w:color w:val="000000"/>
          <w:sz w:val="22"/>
          <w:szCs w:val="22"/>
        </w:rPr>
        <w:t xml:space="preserve"> 환태평양 운임을 팬데믹 시기와 비교하는 시각도 나오지만, 최근 운임은 코로나19 수입 급증기에 기록한 극단적인 수준에는 여전히 크게 못 미친다.</w:t>
      </w:r>
    </w:p>
    <w:p w14:paraId="7937BE03" w14:textId="77777777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A817192" w14:textId="7FCE6DC2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t>프레이토스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발틱 지수(Freightos Baltic Index) 데이터에 따르면, </w:t>
      </w:r>
      <w:r w:rsidR="00416F46" w:rsidRPr="00416F46">
        <w:rPr>
          <w:rFonts w:ascii="Noto Sans KR" w:eastAsia="Noto Sans KR" w:hAnsi="Noto Sans KR"/>
          <w:color w:val="000000"/>
          <w:sz w:val="22"/>
          <w:szCs w:val="22"/>
        </w:rPr>
        <w:t>2021년 9월 아시아-미국 서안 운임은 FEU당 20,000달러를 넘어섰다. 미국의 이례적인 수입 수요와 심각한 항만 혼잡이 맞물린 시기였다.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당시 </w:t>
      </w:r>
      <w:r w:rsidR="00043CDC" w:rsidRPr="00043CDC">
        <w:rPr>
          <w:rFonts w:ascii="Noto Sans KR" w:eastAsia="Noto Sans KR" w:hAnsi="Noto Sans KR" w:hint="eastAsia"/>
          <w:color w:val="000000"/>
          <w:sz w:val="22"/>
          <w:szCs w:val="22"/>
        </w:rPr>
        <w:t>선사들은</w:t>
      </w:r>
      <w:r w:rsidR="00043CDC" w:rsidRPr="00043CDC">
        <w:rPr>
          <w:rFonts w:ascii="Noto Sans KR" w:eastAsia="Noto Sans KR" w:hAnsi="Noto Sans KR"/>
          <w:color w:val="000000"/>
          <w:sz w:val="22"/>
          <w:szCs w:val="22"/>
        </w:rPr>
        <w:t xml:space="preserve"> 화주가 프리미엄 할증료를 내지 않으면 기본 운임으로 예약된 스팟 화물을 선적하지 않는 일이 잦았고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, 이로 인해 </w:t>
      </w:r>
      <w:r w:rsidR="00043CDC">
        <w:rPr>
          <w:rFonts w:ascii="Noto Sans KR" w:eastAsia="Noto Sans KR" w:hAnsi="Noto Sans KR" w:hint="eastAsia"/>
          <w:color w:val="000000"/>
          <w:sz w:val="22"/>
          <w:szCs w:val="22"/>
        </w:rPr>
        <w:t>벤치마크 지수는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사상 최고 수준까지 치솟았다.</w:t>
      </w:r>
    </w:p>
    <w:p w14:paraId="02EEF13E" w14:textId="77777777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A418EBF" w14:textId="1FF47618" w:rsidR="00971CD7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t>프레이토스는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현재 시장이 2021년보다는 홍해 우회</w:t>
      </w:r>
      <w:r w:rsidR="00F001F4">
        <w:rPr>
          <w:rFonts w:ascii="Noto Sans KR" w:eastAsia="Noto Sans KR" w:hAnsi="Noto Sans KR" w:hint="eastAsia"/>
          <w:color w:val="000000"/>
          <w:sz w:val="22"/>
          <w:szCs w:val="22"/>
        </w:rPr>
        <w:t xml:space="preserve"> 운항으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로 실질 선복이 제한됐던 2024년 성수기와 더 유사하다고 설명했다. </w:t>
      </w:r>
      <w:r w:rsidR="00397319" w:rsidRPr="00397319">
        <w:rPr>
          <w:rFonts w:ascii="Noto Sans KR" w:eastAsia="Noto Sans KR" w:hAnsi="Noto Sans KR" w:hint="eastAsia"/>
          <w:color w:val="000000"/>
          <w:sz w:val="22"/>
          <w:szCs w:val="22"/>
        </w:rPr>
        <w:t>현재</w:t>
      </w:r>
      <w:r w:rsidR="00397319" w:rsidRPr="00397319">
        <w:rPr>
          <w:rFonts w:ascii="Noto Sans KR" w:eastAsia="Noto Sans KR" w:hAnsi="Noto Sans KR"/>
          <w:color w:val="000000"/>
          <w:sz w:val="22"/>
          <w:szCs w:val="22"/>
        </w:rPr>
        <w:t xml:space="preserve"> 환태평양 운임은 화주들에게 상당한 부담이 되고 있지만, 2021년의 전례 없는 수준과는 여전히 거리가 멀다.</w:t>
      </w:r>
    </w:p>
    <w:p w14:paraId="400E1E10" w14:textId="77777777" w:rsidR="00971CD7" w:rsidRPr="00971CD7" w:rsidRDefault="00971CD7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C95C5B8" w14:textId="62DF885C" w:rsidR="00971CD7" w:rsidRPr="00742CB6" w:rsidRDefault="00D16797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2"/>
          <w:szCs w:val="22"/>
        </w:rPr>
      </w:pPr>
      <w:r w:rsidRPr="00D16797"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유럽</w:t>
      </w:r>
      <w:r w:rsidRPr="00D16797">
        <w:rPr>
          <w:rFonts w:ascii="Noto Sans KR" w:eastAsia="Noto Sans KR" w:hAnsi="Noto Sans KR"/>
          <w:b/>
          <w:bCs/>
          <w:color w:val="000000"/>
          <w:sz w:val="22"/>
          <w:szCs w:val="22"/>
        </w:rPr>
        <w:t xml:space="preserve"> 항로 운임 </w:t>
      </w:r>
      <w:r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진정세</w:t>
      </w:r>
    </w:p>
    <w:p w14:paraId="3F956727" w14:textId="49660682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t>성수기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물동량이 </w:t>
      </w:r>
      <w:r w:rsidR="00397319">
        <w:rPr>
          <w:rFonts w:ascii="Noto Sans KR" w:eastAsia="Noto Sans KR" w:hAnsi="Noto Sans KR" w:hint="eastAsia"/>
          <w:color w:val="000000"/>
          <w:sz w:val="22"/>
          <w:szCs w:val="22"/>
        </w:rPr>
        <w:t>둔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>화되면서 아시아-유럽 스팟 운임은 계속 하락했다.</w:t>
      </w:r>
    </w:p>
    <w:p w14:paraId="61A30BD9" w14:textId="77777777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70A7366" w14:textId="5F0148B0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t>아시아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-북유럽 운임은 지난주 15% 하락해 FEU당 약 3,700달러를 기록했다. </w:t>
      </w:r>
      <w:r w:rsidR="002C1FE9" w:rsidRPr="002C1FE9">
        <w:rPr>
          <w:rFonts w:ascii="Noto Sans KR" w:eastAsia="Noto Sans KR" w:hAnsi="Noto Sans KR"/>
          <w:color w:val="000000"/>
          <w:sz w:val="22"/>
          <w:szCs w:val="22"/>
        </w:rPr>
        <w:t>7월 고점인 FEU당 약 6,000달러보다는 낮아졌지만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>, 5월 말 성수기가 시작되기 전보다는 여전히 FEU당 약 1,000달러 높은 수준이다.</w:t>
      </w:r>
    </w:p>
    <w:p w14:paraId="76F9FBA6" w14:textId="77777777" w:rsidR="00EE44C6" w:rsidRPr="002C1FE9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E68CC56" w14:textId="67ED4AC7" w:rsidR="000338D4" w:rsidRDefault="00F001F4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001F4">
        <w:rPr>
          <w:rFonts w:ascii="Noto Sans KR" w:eastAsia="Noto Sans KR" w:hAnsi="Noto Sans KR" w:hint="eastAsia"/>
          <w:color w:val="000000"/>
          <w:sz w:val="22"/>
          <w:szCs w:val="22"/>
        </w:rPr>
        <w:t>아시아</w:t>
      </w:r>
      <w:r w:rsidRPr="00F001F4">
        <w:rPr>
          <w:rFonts w:ascii="Noto Sans KR" w:eastAsia="Noto Sans KR" w:hAnsi="Noto Sans KR"/>
          <w:color w:val="000000"/>
          <w:sz w:val="22"/>
          <w:szCs w:val="22"/>
        </w:rPr>
        <w:t xml:space="preserve">-지중해 운임은 지난주 7% 하락해 FEU당 약 3,900달러를 기록했다. </w:t>
      </w:r>
      <w:r w:rsidR="00965A48" w:rsidRPr="00965A48">
        <w:rPr>
          <w:rFonts w:ascii="Noto Sans KR" w:eastAsia="Noto Sans KR" w:hAnsi="Noto Sans KR"/>
          <w:color w:val="000000"/>
          <w:sz w:val="22"/>
          <w:szCs w:val="22"/>
        </w:rPr>
        <w:t>7월에는 FEU당 7,000달러를 웃돌았다. 북유럽과 달리 지중해 운임은 이제 5월 수준 안팎으로 되돌아갔다.</w:t>
      </w:r>
    </w:p>
    <w:p w14:paraId="026F8B77" w14:textId="77777777" w:rsidR="000F054A" w:rsidRDefault="000F054A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5747E7F" w14:textId="77777777" w:rsidR="000F054A" w:rsidRDefault="000F054A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E6CE353" w14:textId="77777777" w:rsidR="000F054A" w:rsidRPr="000F054A" w:rsidRDefault="000F054A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 w:hint="eastAsia"/>
          <w:color w:val="000000"/>
          <w:sz w:val="22"/>
          <w:szCs w:val="22"/>
        </w:rPr>
      </w:pPr>
    </w:p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1838"/>
        <w:gridCol w:w="2410"/>
        <w:gridCol w:w="1701"/>
        <w:gridCol w:w="3067"/>
      </w:tblGrid>
      <w:tr w:rsidR="00EE44C6" w:rsidRPr="00971CD7" w14:paraId="042F7D5D" w14:textId="77777777" w:rsidTr="00707D88">
        <w:trPr>
          <w:trHeight w:val="632"/>
        </w:trPr>
        <w:tc>
          <w:tcPr>
            <w:tcW w:w="1838" w:type="dxa"/>
            <w:shd w:val="clear" w:color="auto" w:fill="F2F2F2" w:themeFill="background1" w:themeFillShade="F2"/>
            <w:hideMark/>
          </w:tcPr>
          <w:p w14:paraId="1585C00B" w14:textId="474EE8EE" w:rsidR="00EE44C6" w:rsidRPr="00EE44C6" w:rsidRDefault="00EE44C6" w:rsidP="00FE6863">
            <w:pPr>
              <w:jc w:val="left"/>
              <w:rPr>
                <w:rFonts w:ascii="Noto Sans KR" w:eastAsia="Noto Sans KR" w:hAnsi="Noto Sans KR"/>
                <w:b/>
                <w:bCs/>
                <w:sz w:val="22"/>
              </w:rPr>
            </w:pPr>
            <w:r w:rsidRPr="00EE44C6">
              <w:rPr>
                <w:rFonts w:ascii="Noto Sans KR" w:eastAsia="Noto Sans KR" w:hAnsi="Noto Sans KR" w:hint="eastAsia"/>
                <w:b/>
                <w:bCs/>
                <w:sz w:val="22"/>
              </w:rPr>
              <w:lastRenderedPageBreak/>
              <w:t>항로</w:t>
            </w:r>
          </w:p>
        </w:tc>
        <w:tc>
          <w:tcPr>
            <w:tcW w:w="2410" w:type="dxa"/>
            <w:shd w:val="clear" w:color="auto" w:fill="F2F2F2" w:themeFill="background1" w:themeFillShade="F2"/>
            <w:hideMark/>
          </w:tcPr>
          <w:p w14:paraId="47251760" w14:textId="083E589C" w:rsidR="00EE44C6" w:rsidRPr="00EE44C6" w:rsidRDefault="00EE44C6" w:rsidP="00FE6863">
            <w:pPr>
              <w:jc w:val="left"/>
              <w:rPr>
                <w:rFonts w:ascii="Noto Sans KR" w:eastAsia="Noto Sans KR" w:hAnsi="Noto Sans KR"/>
                <w:b/>
                <w:bCs/>
                <w:sz w:val="22"/>
              </w:rPr>
            </w:pPr>
            <w:r w:rsidRPr="00EE44C6">
              <w:rPr>
                <w:rFonts w:ascii="Noto Sans KR" w:eastAsia="Noto Sans KR" w:hAnsi="Noto Sans KR"/>
                <w:b/>
                <w:bCs/>
                <w:sz w:val="22"/>
              </w:rPr>
              <w:t>최근 운임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74FE8C3F" w14:textId="7B4191C4" w:rsidR="00EE44C6" w:rsidRPr="00EE44C6" w:rsidRDefault="00EE44C6" w:rsidP="00FE6863">
            <w:pPr>
              <w:jc w:val="left"/>
              <w:rPr>
                <w:rFonts w:ascii="Noto Sans KR" w:eastAsia="Noto Sans KR" w:hAnsi="Noto Sans KR"/>
                <w:b/>
                <w:bCs/>
                <w:sz w:val="22"/>
              </w:rPr>
            </w:pPr>
            <w:r w:rsidRPr="00EE44C6">
              <w:rPr>
                <w:rFonts w:ascii="Noto Sans KR" w:eastAsia="Noto Sans KR" w:hAnsi="Noto Sans KR"/>
                <w:b/>
                <w:bCs/>
                <w:sz w:val="22"/>
              </w:rPr>
              <w:t>주간 변동</w:t>
            </w:r>
          </w:p>
        </w:tc>
        <w:tc>
          <w:tcPr>
            <w:tcW w:w="3067" w:type="dxa"/>
            <w:shd w:val="clear" w:color="auto" w:fill="F2F2F2" w:themeFill="background1" w:themeFillShade="F2"/>
            <w:hideMark/>
          </w:tcPr>
          <w:p w14:paraId="64574CF0" w14:textId="1ED85DEA" w:rsidR="00EE44C6" w:rsidRPr="00EE44C6" w:rsidRDefault="00EE44C6" w:rsidP="00FE6863">
            <w:pPr>
              <w:jc w:val="left"/>
              <w:rPr>
                <w:rFonts w:ascii="Noto Sans KR" w:eastAsia="Noto Sans KR" w:hAnsi="Noto Sans KR"/>
                <w:b/>
                <w:bCs/>
                <w:sz w:val="22"/>
              </w:rPr>
            </w:pPr>
            <w:r w:rsidRPr="00EE44C6">
              <w:rPr>
                <w:rFonts w:ascii="Noto Sans KR" w:eastAsia="Noto Sans KR" w:hAnsi="Noto Sans KR"/>
                <w:b/>
                <w:bCs/>
                <w:sz w:val="22"/>
              </w:rPr>
              <w:t>최근 고점 대비</w:t>
            </w:r>
          </w:p>
        </w:tc>
      </w:tr>
      <w:tr w:rsidR="00EE44C6" w:rsidRPr="00971CD7" w14:paraId="1A2C022B" w14:textId="77777777" w:rsidTr="00707D88">
        <w:trPr>
          <w:trHeight w:val="923"/>
        </w:trPr>
        <w:tc>
          <w:tcPr>
            <w:tcW w:w="1838" w:type="dxa"/>
            <w:hideMark/>
          </w:tcPr>
          <w:p w14:paraId="2CE91B06" w14:textId="7EAD8CB7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 w:hint="eastAsia"/>
                <w:sz w:val="22"/>
                <w:szCs w:val="22"/>
              </w:rPr>
              <w:t>극동–미국</w:t>
            </w:r>
            <w:r w:rsidRPr="00EE44C6">
              <w:rPr>
                <w:rFonts w:ascii="Noto Sans KR" w:eastAsia="Noto Sans KR" w:hAnsi="Noto Sans KR"/>
                <w:sz w:val="22"/>
                <w:szCs w:val="22"/>
              </w:rPr>
              <w:t xml:space="preserve"> 서안</w:t>
            </w:r>
          </w:p>
        </w:tc>
        <w:tc>
          <w:tcPr>
            <w:tcW w:w="2410" w:type="dxa"/>
            <w:hideMark/>
          </w:tcPr>
          <w:p w14:paraId="05BE7E8A" w14:textId="10DA2256" w:rsidR="00EE44C6" w:rsidRPr="00EE44C6" w:rsidRDefault="00AA0088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AA0088">
              <w:rPr>
                <w:rFonts w:ascii="Noto Sans KR" w:eastAsia="Noto Sans KR" w:hAnsi="Noto Sans KR"/>
                <w:sz w:val="22"/>
                <w:szCs w:val="22"/>
              </w:rPr>
              <w:t>FEU당 8,100달러 상회</w:t>
            </w:r>
          </w:p>
        </w:tc>
        <w:tc>
          <w:tcPr>
            <w:tcW w:w="1701" w:type="dxa"/>
            <w:hideMark/>
          </w:tcPr>
          <w:p w14:paraId="780920F0" w14:textId="27DC2D56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4% 상승</w:t>
            </w:r>
          </w:p>
        </w:tc>
        <w:tc>
          <w:tcPr>
            <w:tcW w:w="3067" w:type="dxa"/>
            <w:hideMark/>
          </w:tcPr>
          <w:p w14:paraId="114188DB" w14:textId="2FFD8768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성수기 고점에 근접</w:t>
            </w:r>
          </w:p>
        </w:tc>
      </w:tr>
      <w:tr w:rsidR="00EE44C6" w:rsidRPr="00971CD7" w14:paraId="7FDCB5F3" w14:textId="77777777" w:rsidTr="00707D88">
        <w:trPr>
          <w:trHeight w:val="1092"/>
        </w:trPr>
        <w:tc>
          <w:tcPr>
            <w:tcW w:w="1838" w:type="dxa"/>
            <w:hideMark/>
          </w:tcPr>
          <w:p w14:paraId="255BDF79" w14:textId="40D535A0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 w:hint="eastAsia"/>
                <w:sz w:val="22"/>
                <w:szCs w:val="22"/>
              </w:rPr>
              <w:t>극동–미국</w:t>
            </w:r>
            <w:r w:rsidRPr="00EE44C6">
              <w:rPr>
                <w:rFonts w:ascii="Noto Sans KR" w:eastAsia="Noto Sans KR" w:hAnsi="Noto Sans KR"/>
                <w:sz w:val="22"/>
                <w:szCs w:val="22"/>
              </w:rPr>
              <w:t xml:space="preserve"> 동안</w:t>
            </w:r>
          </w:p>
        </w:tc>
        <w:tc>
          <w:tcPr>
            <w:tcW w:w="2410" w:type="dxa"/>
            <w:hideMark/>
          </w:tcPr>
          <w:p w14:paraId="5098F31B" w14:textId="46753B8B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FEU당 약 9,600달러</w:t>
            </w:r>
          </w:p>
        </w:tc>
        <w:tc>
          <w:tcPr>
            <w:tcW w:w="1701" w:type="dxa"/>
            <w:hideMark/>
          </w:tcPr>
          <w:p w14:paraId="16B33DF5" w14:textId="5BC3E6E5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대체로 보합</w:t>
            </w:r>
          </w:p>
        </w:tc>
        <w:tc>
          <w:tcPr>
            <w:tcW w:w="3067" w:type="dxa"/>
            <w:hideMark/>
          </w:tcPr>
          <w:p w14:paraId="755CB019" w14:textId="426CC25F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성수기 고점에 근접</w:t>
            </w:r>
          </w:p>
        </w:tc>
      </w:tr>
      <w:tr w:rsidR="00EE44C6" w:rsidRPr="00971CD7" w14:paraId="28DB6A77" w14:textId="77777777" w:rsidTr="00707D88">
        <w:trPr>
          <w:trHeight w:val="1129"/>
        </w:trPr>
        <w:tc>
          <w:tcPr>
            <w:tcW w:w="1838" w:type="dxa"/>
            <w:hideMark/>
          </w:tcPr>
          <w:p w14:paraId="513D29AE" w14:textId="2B82CAF8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 w:hint="eastAsia"/>
                <w:sz w:val="22"/>
                <w:szCs w:val="22"/>
              </w:rPr>
              <w:t>아시아–북유럽</w:t>
            </w:r>
          </w:p>
        </w:tc>
        <w:tc>
          <w:tcPr>
            <w:tcW w:w="2410" w:type="dxa"/>
            <w:hideMark/>
          </w:tcPr>
          <w:p w14:paraId="3274E289" w14:textId="56E85BC6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FEU당 약 3,700달러</w:t>
            </w:r>
          </w:p>
        </w:tc>
        <w:tc>
          <w:tcPr>
            <w:tcW w:w="1701" w:type="dxa"/>
            <w:hideMark/>
          </w:tcPr>
          <w:p w14:paraId="492371F1" w14:textId="752FE44A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15% 하락</w:t>
            </w:r>
          </w:p>
        </w:tc>
        <w:tc>
          <w:tcPr>
            <w:tcW w:w="3067" w:type="dxa"/>
            <w:hideMark/>
          </w:tcPr>
          <w:p w14:paraId="61DFFEF4" w14:textId="77777777" w:rsidR="00707D88" w:rsidRDefault="00EA1F78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sz w:val="22"/>
                <w:szCs w:val="22"/>
              </w:rPr>
            </w:pPr>
            <w:r w:rsidRPr="00EA1F78">
              <w:rPr>
                <w:rFonts w:ascii="Noto Sans KR" w:eastAsia="Noto Sans KR" w:hAnsi="Noto Sans KR"/>
                <w:sz w:val="22"/>
                <w:szCs w:val="22"/>
              </w:rPr>
              <w:t>7월 고점인 FEU당</w:t>
            </w:r>
          </w:p>
          <w:p w14:paraId="6FD71206" w14:textId="29634F25" w:rsidR="00EE44C6" w:rsidRPr="00EA1F78" w:rsidRDefault="00EA1F78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sz w:val="22"/>
                <w:szCs w:val="22"/>
              </w:rPr>
            </w:pPr>
            <w:r w:rsidRPr="00EA1F78">
              <w:rPr>
                <w:rFonts w:ascii="Noto Sans KR" w:eastAsia="Noto Sans KR" w:hAnsi="Noto Sans KR"/>
                <w:sz w:val="22"/>
                <w:szCs w:val="22"/>
              </w:rPr>
              <w:t>약 6,000달러에서 하락</w:t>
            </w:r>
          </w:p>
        </w:tc>
      </w:tr>
      <w:tr w:rsidR="00EE44C6" w:rsidRPr="00971CD7" w14:paraId="4418521F" w14:textId="77777777" w:rsidTr="00707D88">
        <w:trPr>
          <w:trHeight w:val="1092"/>
        </w:trPr>
        <w:tc>
          <w:tcPr>
            <w:tcW w:w="1838" w:type="dxa"/>
            <w:hideMark/>
          </w:tcPr>
          <w:p w14:paraId="04901B7E" w14:textId="5ECD79F9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 w:hint="eastAsia"/>
                <w:sz w:val="22"/>
                <w:szCs w:val="22"/>
              </w:rPr>
              <w:t>아시아–지중해</w:t>
            </w:r>
          </w:p>
        </w:tc>
        <w:tc>
          <w:tcPr>
            <w:tcW w:w="2410" w:type="dxa"/>
            <w:hideMark/>
          </w:tcPr>
          <w:p w14:paraId="277B7675" w14:textId="58028F19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FEU당 약 3,900달러</w:t>
            </w:r>
          </w:p>
        </w:tc>
        <w:tc>
          <w:tcPr>
            <w:tcW w:w="1701" w:type="dxa"/>
            <w:hideMark/>
          </w:tcPr>
          <w:p w14:paraId="467C3D7F" w14:textId="1770767C" w:rsidR="00EE44C6" w:rsidRPr="00EE44C6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color w:val="000000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7% 하락</w:t>
            </w:r>
          </w:p>
        </w:tc>
        <w:tc>
          <w:tcPr>
            <w:tcW w:w="3067" w:type="dxa"/>
            <w:hideMark/>
          </w:tcPr>
          <w:p w14:paraId="5B1C1078" w14:textId="77777777" w:rsidR="00707D88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>7월</w:t>
            </w:r>
            <w:r w:rsidR="00F039D1">
              <w:rPr>
                <w:rFonts w:ascii="Noto Sans KR" w:eastAsia="Noto Sans KR" w:hAnsi="Noto Sans KR" w:hint="eastAsia"/>
                <w:sz w:val="22"/>
                <w:szCs w:val="22"/>
              </w:rPr>
              <w:t xml:space="preserve"> 고점인</w:t>
            </w:r>
            <w:r w:rsidRPr="00EE44C6">
              <w:rPr>
                <w:rFonts w:ascii="Noto Sans KR" w:eastAsia="Noto Sans KR" w:hAnsi="Noto Sans KR"/>
                <w:sz w:val="22"/>
                <w:szCs w:val="22"/>
              </w:rPr>
              <w:t xml:space="preserve"> FEU당</w:t>
            </w:r>
          </w:p>
          <w:p w14:paraId="2750068F" w14:textId="0D74F65D" w:rsidR="00EE44C6" w:rsidRPr="00F039D1" w:rsidRDefault="00EE44C6" w:rsidP="00FE6863">
            <w:pPr>
              <w:pStyle w:val="paragraph"/>
              <w:shd w:val="clear" w:color="auto" w:fill="FEFFFF"/>
              <w:spacing w:before="225" w:after="225"/>
              <w:rPr>
                <w:rFonts w:ascii="Noto Sans KR" w:eastAsia="Noto Sans KR" w:hAnsi="Noto Sans KR"/>
                <w:sz w:val="22"/>
                <w:szCs w:val="22"/>
              </w:rPr>
            </w:pPr>
            <w:r w:rsidRPr="00EE44C6">
              <w:rPr>
                <w:rFonts w:ascii="Noto Sans KR" w:eastAsia="Noto Sans KR" w:hAnsi="Noto Sans KR"/>
                <w:sz w:val="22"/>
                <w:szCs w:val="22"/>
              </w:rPr>
              <w:t xml:space="preserve">7,000달러 </w:t>
            </w:r>
            <w:r w:rsidR="00EA1F78">
              <w:rPr>
                <w:rFonts w:ascii="Noto Sans KR" w:eastAsia="Noto Sans KR" w:hAnsi="Noto Sans KR" w:hint="eastAsia"/>
                <w:sz w:val="22"/>
                <w:szCs w:val="22"/>
              </w:rPr>
              <w:t>상회</w:t>
            </w:r>
            <w:r w:rsidRPr="00EE44C6">
              <w:rPr>
                <w:rFonts w:ascii="Noto Sans KR" w:eastAsia="Noto Sans KR" w:hAnsi="Noto Sans KR"/>
                <w:sz w:val="22"/>
                <w:szCs w:val="22"/>
              </w:rPr>
              <w:t>에서 하락</w:t>
            </w:r>
          </w:p>
        </w:tc>
      </w:tr>
    </w:tbl>
    <w:p w14:paraId="70019F26" w14:textId="77777777" w:rsidR="00971CD7" w:rsidRPr="00707D88" w:rsidRDefault="00971CD7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D8132BE" w14:textId="65207342" w:rsidR="00140340" w:rsidRPr="002723C1" w:rsidRDefault="00565553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2"/>
          <w:szCs w:val="22"/>
        </w:rPr>
      </w:pPr>
      <w:r w:rsidRPr="00565553"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선복</w:t>
      </w:r>
      <w:r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 xml:space="preserve">과 </w:t>
      </w:r>
      <w:r w:rsidRPr="00565553"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혼잡</w:t>
      </w:r>
      <w:r w:rsidR="00965A48" w:rsidRPr="00965A48">
        <w:rPr>
          <w:rFonts w:ascii="Noto Sans KR" w:eastAsia="Noto Sans KR" w:hAnsi="Noto Sans KR"/>
          <w:b/>
          <w:bCs/>
          <w:color w:val="000000"/>
          <w:sz w:val="22"/>
          <w:szCs w:val="22"/>
        </w:rPr>
        <w:t xml:space="preserve"> 여건</w:t>
      </w:r>
      <w:r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에</w:t>
      </w:r>
      <w:r w:rsidR="00965A48" w:rsidRPr="00965A48">
        <w:rPr>
          <w:rFonts w:ascii="Noto Sans KR" w:eastAsia="Noto Sans KR" w:hAnsi="Noto Sans KR"/>
          <w:b/>
          <w:bCs/>
          <w:color w:val="000000"/>
          <w:sz w:val="22"/>
          <w:szCs w:val="22"/>
        </w:rPr>
        <w:t xml:space="preserve"> 따라 엇갈린 시장 흐름</w:t>
      </w:r>
    </w:p>
    <w:p w14:paraId="1555497A" w14:textId="3258AF0E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t>프레이토스는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D242A7" w:rsidRPr="00D242A7">
        <w:rPr>
          <w:rFonts w:ascii="Noto Sans KR" w:eastAsia="Noto Sans KR" w:hAnsi="Noto Sans KR" w:hint="eastAsia"/>
          <w:color w:val="000000"/>
          <w:sz w:val="22"/>
          <w:szCs w:val="22"/>
        </w:rPr>
        <w:t>지중해</w:t>
      </w:r>
      <w:r w:rsidR="00D242A7" w:rsidRPr="00D242A7">
        <w:rPr>
          <w:rFonts w:ascii="Noto Sans KR" w:eastAsia="Noto Sans KR" w:hAnsi="Noto Sans KR"/>
          <w:color w:val="000000"/>
          <w:sz w:val="22"/>
          <w:szCs w:val="22"/>
        </w:rPr>
        <w:t xml:space="preserve"> 항로의 운임 하락폭이 큰 것은 홍해 통항을 재개하는 선박이 늘면서 해당 항로의 실질 선복이 상대적으로 크게 늘어난 데 따른 것으로 보인다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>고 설명했다.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EE44C6">
        <w:rPr>
          <w:rFonts w:ascii="Noto Sans KR" w:eastAsia="Noto Sans KR" w:hAnsi="Noto Sans KR" w:hint="eastAsia"/>
          <w:color w:val="000000"/>
          <w:sz w:val="22"/>
          <w:szCs w:val="22"/>
        </w:rPr>
        <w:t>반면</w:t>
      </w:r>
      <w:r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 북유럽 항로는 지역 허브의 항만 혼잡과 라인강 저수위 등 내륙 운송 차질로 인해 여전히 제약을 받고 있다.</w:t>
      </w:r>
    </w:p>
    <w:p w14:paraId="03F0781C" w14:textId="77777777" w:rsidR="00EE44C6" w:rsidRPr="00EE44C6" w:rsidRDefault="00EE44C6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0857AAE1" w:rsidR="00FF6016" w:rsidRPr="004C15FF" w:rsidRDefault="00D242A7" w:rsidP="00FE686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242A7">
        <w:rPr>
          <w:rFonts w:ascii="Noto Sans KR" w:eastAsia="Noto Sans KR" w:hAnsi="Noto Sans KR" w:hint="eastAsia"/>
          <w:color w:val="000000"/>
          <w:sz w:val="22"/>
          <w:szCs w:val="22"/>
        </w:rPr>
        <w:t>독일</w:t>
      </w:r>
      <w:r w:rsidRPr="00D242A7">
        <w:rPr>
          <w:rFonts w:ascii="Noto Sans KR" w:eastAsia="Noto Sans KR" w:hAnsi="Noto Sans KR"/>
          <w:color w:val="000000"/>
          <w:sz w:val="22"/>
          <w:szCs w:val="22"/>
        </w:rPr>
        <w:t xml:space="preserve"> 항만의 무기한 파업 가능성도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추가적인 </w:t>
      </w:r>
      <w:r w:rsidRPr="00D242A7">
        <w:rPr>
          <w:rFonts w:ascii="Noto Sans KR" w:eastAsia="Noto Sans KR" w:hAnsi="Noto Sans KR"/>
          <w:color w:val="000000"/>
          <w:sz w:val="22"/>
          <w:szCs w:val="22"/>
        </w:rPr>
        <w:t>부담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요인이 될 수</w:t>
      </w:r>
      <w:r w:rsidRPr="00D242A7">
        <w:rPr>
          <w:rFonts w:ascii="Noto Sans KR" w:eastAsia="Noto Sans KR" w:hAnsi="Noto Sans KR"/>
          <w:color w:val="000000"/>
          <w:sz w:val="22"/>
          <w:szCs w:val="22"/>
        </w:rPr>
        <w:t xml:space="preserve"> 있다</w:t>
      </w:r>
      <w:r w:rsidR="00EE44C6" w:rsidRPr="00EE44C6">
        <w:rPr>
          <w:rFonts w:ascii="Noto Sans KR" w:eastAsia="Noto Sans KR" w:hAnsi="Noto Sans KR"/>
          <w:color w:val="000000"/>
          <w:sz w:val="22"/>
          <w:szCs w:val="22"/>
        </w:rPr>
        <w:t xml:space="preserve">. 독일 서비스노조 베르디(Verdi)는 이르면 10월부터 시작될 수 있는 쟁의행위에 대해 투표를 진행하고 있으며, 파업이 현실화될 경우 터미널 혼잡이 악화되고 </w:t>
      </w:r>
      <w:r w:rsidRPr="00D242A7">
        <w:rPr>
          <w:rFonts w:ascii="Noto Sans KR" w:eastAsia="Noto Sans KR" w:hAnsi="Noto Sans KR" w:hint="eastAsia"/>
          <w:color w:val="000000"/>
          <w:sz w:val="22"/>
          <w:szCs w:val="22"/>
        </w:rPr>
        <w:t>아시아</w:t>
      </w:r>
      <w:r w:rsidRPr="00D242A7">
        <w:rPr>
          <w:rFonts w:ascii="Noto Sans KR" w:eastAsia="Noto Sans KR" w:hAnsi="Noto Sans KR"/>
          <w:color w:val="000000"/>
          <w:sz w:val="22"/>
          <w:szCs w:val="22"/>
        </w:rPr>
        <w:t>-북유럽 서비스에 투입되는 선사들의 선복이 제한될 수 있다.</w:t>
      </w:r>
    </w:p>
    <w:sectPr w:rsidR="00FF6016" w:rsidRPr="004C15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60F5" w14:textId="77777777" w:rsidR="00FC56A7" w:rsidRDefault="00FC56A7" w:rsidP="0053450B">
      <w:pPr>
        <w:spacing w:after="0" w:line="240" w:lineRule="auto"/>
      </w:pPr>
      <w:r>
        <w:separator/>
      </w:r>
    </w:p>
  </w:endnote>
  <w:endnote w:type="continuationSeparator" w:id="0">
    <w:p w14:paraId="0A77EE84" w14:textId="77777777" w:rsidR="00FC56A7" w:rsidRDefault="00FC56A7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32660" w14:textId="77777777" w:rsidR="00FC56A7" w:rsidRDefault="00FC56A7" w:rsidP="0053450B">
      <w:pPr>
        <w:spacing w:after="0" w:line="240" w:lineRule="auto"/>
      </w:pPr>
      <w:r>
        <w:separator/>
      </w:r>
    </w:p>
  </w:footnote>
  <w:footnote w:type="continuationSeparator" w:id="0">
    <w:p w14:paraId="54C662A0" w14:textId="77777777" w:rsidR="00FC56A7" w:rsidRDefault="00FC56A7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ED2"/>
    <w:multiLevelType w:val="hybridMultilevel"/>
    <w:tmpl w:val="951CE4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26234294">
    <w:abstractNumId w:val="12"/>
  </w:num>
  <w:num w:numId="2" w16cid:durableId="1969043265">
    <w:abstractNumId w:val="14"/>
  </w:num>
  <w:num w:numId="3" w16cid:durableId="1054426148">
    <w:abstractNumId w:val="15"/>
  </w:num>
  <w:num w:numId="4" w16cid:durableId="738097504">
    <w:abstractNumId w:val="4"/>
  </w:num>
  <w:num w:numId="5" w16cid:durableId="648634354">
    <w:abstractNumId w:val="2"/>
  </w:num>
  <w:num w:numId="6" w16cid:durableId="1288076019">
    <w:abstractNumId w:val="7"/>
  </w:num>
  <w:num w:numId="7" w16cid:durableId="2024280524">
    <w:abstractNumId w:val="13"/>
  </w:num>
  <w:num w:numId="8" w16cid:durableId="790823087">
    <w:abstractNumId w:val="9"/>
  </w:num>
  <w:num w:numId="9" w16cid:durableId="1318142980">
    <w:abstractNumId w:val="6"/>
  </w:num>
  <w:num w:numId="10" w16cid:durableId="1025205816">
    <w:abstractNumId w:val="8"/>
  </w:num>
  <w:num w:numId="11" w16cid:durableId="376902225">
    <w:abstractNumId w:val="11"/>
  </w:num>
  <w:num w:numId="12" w16cid:durableId="1034767589">
    <w:abstractNumId w:val="3"/>
  </w:num>
  <w:num w:numId="13" w16cid:durableId="2145075032">
    <w:abstractNumId w:val="10"/>
  </w:num>
  <w:num w:numId="14" w16cid:durableId="1918174090">
    <w:abstractNumId w:val="16"/>
  </w:num>
  <w:num w:numId="15" w16cid:durableId="1827743018">
    <w:abstractNumId w:val="17"/>
  </w:num>
  <w:num w:numId="16" w16cid:durableId="926502537">
    <w:abstractNumId w:val="5"/>
  </w:num>
  <w:num w:numId="17" w16cid:durableId="1345013057">
    <w:abstractNumId w:val="1"/>
  </w:num>
  <w:num w:numId="18" w16cid:durableId="65067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016C"/>
    <w:rsid w:val="000112A0"/>
    <w:rsid w:val="000146F4"/>
    <w:rsid w:val="0001764B"/>
    <w:rsid w:val="0002296F"/>
    <w:rsid w:val="000272C7"/>
    <w:rsid w:val="000338D4"/>
    <w:rsid w:val="0003669D"/>
    <w:rsid w:val="000371EA"/>
    <w:rsid w:val="00043CDC"/>
    <w:rsid w:val="000442ED"/>
    <w:rsid w:val="00044785"/>
    <w:rsid w:val="0005299E"/>
    <w:rsid w:val="00057C65"/>
    <w:rsid w:val="00061FB7"/>
    <w:rsid w:val="000732B3"/>
    <w:rsid w:val="000847C2"/>
    <w:rsid w:val="00092095"/>
    <w:rsid w:val="00092B0F"/>
    <w:rsid w:val="000956B6"/>
    <w:rsid w:val="000B150D"/>
    <w:rsid w:val="000B2F47"/>
    <w:rsid w:val="000B30EC"/>
    <w:rsid w:val="000B51E9"/>
    <w:rsid w:val="000B5213"/>
    <w:rsid w:val="000C66CB"/>
    <w:rsid w:val="000C6BF6"/>
    <w:rsid w:val="000C7495"/>
    <w:rsid w:val="000C7911"/>
    <w:rsid w:val="000D1045"/>
    <w:rsid w:val="000D2CAD"/>
    <w:rsid w:val="000D521F"/>
    <w:rsid w:val="000D5ECC"/>
    <w:rsid w:val="000E3137"/>
    <w:rsid w:val="000E6C28"/>
    <w:rsid w:val="000F016B"/>
    <w:rsid w:val="000F054A"/>
    <w:rsid w:val="000F469A"/>
    <w:rsid w:val="000F5C23"/>
    <w:rsid w:val="0010138E"/>
    <w:rsid w:val="00101400"/>
    <w:rsid w:val="00101CEE"/>
    <w:rsid w:val="0010221C"/>
    <w:rsid w:val="0010357C"/>
    <w:rsid w:val="00106F87"/>
    <w:rsid w:val="001252C6"/>
    <w:rsid w:val="001255C8"/>
    <w:rsid w:val="00125B48"/>
    <w:rsid w:val="00131B7A"/>
    <w:rsid w:val="00140340"/>
    <w:rsid w:val="0014202D"/>
    <w:rsid w:val="001515FE"/>
    <w:rsid w:val="00151F9D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5F3"/>
    <w:rsid w:val="001C1C0D"/>
    <w:rsid w:val="001C5537"/>
    <w:rsid w:val="001C7956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32185"/>
    <w:rsid w:val="00240046"/>
    <w:rsid w:val="00242578"/>
    <w:rsid w:val="00243DC6"/>
    <w:rsid w:val="002471D1"/>
    <w:rsid w:val="0025450F"/>
    <w:rsid w:val="00257755"/>
    <w:rsid w:val="0027051C"/>
    <w:rsid w:val="00270DF3"/>
    <w:rsid w:val="002723C1"/>
    <w:rsid w:val="00277C42"/>
    <w:rsid w:val="00286974"/>
    <w:rsid w:val="00291BF8"/>
    <w:rsid w:val="002B22EB"/>
    <w:rsid w:val="002B4DB6"/>
    <w:rsid w:val="002C1FE9"/>
    <w:rsid w:val="002C7F19"/>
    <w:rsid w:val="002D06E1"/>
    <w:rsid w:val="002D0EF3"/>
    <w:rsid w:val="002D41D3"/>
    <w:rsid w:val="002E653E"/>
    <w:rsid w:val="002E6C6B"/>
    <w:rsid w:val="00305418"/>
    <w:rsid w:val="0031213A"/>
    <w:rsid w:val="0031383B"/>
    <w:rsid w:val="003139C2"/>
    <w:rsid w:val="00315FA7"/>
    <w:rsid w:val="00316084"/>
    <w:rsid w:val="00316987"/>
    <w:rsid w:val="003237AE"/>
    <w:rsid w:val="00330887"/>
    <w:rsid w:val="003312B6"/>
    <w:rsid w:val="00331499"/>
    <w:rsid w:val="0033301F"/>
    <w:rsid w:val="0034005B"/>
    <w:rsid w:val="003403B3"/>
    <w:rsid w:val="003420A4"/>
    <w:rsid w:val="00350A8B"/>
    <w:rsid w:val="003574B6"/>
    <w:rsid w:val="00363937"/>
    <w:rsid w:val="00367610"/>
    <w:rsid w:val="0038691A"/>
    <w:rsid w:val="0039117D"/>
    <w:rsid w:val="00391F6D"/>
    <w:rsid w:val="00392692"/>
    <w:rsid w:val="00394972"/>
    <w:rsid w:val="00395E64"/>
    <w:rsid w:val="00397319"/>
    <w:rsid w:val="003A25AD"/>
    <w:rsid w:val="003B240F"/>
    <w:rsid w:val="003B5800"/>
    <w:rsid w:val="003C3838"/>
    <w:rsid w:val="003C3C63"/>
    <w:rsid w:val="003C5DA8"/>
    <w:rsid w:val="003C6FE1"/>
    <w:rsid w:val="003D07F0"/>
    <w:rsid w:val="003D2571"/>
    <w:rsid w:val="003D2F15"/>
    <w:rsid w:val="003E176C"/>
    <w:rsid w:val="003E25A3"/>
    <w:rsid w:val="003E304C"/>
    <w:rsid w:val="003F1A88"/>
    <w:rsid w:val="003F7B59"/>
    <w:rsid w:val="00402F06"/>
    <w:rsid w:val="0040794E"/>
    <w:rsid w:val="00416F46"/>
    <w:rsid w:val="00420989"/>
    <w:rsid w:val="004315E7"/>
    <w:rsid w:val="00432140"/>
    <w:rsid w:val="0043524E"/>
    <w:rsid w:val="00445107"/>
    <w:rsid w:val="00450877"/>
    <w:rsid w:val="00450A03"/>
    <w:rsid w:val="00452147"/>
    <w:rsid w:val="004609F3"/>
    <w:rsid w:val="00463B8E"/>
    <w:rsid w:val="00465D8F"/>
    <w:rsid w:val="00467A7D"/>
    <w:rsid w:val="004756CE"/>
    <w:rsid w:val="004776FA"/>
    <w:rsid w:val="00480CA2"/>
    <w:rsid w:val="0048778F"/>
    <w:rsid w:val="00493CBC"/>
    <w:rsid w:val="00495AED"/>
    <w:rsid w:val="00496A69"/>
    <w:rsid w:val="004A1587"/>
    <w:rsid w:val="004A4761"/>
    <w:rsid w:val="004A54DA"/>
    <w:rsid w:val="004A7D5B"/>
    <w:rsid w:val="004B1EA2"/>
    <w:rsid w:val="004B28D7"/>
    <w:rsid w:val="004B32A1"/>
    <w:rsid w:val="004B358C"/>
    <w:rsid w:val="004B3FB1"/>
    <w:rsid w:val="004B4474"/>
    <w:rsid w:val="004B6571"/>
    <w:rsid w:val="004C15FF"/>
    <w:rsid w:val="004C2756"/>
    <w:rsid w:val="004C5B72"/>
    <w:rsid w:val="004D1B0F"/>
    <w:rsid w:val="004D2510"/>
    <w:rsid w:val="004D31FB"/>
    <w:rsid w:val="004D3A9D"/>
    <w:rsid w:val="004D4D37"/>
    <w:rsid w:val="004E144C"/>
    <w:rsid w:val="004E34D3"/>
    <w:rsid w:val="004E6524"/>
    <w:rsid w:val="004F090C"/>
    <w:rsid w:val="004F228C"/>
    <w:rsid w:val="004F71A7"/>
    <w:rsid w:val="005019C1"/>
    <w:rsid w:val="005055EE"/>
    <w:rsid w:val="00515562"/>
    <w:rsid w:val="0052511E"/>
    <w:rsid w:val="00526655"/>
    <w:rsid w:val="00531052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65553"/>
    <w:rsid w:val="00571B6B"/>
    <w:rsid w:val="00574A16"/>
    <w:rsid w:val="00581686"/>
    <w:rsid w:val="005907EA"/>
    <w:rsid w:val="005946D3"/>
    <w:rsid w:val="00596B11"/>
    <w:rsid w:val="00596D99"/>
    <w:rsid w:val="00597984"/>
    <w:rsid w:val="005A5829"/>
    <w:rsid w:val="005B57D4"/>
    <w:rsid w:val="005C67B9"/>
    <w:rsid w:val="005D295F"/>
    <w:rsid w:val="005D2B7A"/>
    <w:rsid w:val="005D7C5B"/>
    <w:rsid w:val="005D7FC7"/>
    <w:rsid w:val="005E446E"/>
    <w:rsid w:val="005E7B32"/>
    <w:rsid w:val="005E7F60"/>
    <w:rsid w:val="005F226C"/>
    <w:rsid w:val="00601FE5"/>
    <w:rsid w:val="00603CB4"/>
    <w:rsid w:val="00606571"/>
    <w:rsid w:val="00606689"/>
    <w:rsid w:val="006105C2"/>
    <w:rsid w:val="00615388"/>
    <w:rsid w:val="00620D9C"/>
    <w:rsid w:val="00622457"/>
    <w:rsid w:val="0062282F"/>
    <w:rsid w:val="00626168"/>
    <w:rsid w:val="006355D9"/>
    <w:rsid w:val="006449D8"/>
    <w:rsid w:val="0065057B"/>
    <w:rsid w:val="00651C57"/>
    <w:rsid w:val="00652527"/>
    <w:rsid w:val="006527CC"/>
    <w:rsid w:val="00653051"/>
    <w:rsid w:val="0065593F"/>
    <w:rsid w:val="00664852"/>
    <w:rsid w:val="00666109"/>
    <w:rsid w:val="00670ABB"/>
    <w:rsid w:val="00672972"/>
    <w:rsid w:val="00673328"/>
    <w:rsid w:val="00677163"/>
    <w:rsid w:val="0068382D"/>
    <w:rsid w:val="006846AE"/>
    <w:rsid w:val="00684964"/>
    <w:rsid w:val="006970F3"/>
    <w:rsid w:val="0069723F"/>
    <w:rsid w:val="006A05BC"/>
    <w:rsid w:val="006A0CAE"/>
    <w:rsid w:val="006A25DD"/>
    <w:rsid w:val="006B38D1"/>
    <w:rsid w:val="006B40A5"/>
    <w:rsid w:val="006C3D70"/>
    <w:rsid w:val="006D1A2B"/>
    <w:rsid w:val="006D6C13"/>
    <w:rsid w:val="006E26FC"/>
    <w:rsid w:val="006E6385"/>
    <w:rsid w:val="006F0F63"/>
    <w:rsid w:val="00703680"/>
    <w:rsid w:val="00706B7E"/>
    <w:rsid w:val="0070715D"/>
    <w:rsid w:val="00707D88"/>
    <w:rsid w:val="00733CA3"/>
    <w:rsid w:val="00734403"/>
    <w:rsid w:val="00734F75"/>
    <w:rsid w:val="00737980"/>
    <w:rsid w:val="0074021C"/>
    <w:rsid w:val="00742CB6"/>
    <w:rsid w:val="00751904"/>
    <w:rsid w:val="00752EF8"/>
    <w:rsid w:val="00762ECB"/>
    <w:rsid w:val="00763BFD"/>
    <w:rsid w:val="0077144D"/>
    <w:rsid w:val="0077544E"/>
    <w:rsid w:val="00777451"/>
    <w:rsid w:val="00786D0A"/>
    <w:rsid w:val="007876E3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2E24"/>
    <w:rsid w:val="007D5B08"/>
    <w:rsid w:val="007D62A2"/>
    <w:rsid w:val="007D745B"/>
    <w:rsid w:val="007E2AE5"/>
    <w:rsid w:val="007E2BB5"/>
    <w:rsid w:val="007F4CD2"/>
    <w:rsid w:val="00812EC4"/>
    <w:rsid w:val="00821E70"/>
    <w:rsid w:val="008228A2"/>
    <w:rsid w:val="00827FDE"/>
    <w:rsid w:val="00830C8B"/>
    <w:rsid w:val="00832312"/>
    <w:rsid w:val="00834AB5"/>
    <w:rsid w:val="00835B43"/>
    <w:rsid w:val="00835D32"/>
    <w:rsid w:val="00840960"/>
    <w:rsid w:val="00843E85"/>
    <w:rsid w:val="00844EC2"/>
    <w:rsid w:val="00845D80"/>
    <w:rsid w:val="0085585C"/>
    <w:rsid w:val="00856A32"/>
    <w:rsid w:val="00860F93"/>
    <w:rsid w:val="008671D4"/>
    <w:rsid w:val="00873F6A"/>
    <w:rsid w:val="00874C66"/>
    <w:rsid w:val="00877C27"/>
    <w:rsid w:val="008809D2"/>
    <w:rsid w:val="00880C55"/>
    <w:rsid w:val="00881813"/>
    <w:rsid w:val="00893D07"/>
    <w:rsid w:val="00894CC8"/>
    <w:rsid w:val="008A11FE"/>
    <w:rsid w:val="008A5759"/>
    <w:rsid w:val="008A64DB"/>
    <w:rsid w:val="008B126A"/>
    <w:rsid w:val="008B74D8"/>
    <w:rsid w:val="008C3B10"/>
    <w:rsid w:val="008C400E"/>
    <w:rsid w:val="008C6FE9"/>
    <w:rsid w:val="008D2DA1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25FDC"/>
    <w:rsid w:val="0093182A"/>
    <w:rsid w:val="0093335A"/>
    <w:rsid w:val="00936654"/>
    <w:rsid w:val="00943D8D"/>
    <w:rsid w:val="00946063"/>
    <w:rsid w:val="0095061B"/>
    <w:rsid w:val="00950D8B"/>
    <w:rsid w:val="0095207F"/>
    <w:rsid w:val="00956D51"/>
    <w:rsid w:val="00957F78"/>
    <w:rsid w:val="00961CA2"/>
    <w:rsid w:val="0096480A"/>
    <w:rsid w:val="00965A48"/>
    <w:rsid w:val="00971CD7"/>
    <w:rsid w:val="009724CE"/>
    <w:rsid w:val="009742F5"/>
    <w:rsid w:val="00976568"/>
    <w:rsid w:val="009806EE"/>
    <w:rsid w:val="00982DB8"/>
    <w:rsid w:val="00983170"/>
    <w:rsid w:val="0098467C"/>
    <w:rsid w:val="00986A13"/>
    <w:rsid w:val="00993E13"/>
    <w:rsid w:val="009944C0"/>
    <w:rsid w:val="00994D29"/>
    <w:rsid w:val="009A18E1"/>
    <w:rsid w:val="009A302E"/>
    <w:rsid w:val="009A535D"/>
    <w:rsid w:val="009A57EF"/>
    <w:rsid w:val="009B368B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108CF"/>
    <w:rsid w:val="00A13DEF"/>
    <w:rsid w:val="00A267E8"/>
    <w:rsid w:val="00A35C9E"/>
    <w:rsid w:val="00A405CC"/>
    <w:rsid w:val="00A47A5C"/>
    <w:rsid w:val="00A53C6C"/>
    <w:rsid w:val="00A56AE4"/>
    <w:rsid w:val="00A63315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97399"/>
    <w:rsid w:val="00AA0088"/>
    <w:rsid w:val="00AB6E99"/>
    <w:rsid w:val="00AC3384"/>
    <w:rsid w:val="00AC51B2"/>
    <w:rsid w:val="00AC5566"/>
    <w:rsid w:val="00AD5DD9"/>
    <w:rsid w:val="00AE6649"/>
    <w:rsid w:val="00AF2B98"/>
    <w:rsid w:val="00AF64C8"/>
    <w:rsid w:val="00B06B64"/>
    <w:rsid w:val="00B14CC2"/>
    <w:rsid w:val="00B16703"/>
    <w:rsid w:val="00B1693F"/>
    <w:rsid w:val="00B23A03"/>
    <w:rsid w:val="00B26EA3"/>
    <w:rsid w:val="00B27637"/>
    <w:rsid w:val="00B27875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77E06"/>
    <w:rsid w:val="00B82BDB"/>
    <w:rsid w:val="00B83D00"/>
    <w:rsid w:val="00B83E55"/>
    <w:rsid w:val="00B8590D"/>
    <w:rsid w:val="00B90F45"/>
    <w:rsid w:val="00BA0DCF"/>
    <w:rsid w:val="00BA62AD"/>
    <w:rsid w:val="00BB3A8D"/>
    <w:rsid w:val="00BB57BC"/>
    <w:rsid w:val="00BB6134"/>
    <w:rsid w:val="00BB6D13"/>
    <w:rsid w:val="00BC1387"/>
    <w:rsid w:val="00BC3BE8"/>
    <w:rsid w:val="00BC62CE"/>
    <w:rsid w:val="00BC671A"/>
    <w:rsid w:val="00BD2E45"/>
    <w:rsid w:val="00BE030B"/>
    <w:rsid w:val="00BE1E3E"/>
    <w:rsid w:val="00BE4BBE"/>
    <w:rsid w:val="00BE50C4"/>
    <w:rsid w:val="00BE656B"/>
    <w:rsid w:val="00BF4D4E"/>
    <w:rsid w:val="00BF4D8D"/>
    <w:rsid w:val="00C0008F"/>
    <w:rsid w:val="00C02162"/>
    <w:rsid w:val="00C036C3"/>
    <w:rsid w:val="00C07930"/>
    <w:rsid w:val="00C07C3B"/>
    <w:rsid w:val="00C14F0E"/>
    <w:rsid w:val="00C15EE0"/>
    <w:rsid w:val="00C22423"/>
    <w:rsid w:val="00C23925"/>
    <w:rsid w:val="00C239C8"/>
    <w:rsid w:val="00C26638"/>
    <w:rsid w:val="00C3335B"/>
    <w:rsid w:val="00C34967"/>
    <w:rsid w:val="00C36CC8"/>
    <w:rsid w:val="00C40D6E"/>
    <w:rsid w:val="00C56835"/>
    <w:rsid w:val="00C8070F"/>
    <w:rsid w:val="00C83F06"/>
    <w:rsid w:val="00C84E60"/>
    <w:rsid w:val="00C91813"/>
    <w:rsid w:val="00CA1FE9"/>
    <w:rsid w:val="00CB08D1"/>
    <w:rsid w:val="00CB2268"/>
    <w:rsid w:val="00CB2EFC"/>
    <w:rsid w:val="00CB3EC7"/>
    <w:rsid w:val="00CC0440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12B6"/>
    <w:rsid w:val="00D119B6"/>
    <w:rsid w:val="00D152D1"/>
    <w:rsid w:val="00D16797"/>
    <w:rsid w:val="00D21265"/>
    <w:rsid w:val="00D242A7"/>
    <w:rsid w:val="00D30B1E"/>
    <w:rsid w:val="00D335C0"/>
    <w:rsid w:val="00D458A0"/>
    <w:rsid w:val="00D50445"/>
    <w:rsid w:val="00D52749"/>
    <w:rsid w:val="00D705F5"/>
    <w:rsid w:val="00D81304"/>
    <w:rsid w:val="00D85DDF"/>
    <w:rsid w:val="00D904C6"/>
    <w:rsid w:val="00D9239A"/>
    <w:rsid w:val="00D9720B"/>
    <w:rsid w:val="00D97E11"/>
    <w:rsid w:val="00DA04B6"/>
    <w:rsid w:val="00DA279F"/>
    <w:rsid w:val="00DA39C0"/>
    <w:rsid w:val="00DA5F03"/>
    <w:rsid w:val="00DA65A3"/>
    <w:rsid w:val="00DA705A"/>
    <w:rsid w:val="00DA7C7A"/>
    <w:rsid w:val="00DB3C0F"/>
    <w:rsid w:val="00DB4D54"/>
    <w:rsid w:val="00DB521E"/>
    <w:rsid w:val="00DB67E6"/>
    <w:rsid w:val="00DC1810"/>
    <w:rsid w:val="00DC2DD9"/>
    <w:rsid w:val="00DC38E7"/>
    <w:rsid w:val="00DC65AB"/>
    <w:rsid w:val="00DE0970"/>
    <w:rsid w:val="00DE2ACA"/>
    <w:rsid w:val="00DE52A4"/>
    <w:rsid w:val="00DF0A7F"/>
    <w:rsid w:val="00DF1091"/>
    <w:rsid w:val="00DF6D2E"/>
    <w:rsid w:val="00DF6FDB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3F09"/>
    <w:rsid w:val="00E450A8"/>
    <w:rsid w:val="00E453B0"/>
    <w:rsid w:val="00E518CE"/>
    <w:rsid w:val="00E713E5"/>
    <w:rsid w:val="00E74FF6"/>
    <w:rsid w:val="00E82749"/>
    <w:rsid w:val="00E84702"/>
    <w:rsid w:val="00E85741"/>
    <w:rsid w:val="00E90B38"/>
    <w:rsid w:val="00E9163A"/>
    <w:rsid w:val="00E92C61"/>
    <w:rsid w:val="00E97A2E"/>
    <w:rsid w:val="00EA1F78"/>
    <w:rsid w:val="00EA27AA"/>
    <w:rsid w:val="00EA519E"/>
    <w:rsid w:val="00EA7E41"/>
    <w:rsid w:val="00EB4F13"/>
    <w:rsid w:val="00EB5C83"/>
    <w:rsid w:val="00EB65ED"/>
    <w:rsid w:val="00EC4CEA"/>
    <w:rsid w:val="00EC7036"/>
    <w:rsid w:val="00ED1688"/>
    <w:rsid w:val="00ED1B41"/>
    <w:rsid w:val="00ED32F3"/>
    <w:rsid w:val="00ED4AF6"/>
    <w:rsid w:val="00EE44C6"/>
    <w:rsid w:val="00EE4DA9"/>
    <w:rsid w:val="00EF1140"/>
    <w:rsid w:val="00EF4520"/>
    <w:rsid w:val="00EF4A76"/>
    <w:rsid w:val="00EF5442"/>
    <w:rsid w:val="00F001F4"/>
    <w:rsid w:val="00F01049"/>
    <w:rsid w:val="00F0174E"/>
    <w:rsid w:val="00F039D1"/>
    <w:rsid w:val="00F0466B"/>
    <w:rsid w:val="00F07DA8"/>
    <w:rsid w:val="00F229EF"/>
    <w:rsid w:val="00F27743"/>
    <w:rsid w:val="00F302A2"/>
    <w:rsid w:val="00F32CCE"/>
    <w:rsid w:val="00F36919"/>
    <w:rsid w:val="00F4215F"/>
    <w:rsid w:val="00F448A3"/>
    <w:rsid w:val="00F5089A"/>
    <w:rsid w:val="00F53002"/>
    <w:rsid w:val="00F53E1D"/>
    <w:rsid w:val="00F73A41"/>
    <w:rsid w:val="00F85635"/>
    <w:rsid w:val="00F93208"/>
    <w:rsid w:val="00F94A3C"/>
    <w:rsid w:val="00F969E2"/>
    <w:rsid w:val="00FA3593"/>
    <w:rsid w:val="00FA359C"/>
    <w:rsid w:val="00FA4812"/>
    <w:rsid w:val="00FA7389"/>
    <w:rsid w:val="00FB3D4B"/>
    <w:rsid w:val="00FB755F"/>
    <w:rsid w:val="00FC1474"/>
    <w:rsid w:val="00FC56A7"/>
    <w:rsid w:val="00FE6863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but-no-pandemic-high-asia-us-container-rate-at-96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4C868-C6A6-4E25-A128-8EB2D111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Jiym Lab</cp:lastModifiedBy>
  <cp:revision>64</cp:revision>
  <dcterms:created xsi:type="dcterms:W3CDTF">2026-09-14T07:18:00Z</dcterms:created>
  <dcterms:modified xsi:type="dcterms:W3CDTF">2026-09-28T06:12:00Z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E471B984834CD44402FCD444BCABAA491790590C8F24488DA68C9BEBC612B8315641BBE3DF4B9E72612A9CC5021787852DB3AED8E84F72593E13EBFAD0D06854</vt:lpwstr>
  </property>
</Properties>
</file>