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標楷體"/>
          <w:b/>
          <w:sz w:val="32"/>
        </w:rPr>
        <w:t>教育部獎助研發特殊教育教材教具競賽</w:t>
      </w:r>
    </w:p>
    <w:p/>
    <w:p>
      <w:pPr>
        <w:jc w:val="center"/>
      </w:pPr>
      <w:r>
        <w:rPr>
          <w:rFonts w:ascii="Times New Roman" w:hAnsi="Times New Roman" w:eastAsia="標楷體"/>
          <w:b/>
          <w:sz w:val="28"/>
        </w:rPr>
        <w:t>競賽申請完整文件</w:t>
      </w:r>
    </w:p>
    <w:p/>
    <w:p/>
    <w:p>
      <w:pPr>
        <w:jc w:val="center"/>
      </w:pPr>
      <w:r>
        <w:rPr>
          <w:rFonts w:ascii="Times New Roman" w:hAnsi="Times New Roman" w:eastAsia="標楷體"/>
          <w:b/>
          <w:sz w:val="44"/>
        </w:rPr>
        <w:t>金錢小達人</w:t>
      </w:r>
    </w:p>
    <w:p>
      <w:pPr>
        <w:jc w:val="center"/>
      </w:pPr>
      <w:r>
        <w:rPr>
          <w:rFonts w:ascii="Times New Roman" w:hAnsi="Times New Roman" w:eastAsia="標楷體"/>
          <w:b w:val="0"/>
          <w:sz w:val="28"/>
        </w:rPr>
        <w:t>——互動式特殊教育生活數學教學軟體</w:t>
      </w:r>
    </w:p>
    <w:p/>
    <w:p/>
    <w:p/>
    <w:p>
      <w:pPr>
        <w:jc w:val="center"/>
      </w:pPr>
      <w:r>
        <w:rPr>
          <w:rFonts w:ascii="Times New Roman" w:hAnsi="Times New Roman" w:eastAsia="標楷體"/>
          <w:b/>
          <w:sz w:val="26"/>
        </w:rPr>
        <w:t>【申請組別】</w:t>
      </w:r>
      <w:r>
        <w:rPr>
          <w:rFonts w:ascii="Times New Roman" w:hAnsi="Times New Roman" w:eastAsia="標楷體"/>
          <w:b w:val="0"/>
          <w:sz w:val="26"/>
        </w:rPr>
        <w:t xml:space="preserve">　身心障礙類：國民小學組</w:t>
      </w:r>
    </w:p>
    <w:p>
      <w:pPr>
        <w:jc w:val="center"/>
      </w:pPr>
      <w:r>
        <w:rPr>
          <w:rFonts w:ascii="Times New Roman" w:hAnsi="Times New Roman" w:eastAsia="標楷體"/>
          <w:b/>
          <w:sz w:val="26"/>
        </w:rPr>
        <w:t>【申請日期】</w:t>
      </w:r>
      <w:r>
        <w:rPr>
          <w:rFonts w:ascii="Times New Roman" w:hAnsi="Times New Roman" w:eastAsia="標楷體"/>
          <w:b w:val="0"/>
          <w:sz w:val="26"/>
        </w:rPr>
        <w:t xml:space="preserve">　中華民國 115 年 3 月</w:t>
      </w:r>
    </w:p>
    <w:p>
      <w:r>
        <w:br w:type="page"/>
      </w:r>
    </w:p>
    <w:p>
      <w:pPr>
        <w:spacing w:before="120" w:after="120" w:lineRule="auto" w:line="360"/>
        <w:jc w:val="center"/>
      </w:pPr>
      <w:r>
        <w:rPr>
          <w:rFonts w:ascii="Times New Roman" w:hAnsi="Times New Roman" w:eastAsia="標楷體"/>
          <w:b/>
          <w:sz w:val="28"/>
        </w:rPr>
        <w:t>附表三　創作說明</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3"/>
        <w:gridCol w:w="4513"/>
      </w:tblGrid>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參賽組別</w:t>
            </w:r>
          </w:p>
        </w:tc>
        <w:tc>
          <w:tcPr>
            <w:tcW w:type="dxa" w:w="7370"/>
          </w:tcPr>
          <w:p>
            <w:pPr>
              <w:spacing w:before="40" w:after="40" w:lineRule="auto" w:line="312"/>
              <w:jc w:val="left"/>
            </w:pPr>
            <w:r/>
            <w:r>
              <w:rPr>
                <w:rFonts w:ascii="Times New Roman" w:hAnsi="Times New Roman" w:eastAsia="標楷體"/>
                <w:b w:val="0"/>
                <w:sz w:val="22"/>
              </w:rPr>
              <w:t>■ 身心障礙類：■ 國民小學組</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作品名稱</w:t>
            </w:r>
          </w:p>
        </w:tc>
        <w:tc>
          <w:tcPr>
            <w:tcW w:type="dxa" w:w="7370"/>
          </w:tcPr>
          <w:p>
            <w:pPr>
              <w:spacing w:before="40" w:after="40" w:lineRule="auto" w:line="312"/>
              <w:jc w:val="left"/>
            </w:pPr>
            <w:r/>
            <w:r>
              <w:rPr>
                <w:rFonts w:ascii="Times New Roman" w:hAnsi="Times New Roman" w:eastAsia="標楷體"/>
                <w:b w:val="0"/>
                <w:sz w:val="22"/>
              </w:rPr>
              <w:t>金錢小達人——互動式特殊教育生活數學教學軟體</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適用對象</w:t>
            </w:r>
          </w:p>
        </w:tc>
        <w:tc>
          <w:tcPr>
            <w:tcW w:type="dxa" w:w="7370"/>
          </w:tcPr>
          <w:p>
            <w:pPr>
              <w:spacing w:before="40" w:after="40" w:lineRule="auto" w:line="312"/>
              <w:jc w:val="left"/>
            </w:pPr>
            <w:r/>
            <w:r>
              <w:rPr>
                <w:rFonts w:ascii="Times New Roman" w:hAnsi="Times New Roman" w:eastAsia="標楷體"/>
                <w:b w:val="0"/>
                <w:sz w:val="22"/>
              </w:rPr>
              <w:t>國民小學一至六年級身心障礙類學生（含輕度至中度智能障礙、自閉症、學習障礙等特殊需求學生）</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作品用途</w:t>
            </w:r>
          </w:p>
        </w:tc>
        <w:tc>
          <w:tcPr>
            <w:tcW w:type="dxa" w:w="7370"/>
          </w:tcPr>
          <w:p>
            <w:pPr>
              <w:spacing w:before="40" w:after="40" w:lineRule="auto" w:line="312"/>
              <w:jc w:val="left"/>
            </w:pPr>
            <w:r/>
            <w:r>
              <w:rPr>
                <w:rFonts w:ascii="Times New Roman" w:hAnsi="Times New Roman" w:eastAsia="標楷體"/>
                <w:b w:val="0"/>
                <w:sz w:val="22"/>
              </w:rPr>
              <w:t>本軟體為一套以網頁為基礎的互動式特殊教育生活數學電腦輔助教學軟體，提供教師、家長及特殊需求學生使用，透過 18 個生活情境單元及 6 個數學基礎單元，系統性培養學生的貨幣辨識、金額計算、找零付款及日常消費等生活數學能力。</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設計動機</w:t>
            </w:r>
          </w:p>
        </w:tc>
        <w:tc>
          <w:tcPr>
            <w:tcW w:type="dxa" w:w="7370"/>
          </w:tcPr>
          <w:p>
            <w:pPr>
              <w:spacing w:before="40" w:after="40" w:lineRule="auto" w:line="312"/>
              <w:jc w:val="left"/>
            </w:pPr>
            <w:r/>
            <w:r>
              <w:rPr>
                <w:rFonts w:ascii="Times New Roman" w:hAnsi="Times New Roman" w:eastAsia="標楷體"/>
                <w:b w:val="0"/>
                <w:sz w:val="22"/>
              </w:rPr>
              <w:t>特殊需求學生在「生活數學」領域的學習，往往面臨抽象概念難以內化、缺乏真實情境練習機會、個別差異大且坊間缺乏符合課綱的系統性教材等困境。研究者長期觀察教學現場，發現學生對於「金錢」的實際操作——如投幣、找零、ATM 操作等——雖在日常生活中不可或缺，卻因練習機會不足而缺乏信心與能力。基於此，研究者自主研發本套軟體，結合課程通用設計原則（Universal Design for Learning, UDL），以「先備知識建立→基礎認知→生活應用」的學習序列，設計一套適用於不同程度特殊需求學生的互動式教學系統。</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內容概述</w:t>
            </w:r>
          </w:p>
        </w:tc>
        <w:tc>
          <w:tcPr>
            <w:tcW w:type="dxa" w:w="7370"/>
          </w:tcPr>
          <w:p>
            <w:pPr>
              <w:spacing w:before="20" w:after="20" w:lineRule="auto" w:line="312"/>
              <w:jc w:val="both"/>
            </w:pPr>
            <w:r>
              <w:rPr>
                <w:rFonts w:ascii="Times New Roman" w:hAnsi="Times New Roman" w:eastAsia="標楷體"/>
                <w:b w:val="0"/>
                <w:sz w:val="22"/>
              </w:rPr>
              <w:t>本軟體共設計 18 個完整教學單元，分為三大系列：</w:t>
            </w:r>
          </w:p>
          <w:p>
            <w:pPr>
              <w:spacing w:before="20" w:after="20" w:lineRule="auto" w:line="312"/>
              <w:jc w:val="both"/>
            </w:pPr>
            <w:r>
              <w:rPr>
                <w:rFonts w:ascii="Times New Roman" w:hAnsi="Times New Roman" w:eastAsia="標楷體"/>
                <w:b w:val="0"/>
                <w:sz w:val="22"/>
              </w:rPr>
            </w:r>
          </w:p>
          <w:p>
            <w:pPr>
              <w:spacing w:before="20" w:after="20" w:lineRule="auto" w:line="312"/>
              <w:jc w:val="both"/>
            </w:pPr>
            <w:r>
              <w:rPr>
                <w:rFonts w:ascii="Times New Roman" w:hAnsi="Times New Roman" w:eastAsia="標楷體"/>
                <w:b w:val="0"/>
                <w:sz w:val="22"/>
              </w:rPr>
              <w:t>【F 系列：數學基礎】（6 個單元）</w:t>
            </w:r>
          </w:p>
          <w:p>
            <w:pPr>
              <w:spacing w:before="20" w:after="20" w:lineRule="auto" w:line="312"/>
              <w:jc w:val="both"/>
            </w:pPr>
            <w:r>
              <w:rPr>
                <w:rFonts w:ascii="Times New Roman" w:hAnsi="Times New Roman" w:eastAsia="標楷體"/>
                <w:b w:val="0"/>
                <w:sz w:val="22"/>
              </w:rPr>
              <w:t>F1 一對一對應、F2 唱數、F3 數字認讀、F4 數字排序、F5 量比較、F6 數的組成。以豐富的視覺化圖示與多感官互動，建立學生的數概念基礎。</w:t>
            </w:r>
          </w:p>
          <w:p>
            <w:pPr>
              <w:spacing w:before="20" w:after="20" w:lineRule="auto" w:line="312"/>
              <w:jc w:val="both"/>
            </w:pPr>
            <w:r>
              <w:rPr>
                <w:rFonts w:ascii="Times New Roman" w:hAnsi="Times New Roman" w:eastAsia="標楷體"/>
                <w:b w:val="0"/>
                <w:sz w:val="22"/>
              </w:rPr>
            </w:r>
          </w:p>
          <w:p>
            <w:pPr>
              <w:spacing w:before="20" w:after="20" w:lineRule="auto" w:line="312"/>
              <w:jc w:val="both"/>
            </w:pPr>
            <w:r>
              <w:rPr>
                <w:rFonts w:ascii="Times New Roman" w:hAnsi="Times New Roman" w:eastAsia="標楷體"/>
                <w:b w:val="0"/>
                <w:sz w:val="22"/>
              </w:rPr>
              <w:t>【C 系列：貨幣認知】（6 個單元）</w:t>
            </w:r>
          </w:p>
          <w:p>
            <w:pPr>
              <w:spacing w:before="20" w:after="20" w:lineRule="auto" w:line="312"/>
              <w:jc w:val="both"/>
            </w:pPr>
            <w:r>
              <w:rPr>
                <w:rFonts w:ascii="Times New Roman" w:hAnsi="Times New Roman" w:eastAsia="標楷體"/>
                <w:b w:val="0"/>
                <w:sz w:val="22"/>
              </w:rPr>
              <w:t>C1 認識錢幣、C2 數錢、C3 換錢、C4 付款、C5 夠不夠、C6 找零。從辨識台灣常見硬幣與鈔票、數算金額、等值兌換，到付款與找零，逐步建立完整的貨幣認知體系。</w:t>
            </w:r>
          </w:p>
          <w:p>
            <w:pPr>
              <w:spacing w:before="20" w:after="20" w:lineRule="auto" w:line="312"/>
              <w:jc w:val="both"/>
            </w:pPr>
            <w:r>
              <w:rPr>
                <w:rFonts w:ascii="Times New Roman" w:hAnsi="Times New Roman" w:eastAsia="標楷體"/>
                <w:b w:val="0"/>
                <w:sz w:val="22"/>
              </w:rPr>
            </w:r>
          </w:p>
          <w:p>
            <w:pPr>
              <w:spacing w:before="20" w:after="20" w:lineRule="auto" w:line="312"/>
              <w:jc w:val="both"/>
            </w:pPr>
            <w:r>
              <w:rPr>
                <w:rFonts w:ascii="Times New Roman" w:hAnsi="Times New Roman" w:eastAsia="標楷體"/>
                <w:b w:val="0"/>
                <w:sz w:val="22"/>
              </w:rPr>
              <w:t>【A 系列：生活應用】（6 個單元）</w:t>
            </w:r>
          </w:p>
          <w:p>
            <w:pPr>
              <w:spacing w:before="20" w:after="20" w:lineRule="auto" w:line="312"/>
              <w:jc w:val="both"/>
            </w:pPr>
            <w:r>
              <w:rPr>
                <w:rFonts w:ascii="Times New Roman" w:hAnsi="Times New Roman" w:eastAsia="標楷體"/>
                <w:b w:val="0"/>
                <w:sz w:val="22"/>
              </w:rPr>
              <w:t>A1 自動販賣機、A2 理髮廳自助機、A3 麥當勞點餐機、A4 超市購物、A5 ATM 操作、A6 火車售票機。完整模擬六種真實生活消費場景，讓學生在安全的數位環境中反覆練習。</w:t>
            </w:r>
          </w:p>
          <w:p>
            <w:pPr>
              <w:spacing w:before="20" w:after="20" w:lineRule="auto" w:line="312"/>
              <w:jc w:val="both"/>
            </w:pPr>
            <w:r>
              <w:rPr>
                <w:rFonts w:ascii="Times New Roman" w:hAnsi="Times New Roman" w:eastAsia="標楷體"/>
                <w:b w:val="0"/>
                <w:sz w:val="22"/>
              </w:rPr>
            </w:r>
          </w:p>
          <w:p>
            <w:pPr>
              <w:spacing w:before="20" w:after="20" w:lineRule="auto" w:line="312"/>
              <w:jc w:val="both"/>
            </w:pPr>
            <w:r>
              <w:rPr>
                <w:rFonts w:ascii="Times New Roman" w:hAnsi="Times New Roman" w:eastAsia="標楷體"/>
                <w:b/>
                <w:sz w:val="22"/>
              </w:rPr>
              <w:t>【製作過程】</w:t>
            </w:r>
          </w:p>
          <w:p>
            <w:pPr>
              <w:spacing w:before="20" w:after="20" w:lineRule="auto" w:line="312"/>
              <w:jc w:val="both"/>
            </w:pPr>
            <w:r>
              <w:rPr>
                <w:rFonts w:ascii="Times New Roman" w:hAnsi="Times New Roman" w:eastAsia="標楷體"/>
                <w:b w:val="0"/>
                <w:sz w:val="22"/>
              </w:rPr>
              <w:t>本軟體以 HTML5 + CSS3 + JavaScript 開發，採用無框架純前端架構，支援電腦、平板及手機多裝置使用。所有教學素材（圖片、音效、語音）均為原創或合法授權使用。開發歷程約 3 個月，共計 18 個主程式檔案（各約 3,000～8,000 行），及 30 個以上輔助模組。</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使用說明</w:t>
              <w:br/>
              <w:t>及效果</w:t>
            </w:r>
          </w:p>
        </w:tc>
        <w:tc>
          <w:tcPr>
            <w:tcW w:type="dxa" w:w="7370"/>
          </w:tcPr>
          <w:p>
            <w:pPr>
              <w:spacing w:before="20" w:after="20" w:lineRule="auto" w:line="312"/>
              <w:jc w:val="both"/>
            </w:pPr>
            <w:r>
              <w:rPr>
                <w:rFonts w:ascii="Times New Roman" w:hAnsi="Times New Roman" w:eastAsia="標楷體"/>
                <w:b/>
                <w:sz w:val="22"/>
              </w:rPr>
              <w:t>【使用方式】</w:t>
            </w:r>
          </w:p>
          <w:p>
            <w:pPr>
              <w:spacing w:before="20" w:after="20" w:lineRule="auto" w:line="312"/>
              <w:jc w:val="both"/>
            </w:pPr>
            <w:r>
              <w:rPr>
                <w:rFonts w:ascii="Times New Roman" w:hAnsi="Times New Roman" w:eastAsia="標楷體"/>
                <w:b w:val="0"/>
                <w:sz w:val="22"/>
              </w:rPr>
              <w:t>• 教師開啟瀏覽器即可使用，無需安裝軟體</w:t>
            </w:r>
          </w:p>
          <w:p>
            <w:pPr>
              <w:spacing w:before="20" w:after="20" w:lineRule="auto" w:line="312"/>
              <w:jc w:val="both"/>
            </w:pPr>
            <w:r>
              <w:rPr>
                <w:rFonts w:ascii="Times New Roman" w:hAnsi="Times New Roman" w:eastAsia="標楷體"/>
                <w:b w:val="0"/>
                <w:sz w:val="22"/>
              </w:rPr>
              <w:t>• 三種難度（簡單／普通／困難）與兩種以上任務類型，教師可依學生程度彈性選擇</w:t>
            </w:r>
          </w:p>
          <w:p>
            <w:pPr>
              <w:spacing w:before="20" w:after="20" w:lineRule="auto" w:line="312"/>
              <w:jc w:val="both"/>
            </w:pPr>
            <w:r>
              <w:rPr>
                <w:rFonts w:ascii="Times New Roman" w:hAnsi="Times New Roman" w:eastAsia="標楷體"/>
                <w:b w:val="0"/>
                <w:sz w:val="22"/>
              </w:rPr>
              <w:t>• 「輔助點擊模式」：畫面任何位置點一下即執行下一步，適用於動作協調困難或認知負荷較高的學生</w:t>
            </w:r>
          </w:p>
          <w:p>
            <w:pPr>
              <w:spacing w:before="20" w:after="20" w:lineRule="auto" w:line="312"/>
              <w:jc w:val="both"/>
            </w:pPr>
            <w:r>
              <w:rPr>
                <w:rFonts w:ascii="Times New Roman" w:hAnsi="Times New Roman" w:eastAsia="標楷體"/>
                <w:b w:val="0"/>
                <w:sz w:val="22"/>
              </w:rPr>
              <w:t>• 語音系統全程提供中文語音引導，支援 Google 語音與 Windows 語音</w:t>
            </w:r>
          </w:p>
          <w:p>
            <w:pPr>
              <w:spacing w:before="20" w:after="20" w:lineRule="auto" w:line="312"/>
              <w:jc w:val="both"/>
            </w:pPr>
            <w:r>
              <w:rPr>
                <w:rFonts w:ascii="Times New Roman" w:hAnsi="Times New Roman" w:eastAsia="標楷體"/>
                <w:b w:val="0"/>
                <w:sz w:val="22"/>
              </w:rPr>
              <w:t>• 作業單系統：可一鍵產生對應的印刷式紙本練習卷，提供 10 種以上題型</w:t>
            </w:r>
          </w:p>
          <w:p>
            <w:pPr>
              <w:spacing w:before="20" w:after="20" w:lineRule="auto" w:line="312"/>
              <w:jc w:val="both"/>
            </w:pPr>
            <w:r>
              <w:rPr>
                <w:rFonts w:ascii="Times New Roman" w:hAnsi="Times New Roman" w:eastAsia="標楷體"/>
                <w:b w:val="0"/>
                <w:sz w:val="22"/>
              </w:rPr>
            </w:r>
          </w:p>
          <w:p>
            <w:pPr>
              <w:spacing w:before="20" w:after="20" w:lineRule="auto" w:line="312"/>
              <w:jc w:val="both"/>
            </w:pPr>
            <w:r>
              <w:rPr>
                <w:rFonts w:ascii="Times New Roman" w:hAnsi="Times New Roman" w:eastAsia="標楷體"/>
                <w:b/>
                <w:sz w:val="22"/>
              </w:rPr>
              <w:t>【教學成效】</w:t>
            </w:r>
          </w:p>
          <w:p>
            <w:pPr>
              <w:spacing w:before="20" w:after="20" w:lineRule="auto" w:line="312"/>
              <w:jc w:val="both"/>
            </w:pPr>
            <w:r>
              <w:rPr>
                <w:rFonts w:ascii="Times New Roman" w:hAnsi="Times New Roman" w:eastAsia="標楷體"/>
                <w:b w:val="0"/>
                <w:sz w:val="22"/>
              </w:rPr>
              <w:t>根據試用回饋：</w:t>
            </w:r>
          </w:p>
          <w:p>
            <w:pPr>
              <w:spacing w:before="20" w:after="20" w:lineRule="auto" w:line="312"/>
              <w:jc w:val="both"/>
            </w:pPr>
            <w:r>
              <w:rPr>
                <w:rFonts w:ascii="Times New Roman" w:hAnsi="Times New Roman" w:eastAsia="標楷體"/>
                <w:b w:val="0"/>
                <w:sz w:val="22"/>
              </w:rPr>
              <w:t>• 學生對「真實情境模擬」高度投入，尤其 A1（販賣機）、A5（ATM）反應熱烈</w:t>
            </w:r>
          </w:p>
          <w:p>
            <w:pPr>
              <w:spacing w:before="20" w:after="20" w:lineRule="auto" w:line="312"/>
              <w:jc w:val="both"/>
            </w:pPr>
            <w:r>
              <w:rPr>
                <w:rFonts w:ascii="Times New Roman" w:hAnsi="Times New Roman" w:eastAsia="標楷體"/>
                <w:b w:val="0"/>
                <w:sz w:val="22"/>
              </w:rPr>
              <w:t>• 輔助點擊模式有效降低動作困難學生的操作門檻，達成「我也可以獨立完成」的成就感</w:t>
            </w:r>
          </w:p>
          <w:p>
            <w:pPr>
              <w:spacing w:before="20" w:after="20" w:lineRule="auto" w:line="312"/>
              <w:jc w:val="both"/>
            </w:pPr>
            <w:r>
              <w:rPr>
                <w:rFonts w:ascii="Times New Roman" w:hAnsi="Times New Roman" w:eastAsia="標楷體"/>
                <w:b w:val="0"/>
                <w:sz w:val="22"/>
              </w:rPr>
              <w:t>• 教師反映「作業單與教學軟體完全對應」節省大量自製教材時間</w:t>
            </w:r>
          </w:p>
          <w:p>
            <w:pPr>
              <w:spacing w:before="20" w:after="20" w:lineRule="auto" w:line="312"/>
              <w:jc w:val="both"/>
            </w:pPr>
            <w:r>
              <w:rPr>
                <w:rFonts w:ascii="Times New Roman" w:hAnsi="Times New Roman" w:eastAsia="標楷體"/>
                <w:b w:val="0"/>
                <w:sz w:val="22"/>
              </w:rPr>
              <w:t>• 三難度設計使同一班級不同程度學生均能找到適合的挑戰</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附錄</w:t>
            </w:r>
          </w:p>
        </w:tc>
        <w:tc>
          <w:tcPr>
            <w:tcW w:type="dxa" w:w="7370"/>
          </w:tcPr>
          <w:p>
            <w:pPr>
              <w:spacing w:before="40" w:after="40" w:lineRule="auto" w:line="312"/>
              <w:jc w:val="left"/>
            </w:pPr>
            <w:r/>
            <w:r>
              <w:rPr>
                <w:rFonts w:ascii="Times New Roman" w:hAnsi="Times New Roman" w:eastAsia="標楷體"/>
                <w:b w:val="0"/>
                <w:sz w:val="22"/>
              </w:rPr>
              <w:t>見後附特殊教育教學活動設計（附表三之一）及軟體操作截圖</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製作費用</w:t>
            </w:r>
          </w:p>
        </w:tc>
        <w:tc>
          <w:tcPr>
            <w:tcW w:type="dxa" w:w="7370"/>
          </w:tcPr>
          <w:p>
            <w:pPr>
              <w:spacing w:before="40" w:after="40" w:lineRule="auto" w:line="312"/>
              <w:jc w:val="left"/>
            </w:pPr>
            <w:r/>
            <w:r>
              <w:rPr>
                <w:rFonts w:ascii="Times New Roman" w:hAnsi="Times New Roman" w:eastAsia="標楷體"/>
                <w:b w:val="0"/>
                <w:sz w:val="22"/>
              </w:rPr>
              <w:t>軟體開發費：新臺幣 0 元（研究者自行開發）；硬體設備（平板／電腦）：各校自行準備</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經費來源</w:t>
            </w:r>
          </w:p>
        </w:tc>
        <w:tc>
          <w:tcPr>
            <w:tcW w:type="dxa" w:w="7370"/>
          </w:tcPr>
          <w:p>
            <w:pPr>
              <w:spacing w:before="40" w:after="40" w:lineRule="auto" w:line="312"/>
              <w:jc w:val="left"/>
            </w:pPr>
            <w:r/>
            <w:r>
              <w:rPr>
                <w:rFonts w:ascii="Times New Roman" w:hAnsi="Times New Roman" w:eastAsia="標楷體"/>
                <w:b w:val="0"/>
                <w:sz w:val="22"/>
              </w:rPr>
              <w:t>自籌</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備註</w:t>
            </w:r>
          </w:p>
        </w:tc>
        <w:tc>
          <w:tcPr>
            <w:tcW w:type="dxa" w:w="7370"/>
          </w:tcPr>
          <w:p>
            <w:pPr>
              <w:spacing w:before="40" w:after="40" w:lineRule="auto" w:line="312"/>
              <w:jc w:val="left"/>
            </w:pPr>
            <w:r/>
            <w:r>
              <w:rPr>
                <w:rFonts w:ascii="Times New Roman" w:hAnsi="Times New Roman" w:eastAsia="標楷體"/>
                <w:b w:val="0"/>
                <w:sz w:val="22"/>
              </w:rPr>
              <w:t>（無）</w:t>
            </w:r>
          </w:p>
        </w:tc>
      </w:tr>
    </w:tbl>
    <w:p/>
    <w:p>
      <w:r>
        <w:br w:type="page"/>
      </w:r>
    </w:p>
    <w:p>
      <w:pPr>
        <w:spacing w:before="120" w:after="120" w:lineRule="auto" w:line="360"/>
        <w:jc w:val="center"/>
      </w:pPr>
      <w:r>
        <w:rPr>
          <w:rFonts w:ascii="Times New Roman" w:hAnsi="Times New Roman" w:eastAsia="標楷體"/>
          <w:b/>
          <w:sz w:val="28"/>
        </w:rPr>
        <w:t>附表三之一　特殊教育教學活動設計（單元一）</w:t>
      </w:r>
    </w:p>
    <w:p>
      <w:pPr>
        <w:spacing w:before="0" w:after="120" w:lineRule="auto" w:line="360"/>
        <w:jc w:val="both"/>
      </w:pPr>
      <w:r>
        <w:rPr>
          <w:rFonts w:ascii="Times New Roman" w:hAnsi="Times New Roman" w:eastAsia="標楷體"/>
          <w:b/>
          <w:sz w:val="24"/>
        </w:rPr>
        <w:t>壹、基本資訊</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3"/>
        <w:gridCol w:w="4513"/>
      </w:tblGrid>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領域／科目</w:t>
            </w:r>
          </w:p>
        </w:tc>
        <w:tc>
          <w:tcPr>
            <w:tcW w:type="dxa" w:w="7370"/>
          </w:tcPr>
          <w:p>
            <w:pPr>
              <w:spacing w:before="40" w:after="40" w:lineRule="auto" w:line="312"/>
              <w:jc w:val="left"/>
            </w:pPr>
            <w:r/>
            <w:r>
              <w:rPr>
                <w:rFonts w:ascii="Times New Roman" w:hAnsi="Times New Roman" w:eastAsia="標楷體"/>
                <w:b w:val="0"/>
                <w:sz w:val="22"/>
              </w:rPr>
              <w:t>■ 數學領域（融入特殊需求領域）</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形式</w:t>
            </w:r>
          </w:p>
        </w:tc>
        <w:tc>
          <w:tcPr>
            <w:tcW w:type="dxa" w:w="7370"/>
          </w:tcPr>
          <w:p>
            <w:pPr>
              <w:spacing w:before="40" w:after="40" w:lineRule="auto" w:line="312"/>
              <w:jc w:val="left"/>
            </w:pPr>
            <w:r/>
            <w:r>
              <w:rPr>
                <w:rFonts w:ascii="Times New Roman" w:hAnsi="Times New Roman" w:eastAsia="標楷體"/>
                <w:b w:val="0"/>
                <w:sz w:val="22"/>
              </w:rPr>
              <w:t>■ 融入　生活技能　領域／科目</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實施型態</w:t>
            </w:r>
          </w:p>
        </w:tc>
        <w:tc>
          <w:tcPr>
            <w:tcW w:type="dxa" w:w="7370"/>
          </w:tcPr>
          <w:p>
            <w:pPr>
              <w:spacing w:before="40" w:after="40" w:lineRule="auto" w:line="312"/>
              <w:jc w:val="left"/>
            </w:pPr>
            <w:r/>
            <w:r>
              <w:rPr>
                <w:rFonts w:ascii="Times New Roman" w:hAnsi="Times New Roman" w:eastAsia="標楷體"/>
                <w:b w:val="0"/>
                <w:sz w:val="22"/>
              </w:rPr>
              <w:t>■ 身心障礙分散式資源班　　■ 集中式特教班</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單元名稱</w:t>
            </w:r>
          </w:p>
        </w:tc>
        <w:tc>
          <w:tcPr>
            <w:tcW w:type="dxa" w:w="7370"/>
          </w:tcPr>
          <w:p>
            <w:pPr>
              <w:spacing w:before="40" w:after="40" w:lineRule="auto" w:line="312"/>
              <w:jc w:val="left"/>
            </w:pPr>
            <w:r/>
            <w:r>
              <w:rPr>
                <w:rFonts w:ascii="Times New Roman" w:hAnsi="Times New Roman" w:eastAsia="標楷體"/>
                <w:b w:val="0"/>
                <w:sz w:val="22"/>
              </w:rPr>
              <w:t>認識錢幣與付款——自動販賣機模擬操作</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版本</w:t>
            </w:r>
          </w:p>
        </w:tc>
        <w:tc>
          <w:tcPr>
            <w:tcW w:type="dxa" w:w="7370"/>
          </w:tcPr>
          <w:p>
            <w:pPr>
              <w:spacing w:before="40" w:after="40" w:lineRule="auto" w:line="312"/>
              <w:jc w:val="left"/>
            </w:pPr>
            <w:r/>
            <w:r>
              <w:rPr>
                <w:rFonts w:ascii="Times New Roman" w:hAnsi="Times New Roman" w:eastAsia="標楷體"/>
                <w:b w:val="0"/>
                <w:sz w:val="22"/>
              </w:rPr>
              <w:t>自編（金錢小達人軟體 A1 + C1～C4 單元）</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學習階段／年級</w:t>
            </w:r>
          </w:p>
        </w:tc>
        <w:tc>
          <w:tcPr>
            <w:tcW w:type="dxa" w:w="7370"/>
          </w:tcPr>
          <w:p>
            <w:pPr>
              <w:spacing w:before="40" w:after="40" w:lineRule="auto" w:line="312"/>
              <w:jc w:val="left"/>
            </w:pPr>
            <w:r/>
            <w:r>
              <w:rPr>
                <w:rFonts w:ascii="Times New Roman" w:hAnsi="Times New Roman" w:eastAsia="標楷體"/>
                <w:b w:val="0"/>
                <w:sz w:val="22"/>
              </w:rPr>
              <w:t>第一至第三階段 ／ 一至六年級</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教學設計者</w:t>
            </w:r>
          </w:p>
        </w:tc>
        <w:tc>
          <w:tcPr>
            <w:tcW w:type="dxa" w:w="7370"/>
          </w:tcPr>
          <w:p>
            <w:pPr>
              <w:spacing w:before="40" w:after="40" w:lineRule="auto" w:line="312"/>
              <w:jc w:val="left"/>
            </w:pPr>
            <w:r/>
            <w:r>
              <w:rPr>
                <w:rFonts w:ascii="Times New Roman" w:hAnsi="Times New Roman" w:eastAsia="標楷體"/>
                <w:b w:val="0"/>
                <w:sz w:val="22"/>
              </w:rPr>
              <w:t>（請填入教師姓名）</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學習功能</w:t>
            </w:r>
          </w:p>
        </w:tc>
        <w:tc>
          <w:tcPr>
            <w:tcW w:type="dxa" w:w="7370"/>
          </w:tcPr>
          <w:p>
            <w:pPr>
              <w:spacing w:before="40" w:after="40" w:lineRule="auto" w:line="312"/>
              <w:jc w:val="left"/>
            </w:pPr>
            <w:r/>
            <w:r>
              <w:rPr>
                <w:rFonts w:ascii="Times New Roman" w:hAnsi="Times New Roman" w:eastAsia="標楷體"/>
                <w:b w:val="0"/>
                <w:sz w:val="22"/>
              </w:rPr>
              <w:t>■ 輕微缺損　　■ 嚴重缺損</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教學時間</w:t>
            </w:r>
          </w:p>
        </w:tc>
        <w:tc>
          <w:tcPr>
            <w:tcW w:type="dxa" w:w="7370"/>
          </w:tcPr>
          <w:p>
            <w:pPr>
              <w:spacing w:before="40" w:after="40" w:lineRule="auto" w:line="312"/>
              <w:jc w:val="left"/>
            </w:pPr>
            <w:r/>
            <w:r>
              <w:rPr>
                <w:rFonts w:ascii="Times New Roman" w:hAnsi="Times New Roman" w:eastAsia="標楷體"/>
                <w:b w:val="0"/>
                <w:sz w:val="22"/>
              </w:rPr>
              <w:t>共 3 節 ／ 每節 40 分鐘</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教學地點</w:t>
            </w:r>
          </w:p>
        </w:tc>
        <w:tc>
          <w:tcPr>
            <w:tcW w:type="dxa" w:w="7370"/>
          </w:tcPr>
          <w:p>
            <w:pPr>
              <w:spacing w:before="40" w:after="40" w:lineRule="auto" w:line="312"/>
              <w:jc w:val="left"/>
            </w:pPr>
            <w:r/>
            <w:r>
              <w:rPr>
                <w:rFonts w:ascii="Times New Roman" w:hAnsi="Times New Roman" w:eastAsia="標楷體"/>
                <w:b w:val="0"/>
                <w:sz w:val="22"/>
              </w:rPr>
              <w:t>電腦教室或設有平板電腦之教室</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特殊需求</w:t>
            </w:r>
          </w:p>
        </w:tc>
        <w:tc>
          <w:tcPr>
            <w:tcW w:type="dxa" w:w="7370"/>
          </w:tcPr>
          <w:p>
            <w:pPr>
              <w:spacing w:before="40" w:after="40" w:lineRule="auto" w:line="312"/>
              <w:jc w:val="left"/>
            </w:pPr>
            <w:r/>
            <w:r>
              <w:rPr>
                <w:rFonts w:ascii="Times New Roman" w:hAnsi="Times New Roman" w:eastAsia="標楷體"/>
                <w:b w:val="0"/>
                <w:sz w:val="22"/>
              </w:rPr>
              <w:t>■ 生活管理　　■ 輔助科技應用</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議題融入</w:t>
            </w:r>
          </w:p>
        </w:tc>
        <w:tc>
          <w:tcPr>
            <w:tcW w:type="dxa" w:w="7370"/>
          </w:tcPr>
          <w:p>
            <w:pPr>
              <w:spacing w:before="40" w:after="40" w:lineRule="auto" w:line="312"/>
              <w:jc w:val="left"/>
            </w:pPr>
            <w:r/>
            <w:r>
              <w:rPr>
                <w:rFonts w:ascii="Times New Roman" w:hAnsi="Times New Roman" w:eastAsia="標楷體"/>
                <w:b w:val="0"/>
                <w:sz w:val="22"/>
              </w:rPr>
              <w:t>■ 科技教育　　■ 資訊教育　　■ 生涯規劃教育</w:t>
            </w:r>
          </w:p>
        </w:tc>
      </w:tr>
    </w:tbl>
    <w:p/>
    <w:p>
      <w:pPr>
        <w:spacing w:before="0" w:after="120" w:lineRule="auto" w:line="360"/>
        <w:jc w:val="both"/>
      </w:pPr>
      <w:r>
        <w:rPr>
          <w:rFonts w:ascii="Times New Roman" w:hAnsi="Times New Roman" w:eastAsia="標楷體"/>
          <w:b/>
          <w:sz w:val="24"/>
        </w:rPr>
        <w:t>貳、設計理念</w:t>
      </w:r>
    </w:p>
    <w:p>
      <w:pPr>
        <w:spacing w:before="0" w:after="120" w:lineRule="auto" w:line="360"/>
        <w:ind w:firstLine="482"/>
        <w:jc w:val="both"/>
      </w:pPr>
      <w:r>
        <w:rPr>
          <w:rFonts w:ascii="Times New Roman" w:hAnsi="Times New Roman" w:eastAsia="標楷體"/>
          <w:b w:val="0"/>
          <w:sz w:val="22"/>
        </w:rPr>
        <w:t>本教學活動以「真實情境模擬→技能練習→實際應用」為設計架構，結合金錢小達人教學軟體之 A1 自動販賣機與 C1～C4 貨幣認知單元，讓身心障礙學生在安全的數位環境中，透過多感官互動（視覺動畫、聽覺語音、觸覺操作）反覆練習「辨識錢幣→數算金額→付款找零」的完整流程，達成功能性生活技能的學習目標。</w:t>
      </w:r>
    </w:p>
    <w:p/>
    <w:p>
      <w:pPr>
        <w:spacing w:before="0" w:after="120" w:lineRule="auto" w:line="360"/>
        <w:jc w:val="both"/>
      </w:pPr>
      <w:r>
        <w:rPr>
          <w:rFonts w:ascii="Times New Roman" w:hAnsi="Times New Roman" w:eastAsia="標楷體"/>
          <w:b/>
          <w:sz w:val="24"/>
        </w:rPr>
        <w:t>參、學生能力描述（含三種程度）</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c>
          <w:tcPr>
            <w:tcW w:type="dxa" w:w="850"/>
            <w:shd w:val="clear" w:color="auto" w:fill="D9E1F2"/>
          </w:tcPr>
          <w:p>
            <w:pPr>
              <w:spacing w:before="40" w:after="40" w:lineRule="auto" w:line="312"/>
              <w:jc w:val="center"/>
            </w:pPr>
            <w:r/>
            <w:r>
              <w:rPr>
                <w:rFonts w:ascii="Times New Roman" w:hAnsi="Times New Roman" w:eastAsia="標楷體"/>
                <w:b/>
                <w:sz w:val="22"/>
              </w:rPr>
              <w:t>學生</w:t>
            </w:r>
          </w:p>
        </w:tc>
        <w:tc>
          <w:tcPr>
            <w:tcW w:type="dxa" w:w="1417"/>
            <w:shd w:val="clear" w:color="auto" w:fill="D9E1F2"/>
          </w:tcPr>
          <w:p>
            <w:pPr>
              <w:spacing w:before="40" w:after="40" w:lineRule="auto" w:line="312"/>
              <w:jc w:val="center"/>
            </w:pPr>
            <w:r/>
            <w:r>
              <w:rPr>
                <w:rFonts w:ascii="Times New Roman" w:hAnsi="Times New Roman" w:eastAsia="標楷體"/>
                <w:b/>
                <w:sz w:val="22"/>
              </w:rPr>
              <w:t>特教類別</w:t>
            </w:r>
          </w:p>
        </w:tc>
        <w:tc>
          <w:tcPr>
            <w:tcW w:type="dxa" w:w="1984"/>
            <w:shd w:val="clear" w:color="auto" w:fill="D9E1F2"/>
          </w:tcPr>
          <w:p>
            <w:pPr>
              <w:spacing w:before="40" w:after="40" w:lineRule="auto" w:line="312"/>
              <w:jc w:val="center"/>
            </w:pPr>
            <w:r/>
            <w:r>
              <w:rPr>
                <w:rFonts w:ascii="Times New Roman" w:hAnsi="Times New Roman" w:eastAsia="標楷體"/>
                <w:b/>
                <w:sz w:val="22"/>
              </w:rPr>
              <w:t>一般現況能力</w:t>
            </w:r>
          </w:p>
        </w:tc>
        <w:tc>
          <w:tcPr>
            <w:tcW w:type="dxa" w:w="1984"/>
            <w:shd w:val="clear" w:color="auto" w:fill="D9E1F2"/>
          </w:tcPr>
          <w:p>
            <w:pPr>
              <w:spacing w:before="40" w:after="40" w:lineRule="auto" w:line="312"/>
              <w:jc w:val="center"/>
            </w:pPr>
            <w:r/>
            <w:r>
              <w:rPr>
                <w:rFonts w:ascii="Times New Roman" w:hAnsi="Times New Roman" w:eastAsia="標楷體"/>
                <w:b/>
                <w:sz w:val="22"/>
              </w:rPr>
              <w:t>領域能力表現</w:t>
            </w:r>
          </w:p>
        </w:tc>
        <w:tc>
          <w:tcPr>
            <w:tcW w:type="dxa" w:w="1984"/>
            <w:shd w:val="clear" w:color="auto" w:fill="D9E1F2"/>
          </w:tcPr>
          <w:p>
            <w:pPr>
              <w:spacing w:before="40" w:after="40" w:lineRule="auto" w:line="312"/>
              <w:jc w:val="center"/>
            </w:pPr>
            <w:r/>
            <w:r>
              <w:rPr>
                <w:rFonts w:ascii="Times New Roman" w:hAnsi="Times New Roman" w:eastAsia="標楷體"/>
                <w:b/>
                <w:sz w:val="22"/>
              </w:rPr>
              <w:t>課程調整</w:t>
            </w:r>
          </w:p>
        </w:tc>
      </w:tr>
      <w:tr>
        <w:tc>
          <w:tcPr>
            <w:tcW w:type="dxa" w:w="850"/>
          </w:tcPr>
          <w:p>
            <w:pPr>
              <w:spacing w:before="40" w:after="40" w:lineRule="auto" w:line="312"/>
              <w:jc w:val="left"/>
            </w:pPr>
            <w:r/>
            <w:r>
              <w:rPr>
                <w:rFonts w:ascii="Times New Roman" w:hAnsi="Times New Roman" w:eastAsia="標楷體"/>
                <w:b w:val="0"/>
                <w:sz w:val="20"/>
              </w:rPr>
              <w:t>甲生</w:t>
            </w:r>
          </w:p>
        </w:tc>
        <w:tc>
          <w:tcPr>
            <w:tcW w:type="dxa" w:w="1417"/>
          </w:tcPr>
          <w:p>
            <w:pPr>
              <w:spacing w:before="40" w:after="40" w:lineRule="auto" w:line="312"/>
              <w:jc w:val="left"/>
            </w:pPr>
            <w:r/>
            <w:r>
              <w:rPr>
                <w:rFonts w:ascii="Times New Roman" w:hAnsi="Times New Roman" w:eastAsia="標楷體"/>
                <w:b w:val="0"/>
                <w:sz w:val="20"/>
              </w:rPr>
              <w:t>輕度智能障礙</w:t>
            </w:r>
          </w:p>
        </w:tc>
        <w:tc>
          <w:tcPr>
            <w:tcW w:type="dxa" w:w="1984"/>
          </w:tcPr>
          <w:p>
            <w:pPr>
              <w:spacing w:before="40" w:after="40" w:lineRule="auto" w:line="312"/>
              <w:jc w:val="left"/>
            </w:pPr>
            <w:r/>
            <w:r>
              <w:rPr>
                <w:rFonts w:ascii="Times New Roman" w:hAnsi="Times New Roman" w:eastAsia="標楷體"/>
                <w:b w:val="0"/>
                <w:sz w:val="20"/>
              </w:rPr>
              <w:t>識字能力約小二程度，能辨別數字 1-100，可獨立完成日常生活作息</w:t>
            </w:r>
          </w:p>
        </w:tc>
        <w:tc>
          <w:tcPr>
            <w:tcW w:type="dxa" w:w="1984"/>
          </w:tcPr>
          <w:p>
            <w:pPr>
              <w:spacing w:before="40" w:after="40" w:lineRule="auto" w:line="312"/>
              <w:jc w:val="left"/>
            </w:pPr>
            <w:r/>
            <w:r>
              <w:rPr>
                <w:rFonts w:ascii="Times New Roman" w:hAnsi="Times New Roman" w:eastAsia="標楷體"/>
                <w:b w:val="0"/>
                <w:sz w:val="20"/>
              </w:rPr>
              <w:t>能辨識 1、5、10 元硬幣，但無法正確計算組合金額</w:t>
            </w:r>
          </w:p>
        </w:tc>
        <w:tc>
          <w:tcPr>
            <w:tcW w:type="dxa" w:w="1984"/>
          </w:tcPr>
          <w:p>
            <w:pPr>
              <w:spacing w:before="40" w:after="40" w:lineRule="auto" w:line="312"/>
              <w:jc w:val="left"/>
            </w:pPr>
            <w:r/>
            <w:r>
              <w:rPr>
                <w:rFonts w:ascii="Times New Roman" w:hAnsi="Times New Roman" w:eastAsia="標楷體"/>
                <w:b w:val="0"/>
                <w:sz w:val="20"/>
              </w:rPr>
              <w:t>簡化：使用簡單模式＋輔助點擊，限定硬幣種類</w:t>
            </w:r>
          </w:p>
        </w:tc>
      </w:tr>
      <w:tr>
        <w:tc>
          <w:tcPr>
            <w:tcW w:type="dxa" w:w="850"/>
          </w:tcPr>
          <w:p>
            <w:pPr>
              <w:spacing w:before="40" w:after="40" w:lineRule="auto" w:line="312"/>
              <w:jc w:val="left"/>
            </w:pPr>
            <w:r/>
            <w:r>
              <w:rPr>
                <w:rFonts w:ascii="Times New Roman" w:hAnsi="Times New Roman" w:eastAsia="標楷體"/>
                <w:b w:val="0"/>
                <w:sz w:val="20"/>
              </w:rPr>
              <w:t>乙生</w:t>
            </w:r>
          </w:p>
        </w:tc>
        <w:tc>
          <w:tcPr>
            <w:tcW w:type="dxa" w:w="1417"/>
          </w:tcPr>
          <w:p>
            <w:pPr>
              <w:spacing w:before="40" w:after="40" w:lineRule="auto" w:line="312"/>
              <w:jc w:val="left"/>
            </w:pPr>
            <w:r/>
            <w:r>
              <w:rPr>
                <w:rFonts w:ascii="Times New Roman" w:hAnsi="Times New Roman" w:eastAsia="標楷體"/>
                <w:b w:val="0"/>
                <w:sz w:val="20"/>
              </w:rPr>
              <w:t>自閉症（輕度）</w:t>
            </w:r>
          </w:p>
        </w:tc>
        <w:tc>
          <w:tcPr>
            <w:tcW w:type="dxa" w:w="1984"/>
          </w:tcPr>
          <w:p>
            <w:pPr>
              <w:spacing w:before="40" w:after="40" w:lineRule="auto" w:line="312"/>
              <w:jc w:val="left"/>
            </w:pPr>
            <w:r/>
            <w:r>
              <w:rPr>
                <w:rFonts w:ascii="Times New Roman" w:hAnsi="Times New Roman" w:eastAsia="標楷體"/>
                <w:b w:val="0"/>
                <w:sz w:val="20"/>
              </w:rPr>
              <w:t>認知能力接近同齡，但對陌生情境適應困難，固著於特定行為模式</w:t>
            </w:r>
          </w:p>
        </w:tc>
        <w:tc>
          <w:tcPr>
            <w:tcW w:type="dxa" w:w="1984"/>
          </w:tcPr>
          <w:p>
            <w:pPr>
              <w:spacing w:before="40" w:after="40" w:lineRule="auto" w:line="312"/>
              <w:jc w:val="left"/>
            </w:pPr>
            <w:r/>
            <w:r>
              <w:rPr>
                <w:rFonts w:ascii="Times New Roman" w:hAnsi="Times New Roman" w:eastAsia="標楷體"/>
                <w:b w:val="0"/>
                <w:sz w:val="20"/>
              </w:rPr>
              <w:t>能數算硬幣，但遇到需找零時常拒絕嘗試</w:t>
            </w:r>
          </w:p>
        </w:tc>
        <w:tc>
          <w:tcPr>
            <w:tcW w:type="dxa" w:w="1984"/>
          </w:tcPr>
          <w:p>
            <w:pPr>
              <w:spacing w:before="40" w:after="40" w:lineRule="auto" w:line="312"/>
              <w:jc w:val="left"/>
            </w:pPr>
            <w:r/>
            <w:r>
              <w:rPr>
                <w:rFonts w:ascii="Times New Roman" w:hAnsi="Times New Roman" w:eastAsia="標楷體"/>
                <w:b w:val="0"/>
                <w:sz w:val="20"/>
              </w:rPr>
              <w:t>減量：從熟悉的飲料品項開始，逐步擴展情境</w:t>
            </w:r>
          </w:p>
        </w:tc>
      </w:tr>
      <w:tr>
        <w:tc>
          <w:tcPr>
            <w:tcW w:type="dxa" w:w="850"/>
          </w:tcPr>
          <w:p>
            <w:pPr>
              <w:spacing w:before="40" w:after="40" w:lineRule="auto" w:line="312"/>
              <w:jc w:val="left"/>
            </w:pPr>
            <w:r/>
            <w:r>
              <w:rPr>
                <w:rFonts w:ascii="Times New Roman" w:hAnsi="Times New Roman" w:eastAsia="標楷體"/>
                <w:b w:val="0"/>
                <w:sz w:val="20"/>
              </w:rPr>
              <w:t>丙生</w:t>
            </w:r>
          </w:p>
        </w:tc>
        <w:tc>
          <w:tcPr>
            <w:tcW w:type="dxa" w:w="1417"/>
          </w:tcPr>
          <w:p>
            <w:pPr>
              <w:spacing w:before="40" w:after="40" w:lineRule="auto" w:line="312"/>
              <w:jc w:val="left"/>
            </w:pPr>
            <w:r/>
            <w:r>
              <w:rPr>
                <w:rFonts w:ascii="Times New Roman" w:hAnsi="Times New Roman" w:eastAsia="標楷體"/>
                <w:b w:val="0"/>
                <w:sz w:val="20"/>
              </w:rPr>
              <w:t>學習障礙</w:t>
            </w:r>
          </w:p>
        </w:tc>
        <w:tc>
          <w:tcPr>
            <w:tcW w:type="dxa" w:w="1984"/>
          </w:tcPr>
          <w:p>
            <w:pPr>
              <w:spacing w:before="40" w:after="40" w:lineRule="auto" w:line="312"/>
              <w:jc w:val="left"/>
            </w:pPr>
            <w:r/>
            <w:r>
              <w:rPr>
                <w:rFonts w:ascii="Times New Roman" w:hAnsi="Times New Roman" w:eastAsia="標楷體"/>
                <w:b w:val="0"/>
                <w:sz w:val="20"/>
              </w:rPr>
              <w:t>數學計算困難，但語言能力正常，學習動機良好</w:t>
            </w:r>
          </w:p>
        </w:tc>
        <w:tc>
          <w:tcPr>
            <w:tcW w:type="dxa" w:w="1984"/>
          </w:tcPr>
          <w:p>
            <w:pPr>
              <w:spacing w:before="40" w:after="40" w:lineRule="auto" w:line="312"/>
              <w:jc w:val="left"/>
            </w:pPr>
            <w:r/>
            <w:r>
              <w:rPr>
                <w:rFonts w:ascii="Times New Roman" w:hAnsi="Times New Roman" w:eastAsia="標楷體"/>
                <w:b w:val="0"/>
                <w:sz w:val="20"/>
              </w:rPr>
              <w:t>知道硬幣面額但計算組合時常錯誤</w:t>
            </w:r>
          </w:p>
        </w:tc>
        <w:tc>
          <w:tcPr>
            <w:tcW w:type="dxa" w:w="1984"/>
          </w:tcPr>
          <w:p>
            <w:pPr>
              <w:spacing w:before="40" w:after="40" w:lineRule="auto" w:line="312"/>
              <w:jc w:val="left"/>
            </w:pPr>
            <w:r/>
            <w:r>
              <w:rPr>
                <w:rFonts w:ascii="Times New Roman" w:hAnsi="Times New Roman" w:eastAsia="標楷體"/>
                <w:b w:val="0"/>
                <w:sz w:val="20"/>
              </w:rPr>
              <w:t>歷程調整：使用提示線索（黃色光暈提示）</w:t>
            </w:r>
          </w:p>
        </w:tc>
      </w:tr>
    </w:tbl>
    <w:p/>
    <w:p>
      <w:pPr>
        <w:spacing w:before="0" w:after="120" w:lineRule="auto" w:line="360"/>
        <w:jc w:val="both"/>
      </w:pPr>
      <w:r>
        <w:rPr>
          <w:rFonts w:ascii="Times New Roman" w:hAnsi="Times New Roman" w:eastAsia="標楷體"/>
          <w:b/>
          <w:sz w:val="24"/>
        </w:rPr>
        <w:t>肆、設計依據</w:t>
      </w:r>
    </w:p>
    <w:p>
      <w:pPr>
        <w:spacing w:before="0" w:after="120" w:lineRule="auto" w:line="360"/>
        <w:jc w:val="both"/>
      </w:pPr>
      <w:r>
        <w:rPr>
          <w:rFonts w:ascii="Times New Roman" w:hAnsi="Times New Roman" w:eastAsia="標楷體"/>
          <w:b w:val="0"/>
          <w:sz w:val="22"/>
        </w:rPr>
        <w:t>• 核心素養：數-E-A2 具備基本的算術操作能力、理解數量關係，在生活情境中運用。</w:t>
      </w:r>
    </w:p>
    <w:p>
      <w:pPr>
        <w:spacing w:before="0" w:after="120" w:lineRule="auto" w:line="360"/>
        <w:jc w:val="both"/>
      </w:pPr>
      <w:r>
        <w:rPr>
          <w:rFonts w:ascii="Times New Roman" w:hAnsi="Times New Roman" w:eastAsia="標楷體"/>
          <w:b w:val="0"/>
          <w:sz w:val="22"/>
        </w:rPr>
        <w:t>• 學科領域學習重點：數-1-A-4、數-2-B-3（金錢計算相關）</w:t>
      </w:r>
    </w:p>
    <w:p>
      <w:pPr>
        <w:spacing w:before="0" w:after="120" w:lineRule="auto" w:line="360"/>
        <w:jc w:val="both"/>
      </w:pPr>
      <w:r>
        <w:rPr>
          <w:rFonts w:ascii="Times New Roman" w:hAnsi="Times New Roman" w:eastAsia="標楷體"/>
          <w:b w:val="0"/>
          <w:sz w:val="22"/>
        </w:rPr>
        <w:t>• 特殊需求領域：生活管理——金錢管理技能</w:t>
      </w:r>
    </w:p>
    <w:p/>
    <w:p>
      <w:pPr>
        <w:spacing w:before="0" w:after="120" w:lineRule="auto" w:line="360"/>
        <w:jc w:val="both"/>
      </w:pPr>
      <w:r>
        <w:rPr>
          <w:rFonts w:ascii="Times New Roman" w:hAnsi="Times New Roman" w:eastAsia="標楷體"/>
          <w:b/>
          <w:sz w:val="24"/>
        </w:rPr>
        <w:t>伍、學習目標</w:t>
      </w:r>
    </w:p>
    <w:p>
      <w:pPr>
        <w:spacing w:before="0" w:after="120" w:lineRule="auto" w:line="360"/>
        <w:jc w:val="both"/>
      </w:pPr>
      <w:r>
        <w:rPr>
          <w:rFonts w:ascii="Times New Roman" w:hAnsi="Times New Roman" w:eastAsia="標楷體"/>
          <w:b/>
          <w:sz w:val="22"/>
        </w:rPr>
        <w:t>【單元學習目標】</w:t>
      </w:r>
    </w:p>
    <w:p>
      <w:pPr>
        <w:spacing w:before="0" w:after="120" w:lineRule="auto" w:line="360"/>
        <w:jc w:val="both"/>
      </w:pPr>
      <w:r>
        <w:rPr>
          <w:rFonts w:ascii="Times New Roman" w:hAnsi="Times New Roman" w:eastAsia="標楷體"/>
          <w:b w:val="0"/>
          <w:sz w:val="22"/>
        </w:rPr>
        <w:t>1. 能正確辨識台灣常用錢幣（1元、5元、10元、50元、100元）</w:t>
      </w:r>
    </w:p>
    <w:p>
      <w:pPr>
        <w:spacing w:before="0" w:after="120" w:lineRule="auto" w:line="360"/>
        <w:jc w:val="both"/>
      </w:pPr>
      <w:r>
        <w:rPr>
          <w:rFonts w:ascii="Times New Roman" w:hAnsi="Times New Roman" w:eastAsia="標楷體"/>
          <w:b w:val="0"/>
          <w:sz w:val="22"/>
        </w:rPr>
        <w:t>2. 能從錢包中選取指定金額投入自動販賣機</w:t>
      </w:r>
    </w:p>
    <w:p>
      <w:pPr>
        <w:spacing w:before="0" w:after="120" w:lineRule="auto" w:line="360"/>
        <w:jc w:val="both"/>
      </w:pPr>
      <w:r>
        <w:rPr>
          <w:rFonts w:ascii="Times New Roman" w:hAnsi="Times New Roman" w:eastAsia="標楷體"/>
          <w:b w:val="0"/>
          <w:sz w:val="22"/>
        </w:rPr>
        <w:t>3. 能完成「選商品→投幣→確認→取物→取找零」完整購物流程</w:t>
      </w:r>
    </w:p>
    <w:p>
      <w:pPr>
        <w:spacing w:before="0" w:after="120" w:lineRule="auto" w:line="360"/>
        <w:jc w:val="both"/>
      </w:pPr>
      <w:r>
        <w:rPr>
          <w:rFonts w:ascii="Times New Roman" w:hAnsi="Times New Roman" w:eastAsia="標楷體"/>
          <w:b w:val="0"/>
          <w:sz w:val="22"/>
        </w:rPr>
        <w:t>4. 能在輔助下操作 ATM 進行簡單存提款操作</w:t>
      </w:r>
    </w:p>
    <w:p>
      <w:pPr>
        <w:spacing w:before="0" w:after="120" w:lineRule="auto" w:line="360"/>
        <w:jc w:val="both"/>
      </w:pPr>
      <w:r>
        <w:rPr>
          <w:rFonts w:ascii="Times New Roman" w:hAnsi="Times New Roman" w:eastAsia="標楷體"/>
          <w:b/>
          <w:sz w:val="22"/>
        </w:rPr>
        <w:t>【調整後學習目標】</w:t>
      </w:r>
    </w:p>
    <w:p>
      <w:pPr>
        <w:spacing w:before="0" w:after="120" w:lineRule="auto" w:line="360"/>
        <w:jc w:val="both"/>
      </w:pPr>
      <w:r>
        <w:rPr>
          <w:rFonts w:ascii="Times New Roman" w:hAnsi="Times New Roman" w:eastAsia="標楷體"/>
          <w:b w:val="0"/>
          <w:sz w:val="22"/>
        </w:rPr>
        <w:t>1-1 能指出 10 元硬幣並說出面額</w:t>
      </w:r>
    </w:p>
    <w:p>
      <w:pPr>
        <w:spacing w:before="0" w:after="120" w:lineRule="auto" w:line="360"/>
        <w:jc w:val="both"/>
      </w:pPr>
      <w:r>
        <w:rPr>
          <w:rFonts w:ascii="Times New Roman" w:hAnsi="Times New Roman" w:eastAsia="標楷體"/>
          <w:b w:val="0"/>
          <w:sz w:val="22"/>
        </w:rPr>
        <w:t>2-1 在語音提示下，從錢包選取一枚硬幣投入</w:t>
      </w:r>
    </w:p>
    <w:p>
      <w:pPr>
        <w:spacing w:before="0" w:after="120" w:lineRule="auto" w:line="360"/>
        <w:jc w:val="both"/>
      </w:pPr>
      <w:r>
        <w:rPr>
          <w:rFonts w:ascii="Times New Roman" w:hAnsi="Times New Roman" w:eastAsia="標楷體"/>
          <w:b w:val="0"/>
          <w:sz w:val="22"/>
        </w:rPr>
        <w:t>3-1 在輔助點擊模式下，完成購買一瓶飲料的完整流程</w:t>
      </w:r>
    </w:p>
    <w:p/>
    <w:p>
      <w:pPr>
        <w:spacing w:before="0" w:after="120" w:lineRule="auto" w:line="360"/>
        <w:jc w:val="both"/>
      </w:pPr>
      <w:r>
        <w:rPr>
          <w:rFonts w:ascii="Times New Roman" w:hAnsi="Times New Roman" w:eastAsia="標楷體"/>
          <w:b/>
          <w:sz w:val="24"/>
        </w:rPr>
        <w:t>陸、教學活動設計</w:t>
      </w:r>
    </w:p>
    <w:p>
      <w:pPr>
        <w:spacing w:before="0" w:after="120" w:lineRule="auto" w:line="360"/>
        <w:jc w:val="both"/>
      </w:pPr>
      <w:r>
        <w:rPr>
          <w:rFonts w:ascii="Times New Roman" w:hAnsi="Times New Roman" w:eastAsia="標楷體"/>
          <w:b/>
          <w:sz w:val="24"/>
        </w:rPr>
        <w:t>第一節（40 分鐘）：認識錢幣——C1 單元</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56"/>
        <w:gridCol w:w="2256"/>
        <w:gridCol w:w="2256"/>
        <w:gridCol w:w="2256"/>
      </w:tblGrid>
      <w:tr>
        <w:tc>
          <w:tcPr>
            <w:tcW w:type="dxa" w:w="850"/>
            <w:shd w:val="clear" w:color="auto" w:fill="D9E1F2"/>
          </w:tcPr>
          <w:p>
            <w:pPr>
              <w:spacing w:before="40" w:after="40" w:lineRule="auto" w:line="312"/>
              <w:jc w:val="center"/>
            </w:pPr>
            <w:r/>
            <w:r>
              <w:rPr>
                <w:rFonts w:ascii="Times New Roman" w:hAnsi="Times New Roman" w:eastAsia="標楷體"/>
                <w:b/>
                <w:sz w:val="22"/>
              </w:rPr>
              <w:t>目標代號</w:t>
            </w:r>
          </w:p>
        </w:tc>
        <w:tc>
          <w:tcPr>
            <w:tcW w:type="dxa" w:w="3969"/>
            <w:shd w:val="clear" w:color="auto" w:fill="D9E1F2"/>
          </w:tcPr>
          <w:p>
            <w:pPr>
              <w:spacing w:before="40" w:after="40" w:lineRule="auto" w:line="312"/>
              <w:jc w:val="center"/>
            </w:pPr>
            <w:r/>
            <w:r>
              <w:rPr>
                <w:rFonts w:ascii="Times New Roman" w:hAnsi="Times New Roman" w:eastAsia="標楷體"/>
                <w:b/>
                <w:sz w:val="22"/>
              </w:rPr>
              <w:t>教學活動</w:t>
            </w:r>
          </w:p>
        </w:tc>
        <w:tc>
          <w:tcPr>
            <w:tcW w:type="dxa" w:w="850"/>
            <w:shd w:val="clear" w:color="auto" w:fill="D9E1F2"/>
          </w:tcPr>
          <w:p>
            <w:pPr>
              <w:spacing w:before="40" w:after="40" w:lineRule="auto" w:line="312"/>
              <w:jc w:val="center"/>
            </w:pPr>
            <w:r/>
            <w:r>
              <w:rPr>
                <w:rFonts w:ascii="Times New Roman" w:hAnsi="Times New Roman" w:eastAsia="標楷體"/>
                <w:b/>
                <w:sz w:val="22"/>
              </w:rPr>
              <w:t>時間</w:t>
            </w:r>
          </w:p>
        </w:tc>
        <w:tc>
          <w:tcPr>
            <w:tcW w:type="dxa" w:w="2551"/>
            <w:shd w:val="clear" w:color="auto" w:fill="D9E1F2"/>
          </w:tcPr>
          <w:p>
            <w:pPr>
              <w:spacing w:before="40" w:after="40" w:lineRule="auto" w:line="312"/>
              <w:jc w:val="center"/>
            </w:pPr>
            <w:r/>
            <w:r>
              <w:rPr>
                <w:rFonts w:ascii="Times New Roman" w:hAnsi="Times New Roman" w:eastAsia="標楷體"/>
                <w:b/>
                <w:sz w:val="22"/>
              </w:rPr>
              <w:t>課程調整</w:t>
            </w:r>
          </w:p>
        </w:tc>
      </w:tr>
      <w:tr>
        <w:tc>
          <w:tcPr>
            <w:tcW w:type="dxa" w:w="850"/>
          </w:tcPr>
          <w:p>
            <w:pPr>
              <w:spacing w:before="40" w:after="40" w:lineRule="auto" w:line="312"/>
              <w:jc w:val="left"/>
            </w:pPr>
            <w:r/>
            <w:r>
              <w:rPr>
                <w:rFonts w:ascii="Times New Roman" w:hAnsi="Times New Roman" w:eastAsia="標楷體"/>
                <w:b w:val="0"/>
                <w:sz w:val="20"/>
              </w:rPr>
              <w:t>1、1-1</w:t>
            </w:r>
          </w:p>
        </w:tc>
        <w:tc>
          <w:tcPr>
            <w:tcW w:type="dxa" w:w="3969"/>
          </w:tcPr>
          <w:p>
            <w:pPr>
              <w:spacing w:before="40" w:after="40" w:lineRule="auto" w:line="312"/>
              <w:jc w:val="left"/>
            </w:pPr>
            <w:r/>
            <w:r>
              <w:rPr>
                <w:rFonts w:ascii="Times New Roman" w:hAnsi="Times New Roman" w:eastAsia="標楷體"/>
                <w:b w:val="0"/>
                <w:sz w:val="20"/>
              </w:rPr>
              <w:t>引起動機：展示真實錢幣，讓學生觀察、觸摸，問「你在哪裡看過這個？」</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環境：傳遞實體錢幣</w:t>
            </w:r>
          </w:p>
        </w:tc>
      </w:tr>
      <w:tr>
        <w:tc>
          <w:tcPr>
            <w:tcW w:type="dxa" w:w="850"/>
          </w:tcPr>
          <w:p>
            <w:pPr>
              <w:spacing w:before="40" w:after="40" w:lineRule="auto" w:line="312"/>
              <w:jc w:val="left"/>
            </w:pPr>
            <w:r/>
            <w:r>
              <w:rPr>
                <w:rFonts w:ascii="Times New Roman" w:hAnsi="Times New Roman" w:eastAsia="標楷體"/>
                <w:b w:val="0"/>
                <w:sz w:val="20"/>
              </w:rPr>
              <w:t>1、1-1</w:t>
            </w:r>
          </w:p>
        </w:tc>
        <w:tc>
          <w:tcPr>
            <w:tcW w:type="dxa" w:w="3969"/>
          </w:tcPr>
          <w:p>
            <w:pPr>
              <w:spacing w:before="40" w:after="40" w:lineRule="auto" w:line="312"/>
              <w:jc w:val="left"/>
            </w:pPr>
            <w:r/>
            <w:r>
              <w:rPr>
                <w:rFonts w:ascii="Times New Roman" w:hAnsi="Times New Roman" w:eastAsia="標楷體"/>
                <w:b w:val="0"/>
                <w:sz w:val="20"/>
              </w:rPr>
              <w:t>發展活動：開啟金錢小達人 C1「認識錢幣」，學生依序點擊各面額錢幣，聆聽語音介紹</w:t>
            </w:r>
          </w:p>
        </w:tc>
        <w:tc>
          <w:tcPr>
            <w:tcW w:type="dxa" w:w="850"/>
          </w:tcPr>
          <w:p>
            <w:pPr>
              <w:spacing w:before="40" w:after="40" w:lineRule="auto" w:line="312"/>
              <w:jc w:val="left"/>
            </w:pPr>
            <w:r/>
            <w:r>
              <w:rPr>
                <w:rFonts w:ascii="Times New Roman" w:hAnsi="Times New Roman" w:eastAsia="標楷體"/>
                <w:b w:val="0"/>
                <w:sz w:val="20"/>
              </w:rPr>
              <w:t>15 分</w:t>
            </w:r>
          </w:p>
        </w:tc>
        <w:tc>
          <w:tcPr>
            <w:tcW w:type="dxa" w:w="2551"/>
          </w:tcPr>
          <w:p>
            <w:pPr>
              <w:spacing w:before="40" w:after="40" w:lineRule="auto" w:line="312"/>
              <w:jc w:val="left"/>
            </w:pPr>
            <w:r/>
            <w:r>
              <w:rPr>
                <w:rFonts w:ascii="Times New Roman" w:hAnsi="Times New Roman" w:eastAsia="標楷體"/>
                <w:b w:val="0"/>
                <w:sz w:val="20"/>
              </w:rPr>
              <w:t>歷程：輔助點擊模式；評量：口頭回應</w:t>
            </w:r>
          </w:p>
        </w:tc>
      </w:tr>
      <w:tr>
        <w:tc>
          <w:tcPr>
            <w:tcW w:type="dxa" w:w="850"/>
          </w:tcPr>
          <w:p>
            <w:pPr>
              <w:spacing w:before="40" w:after="40" w:lineRule="auto" w:line="312"/>
              <w:jc w:val="left"/>
            </w:pPr>
            <w:r/>
            <w:r>
              <w:rPr>
                <w:rFonts w:ascii="Times New Roman" w:hAnsi="Times New Roman" w:eastAsia="標楷體"/>
                <w:b w:val="0"/>
                <w:sz w:val="20"/>
              </w:rPr>
              <w:t>1、1-1</w:t>
            </w:r>
          </w:p>
        </w:tc>
        <w:tc>
          <w:tcPr>
            <w:tcW w:type="dxa" w:w="3969"/>
          </w:tcPr>
          <w:p>
            <w:pPr>
              <w:spacing w:before="40" w:after="40" w:lineRule="auto" w:line="312"/>
              <w:jc w:val="left"/>
            </w:pPr>
            <w:r/>
            <w:r>
              <w:rPr>
                <w:rFonts w:ascii="Times New Roman" w:hAnsi="Times New Roman" w:eastAsia="標楷體"/>
                <w:b w:val="0"/>
                <w:sz w:val="20"/>
              </w:rPr>
              <w:t>發展活動：教師出示錢幣圖片，學生在軟體中找到對應面額並點擊</w:t>
            </w:r>
          </w:p>
        </w:tc>
        <w:tc>
          <w:tcPr>
            <w:tcW w:type="dxa" w:w="850"/>
          </w:tcPr>
          <w:p>
            <w:pPr>
              <w:spacing w:before="40" w:after="40" w:lineRule="auto" w:line="312"/>
              <w:jc w:val="left"/>
            </w:pPr>
            <w:r/>
            <w:r>
              <w:rPr>
                <w:rFonts w:ascii="Times New Roman" w:hAnsi="Times New Roman" w:eastAsia="標楷體"/>
                <w:b w:val="0"/>
                <w:sz w:val="20"/>
              </w:rPr>
              <w:t>10 分</w:t>
            </w:r>
          </w:p>
        </w:tc>
        <w:tc>
          <w:tcPr>
            <w:tcW w:type="dxa" w:w="2551"/>
          </w:tcPr>
          <w:p>
            <w:pPr>
              <w:spacing w:before="40" w:after="40" w:lineRule="auto" w:line="312"/>
              <w:jc w:val="left"/>
            </w:pPr>
            <w:r/>
            <w:r>
              <w:rPr>
                <w:rFonts w:ascii="Times New Roman" w:hAnsi="Times New Roman" w:eastAsia="標楷體"/>
                <w:b w:val="0"/>
                <w:sz w:val="20"/>
              </w:rPr>
              <w:t>內容：簡化——僅限 1、5、10 元</w:t>
            </w:r>
          </w:p>
        </w:tc>
      </w:tr>
      <w:tr>
        <w:tc>
          <w:tcPr>
            <w:tcW w:type="dxa" w:w="850"/>
          </w:tcPr>
          <w:p>
            <w:pPr>
              <w:spacing w:before="40" w:after="40" w:lineRule="auto" w:line="312"/>
              <w:jc w:val="left"/>
            </w:pPr>
            <w:r/>
            <w:r>
              <w:rPr>
                <w:rFonts w:ascii="Times New Roman" w:hAnsi="Times New Roman" w:eastAsia="標楷體"/>
                <w:b w:val="0"/>
                <w:sz w:val="20"/>
              </w:rPr>
              <w:t>1</w:t>
            </w:r>
          </w:p>
        </w:tc>
        <w:tc>
          <w:tcPr>
            <w:tcW w:type="dxa" w:w="3969"/>
          </w:tcPr>
          <w:p>
            <w:pPr>
              <w:spacing w:before="40" w:after="40" w:lineRule="auto" w:line="312"/>
              <w:jc w:val="left"/>
            </w:pPr>
            <w:r/>
            <w:r>
              <w:rPr>
                <w:rFonts w:ascii="Times New Roman" w:hAnsi="Times New Roman" w:eastAsia="標楷體"/>
                <w:b w:val="0"/>
                <w:sz w:val="20"/>
              </w:rPr>
              <w:t>統整活動：C1 作業單（認識錢幣）——圈選正確面額</w:t>
            </w:r>
          </w:p>
        </w:tc>
        <w:tc>
          <w:tcPr>
            <w:tcW w:type="dxa" w:w="850"/>
          </w:tcPr>
          <w:p>
            <w:pPr>
              <w:spacing w:before="40" w:after="40" w:lineRule="auto" w:line="312"/>
              <w:jc w:val="left"/>
            </w:pPr>
            <w:r/>
            <w:r>
              <w:rPr>
                <w:rFonts w:ascii="Times New Roman" w:hAnsi="Times New Roman" w:eastAsia="標楷體"/>
                <w:b w:val="0"/>
                <w:sz w:val="20"/>
              </w:rPr>
              <w:t>10 分</w:t>
            </w:r>
          </w:p>
        </w:tc>
        <w:tc>
          <w:tcPr>
            <w:tcW w:type="dxa" w:w="2551"/>
          </w:tcPr>
          <w:p>
            <w:pPr>
              <w:spacing w:before="40" w:after="40" w:lineRule="auto" w:line="312"/>
              <w:jc w:val="left"/>
            </w:pPr>
            <w:r/>
            <w:r>
              <w:rPr>
                <w:rFonts w:ascii="Times New Roman" w:hAnsi="Times New Roman" w:eastAsia="標楷體"/>
                <w:b w:val="0"/>
                <w:sz w:val="20"/>
              </w:rPr>
              <w:t>評量：紙筆評量（調整為圈選式）</w:t>
            </w:r>
          </w:p>
        </w:tc>
      </w:tr>
    </w:tbl>
    <w:p/>
    <w:p>
      <w:pPr>
        <w:spacing w:before="0" w:after="120" w:lineRule="auto" w:line="360"/>
        <w:jc w:val="both"/>
      </w:pPr>
      <w:r>
        <w:rPr>
          <w:rFonts w:ascii="Times New Roman" w:hAnsi="Times New Roman" w:eastAsia="標楷體"/>
          <w:b/>
          <w:sz w:val="24"/>
        </w:rPr>
        <w:t>第二節（40 分鐘）：數錢與付款——C2、C4 單元</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56"/>
        <w:gridCol w:w="2256"/>
        <w:gridCol w:w="2256"/>
        <w:gridCol w:w="2256"/>
      </w:tblGrid>
      <w:tr>
        <w:tc>
          <w:tcPr>
            <w:tcW w:type="dxa" w:w="850"/>
            <w:shd w:val="clear" w:color="auto" w:fill="D9E1F2"/>
          </w:tcPr>
          <w:p>
            <w:pPr>
              <w:spacing w:before="40" w:after="40" w:lineRule="auto" w:line="312"/>
              <w:jc w:val="center"/>
            </w:pPr>
            <w:r/>
            <w:r>
              <w:rPr>
                <w:rFonts w:ascii="Times New Roman" w:hAnsi="Times New Roman" w:eastAsia="標楷體"/>
                <w:b/>
                <w:sz w:val="22"/>
              </w:rPr>
              <w:t>目標代號</w:t>
            </w:r>
          </w:p>
        </w:tc>
        <w:tc>
          <w:tcPr>
            <w:tcW w:type="dxa" w:w="3969"/>
            <w:shd w:val="clear" w:color="auto" w:fill="D9E1F2"/>
          </w:tcPr>
          <w:p>
            <w:pPr>
              <w:spacing w:before="40" w:after="40" w:lineRule="auto" w:line="312"/>
              <w:jc w:val="center"/>
            </w:pPr>
            <w:r/>
            <w:r>
              <w:rPr>
                <w:rFonts w:ascii="Times New Roman" w:hAnsi="Times New Roman" w:eastAsia="標楷體"/>
                <w:b/>
                <w:sz w:val="22"/>
              </w:rPr>
              <w:t>教學活動</w:t>
            </w:r>
          </w:p>
        </w:tc>
        <w:tc>
          <w:tcPr>
            <w:tcW w:type="dxa" w:w="850"/>
            <w:shd w:val="clear" w:color="auto" w:fill="D9E1F2"/>
          </w:tcPr>
          <w:p>
            <w:pPr>
              <w:spacing w:before="40" w:after="40" w:lineRule="auto" w:line="312"/>
              <w:jc w:val="center"/>
            </w:pPr>
            <w:r/>
            <w:r>
              <w:rPr>
                <w:rFonts w:ascii="Times New Roman" w:hAnsi="Times New Roman" w:eastAsia="標楷體"/>
                <w:b/>
                <w:sz w:val="22"/>
              </w:rPr>
              <w:t>時間</w:t>
            </w:r>
          </w:p>
        </w:tc>
        <w:tc>
          <w:tcPr>
            <w:tcW w:type="dxa" w:w="2551"/>
            <w:shd w:val="clear" w:color="auto" w:fill="D9E1F2"/>
          </w:tcPr>
          <w:p>
            <w:pPr>
              <w:spacing w:before="40" w:after="40" w:lineRule="auto" w:line="312"/>
              <w:jc w:val="center"/>
            </w:pPr>
            <w:r/>
            <w:r>
              <w:rPr>
                <w:rFonts w:ascii="Times New Roman" w:hAnsi="Times New Roman" w:eastAsia="標楷體"/>
                <w:b/>
                <w:sz w:val="22"/>
              </w:rPr>
              <w:t>課程調整</w:t>
            </w:r>
          </w:p>
        </w:tc>
      </w:tr>
      <w:tr>
        <w:tc>
          <w:tcPr>
            <w:tcW w:type="dxa" w:w="850"/>
          </w:tcPr>
          <w:p>
            <w:pPr>
              <w:spacing w:before="40" w:after="40" w:lineRule="auto" w:line="312"/>
              <w:jc w:val="left"/>
            </w:pPr>
            <w:r/>
            <w:r>
              <w:rPr>
                <w:rFonts w:ascii="Times New Roman" w:hAnsi="Times New Roman" w:eastAsia="標楷體"/>
                <w:b w:val="0"/>
                <w:sz w:val="20"/>
              </w:rPr>
              <w:t>2、2-1</w:t>
            </w:r>
          </w:p>
        </w:tc>
        <w:tc>
          <w:tcPr>
            <w:tcW w:type="dxa" w:w="3969"/>
          </w:tcPr>
          <w:p>
            <w:pPr>
              <w:spacing w:before="40" w:after="40" w:lineRule="auto" w:line="312"/>
              <w:jc w:val="left"/>
            </w:pPr>
            <w:r/>
            <w:r>
              <w:rPr>
                <w:rFonts w:ascii="Times New Roman" w:hAnsi="Times New Roman" w:eastAsia="標楷體"/>
                <w:b w:val="0"/>
                <w:sz w:val="20"/>
              </w:rPr>
              <w:t>複習：C1 複習問答，抽問個別學生</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評量：口頭評量</w:t>
            </w:r>
          </w:p>
        </w:tc>
      </w:tr>
      <w:tr>
        <w:tc>
          <w:tcPr>
            <w:tcW w:type="dxa" w:w="850"/>
          </w:tcPr>
          <w:p>
            <w:pPr>
              <w:spacing w:before="40" w:after="40" w:lineRule="auto" w:line="312"/>
              <w:jc w:val="left"/>
            </w:pPr>
            <w:r/>
            <w:r>
              <w:rPr>
                <w:rFonts w:ascii="Times New Roman" w:hAnsi="Times New Roman" w:eastAsia="標楷體"/>
                <w:b w:val="0"/>
                <w:sz w:val="20"/>
              </w:rPr>
              <w:t>2、2-1</w:t>
            </w:r>
          </w:p>
        </w:tc>
        <w:tc>
          <w:tcPr>
            <w:tcW w:type="dxa" w:w="3969"/>
          </w:tcPr>
          <w:p>
            <w:pPr>
              <w:spacing w:before="40" w:after="40" w:lineRule="auto" w:line="312"/>
              <w:jc w:val="left"/>
            </w:pPr>
            <w:r/>
            <w:r>
              <w:rPr>
                <w:rFonts w:ascii="Times New Roman" w:hAnsi="Times New Roman" w:eastAsia="標楷體"/>
                <w:b w:val="0"/>
                <w:sz w:val="20"/>
              </w:rPr>
              <w:t>開啟 C2「數錢」——簡單模式，學生逐一點擊螢幕上的硬幣進行數算</w:t>
            </w:r>
          </w:p>
        </w:tc>
        <w:tc>
          <w:tcPr>
            <w:tcW w:type="dxa" w:w="850"/>
          </w:tcPr>
          <w:p>
            <w:pPr>
              <w:spacing w:before="40" w:after="40" w:lineRule="auto" w:line="312"/>
              <w:jc w:val="left"/>
            </w:pPr>
            <w:r/>
            <w:r>
              <w:rPr>
                <w:rFonts w:ascii="Times New Roman" w:hAnsi="Times New Roman" w:eastAsia="標楷體"/>
                <w:b w:val="0"/>
                <w:sz w:val="20"/>
              </w:rPr>
              <w:t>15 分</w:t>
            </w:r>
          </w:p>
        </w:tc>
        <w:tc>
          <w:tcPr>
            <w:tcW w:type="dxa" w:w="2551"/>
          </w:tcPr>
          <w:p>
            <w:pPr>
              <w:spacing w:before="40" w:after="40" w:lineRule="auto" w:line="312"/>
              <w:jc w:val="left"/>
            </w:pPr>
            <w:r/>
            <w:r>
              <w:rPr>
                <w:rFonts w:ascii="Times New Roman" w:hAnsi="Times New Roman" w:eastAsia="標楷體"/>
                <w:b w:val="0"/>
                <w:sz w:val="20"/>
              </w:rPr>
              <w:t>歷程：語音提示全程開啟</w:t>
            </w:r>
          </w:p>
        </w:tc>
      </w:tr>
      <w:tr>
        <w:tc>
          <w:tcPr>
            <w:tcW w:type="dxa" w:w="850"/>
          </w:tcPr>
          <w:p>
            <w:pPr>
              <w:spacing w:before="40" w:after="40" w:lineRule="auto" w:line="312"/>
              <w:jc w:val="left"/>
            </w:pPr>
            <w:r/>
            <w:r>
              <w:rPr>
                <w:rFonts w:ascii="Times New Roman" w:hAnsi="Times New Roman" w:eastAsia="標楷體"/>
                <w:b w:val="0"/>
                <w:sz w:val="20"/>
              </w:rPr>
              <w:t>2、3</w:t>
            </w:r>
          </w:p>
        </w:tc>
        <w:tc>
          <w:tcPr>
            <w:tcW w:type="dxa" w:w="3969"/>
          </w:tcPr>
          <w:p>
            <w:pPr>
              <w:spacing w:before="40" w:after="40" w:lineRule="auto" w:line="312"/>
              <w:jc w:val="left"/>
            </w:pPr>
            <w:r/>
            <w:r>
              <w:rPr>
                <w:rFonts w:ascii="Times New Roman" w:hAnsi="Times New Roman" w:eastAsia="標楷體"/>
                <w:b w:val="0"/>
                <w:sz w:val="20"/>
              </w:rPr>
              <w:t>開啟 C4「付款」——學生在指定情境中選取正確金額完成付款</w:t>
            </w:r>
          </w:p>
        </w:tc>
        <w:tc>
          <w:tcPr>
            <w:tcW w:type="dxa" w:w="850"/>
          </w:tcPr>
          <w:p>
            <w:pPr>
              <w:spacing w:before="40" w:after="40" w:lineRule="auto" w:line="312"/>
              <w:jc w:val="left"/>
            </w:pPr>
            <w:r/>
            <w:r>
              <w:rPr>
                <w:rFonts w:ascii="Times New Roman" w:hAnsi="Times New Roman" w:eastAsia="標楷體"/>
                <w:b w:val="0"/>
                <w:sz w:val="20"/>
              </w:rPr>
              <w:t>15 分</w:t>
            </w:r>
          </w:p>
        </w:tc>
        <w:tc>
          <w:tcPr>
            <w:tcW w:type="dxa" w:w="2551"/>
          </w:tcPr>
          <w:p>
            <w:pPr>
              <w:spacing w:before="40" w:after="40" w:lineRule="auto" w:line="312"/>
              <w:jc w:val="left"/>
            </w:pPr>
            <w:r/>
            <w:r>
              <w:rPr>
                <w:rFonts w:ascii="Times New Roman" w:hAnsi="Times New Roman" w:eastAsia="標楷體"/>
                <w:b w:val="0"/>
                <w:sz w:val="20"/>
              </w:rPr>
              <w:t>歷程：提示線索；內容：限定 50 元以內</w:t>
            </w:r>
          </w:p>
        </w:tc>
      </w:tr>
      <w:tr>
        <w:tc>
          <w:tcPr>
            <w:tcW w:type="dxa" w:w="850"/>
          </w:tcPr>
          <w:p>
            <w:pPr>
              <w:spacing w:before="40" w:after="40" w:lineRule="auto" w:line="312"/>
              <w:jc w:val="left"/>
            </w:pPr>
            <w:r/>
            <w:r>
              <w:rPr>
                <w:rFonts w:ascii="Times New Roman" w:hAnsi="Times New Roman" w:eastAsia="標楷體"/>
                <w:b w:val="0"/>
                <w:sz w:val="20"/>
              </w:rPr>
              <w:t>2、3</w:t>
            </w:r>
          </w:p>
        </w:tc>
        <w:tc>
          <w:tcPr>
            <w:tcW w:type="dxa" w:w="3969"/>
          </w:tcPr>
          <w:p>
            <w:pPr>
              <w:spacing w:before="40" w:after="40" w:lineRule="auto" w:line="312"/>
              <w:jc w:val="left"/>
            </w:pPr>
            <w:r/>
            <w:r>
              <w:rPr>
                <w:rFonts w:ascii="Times New Roman" w:hAnsi="Times New Roman" w:eastAsia="標楷體"/>
                <w:b w:val="0"/>
                <w:sz w:val="20"/>
              </w:rPr>
              <w:t>統整：C4 作業單（付款練習）</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評量：作業單</w:t>
            </w:r>
          </w:p>
        </w:tc>
      </w:tr>
    </w:tbl>
    <w:p/>
    <w:p>
      <w:pPr>
        <w:spacing w:before="0" w:after="120" w:lineRule="auto" w:line="360"/>
        <w:jc w:val="both"/>
      </w:pPr>
      <w:r>
        <w:rPr>
          <w:rFonts w:ascii="Times New Roman" w:hAnsi="Times New Roman" w:eastAsia="標楷體"/>
          <w:b/>
          <w:sz w:val="24"/>
        </w:rPr>
        <w:t>第三節（40 分鐘）：自動販賣機完整流程——A1 單元</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56"/>
        <w:gridCol w:w="2256"/>
        <w:gridCol w:w="2256"/>
        <w:gridCol w:w="2256"/>
      </w:tblGrid>
      <w:tr>
        <w:tc>
          <w:tcPr>
            <w:tcW w:type="dxa" w:w="850"/>
            <w:shd w:val="clear" w:color="auto" w:fill="D9E1F2"/>
          </w:tcPr>
          <w:p>
            <w:pPr>
              <w:spacing w:before="40" w:after="40" w:lineRule="auto" w:line="312"/>
              <w:jc w:val="center"/>
            </w:pPr>
            <w:r/>
            <w:r>
              <w:rPr>
                <w:rFonts w:ascii="Times New Roman" w:hAnsi="Times New Roman" w:eastAsia="標楷體"/>
                <w:b/>
                <w:sz w:val="22"/>
              </w:rPr>
              <w:t>目標代號</w:t>
            </w:r>
          </w:p>
        </w:tc>
        <w:tc>
          <w:tcPr>
            <w:tcW w:type="dxa" w:w="3969"/>
            <w:shd w:val="clear" w:color="auto" w:fill="D9E1F2"/>
          </w:tcPr>
          <w:p>
            <w:pPr>
              <w:spacing w:before="40" w:after="40" w:lineRule="auto" w:line="312"/>
              <w:jc w:val="center"/>
            </w:pPr>
            <w:r/>
            <w:r>
              <w:rPr>
                <w:rFonts w:ascii="Times New Roman" w:hAnsi="Times New Roman" w:eastAsia="標楷體"/>
                <w:b/>
                <w:sz w:val="22"/>
              </w:rPr>
              <w:t>教學活動</w:t>
            </w:r>
          </w:p>
        </w:tc>
        <w:tc>
          <w:tcPr>
            <w:tcW w:type="dxa" w:w="850"/>
            <w:shd w:val="clear" w:color="auto" w:fill="D9E1F2"/>
          </w:tcPr>
          <w:p>
            <w:pPr>
              <w:spacing w:before="40" w:after="40" w:lineRule="auto" w:line="312"/>
              <w:jc w:val="center"/>
            </w:pPr>
            <w:r/>
            <w:r>
              <w:rPr>
                <w:rFonts w:ascii="Times New Roman" w:hAnsi="Times New Roman" w:eastAsia="標楷體"/>
                <w:b/>
                <w:sz w:val="22"/>
              </w:rPr>
              <w:t>時間</w:t>
            </w:r>
          </w:p>
        </w:tc>
        <w:tc>
          <w:tcPr>
            <w:tcW w:type="dxa" w:w="2551"/>
            <w:shd w:val="clear" w:color="auto" w:fill="D9E1F2"/>
          </w:tcPr>
          <w:p>
            <w:pPr>
              <w:spacing w:before="40" w:after="40" w:lineRule="auto" w:line="312"/>
              <w:jc w:val="center"/>
            </w:pPr>
            <w:r/>
            <w:r>
              <w:rPr>
                <w:rFonts w:ascii="Times New Roman" w:hAnsi="Times New Roman" w:eastAsia="標楷體"/>
                <w:b/>
                <w:sz w:val="22"/>
              </w:rPr>
              <w:t>課程調整</w:t>
            </w:r>
          </w:p>
        </w:tc>
      </w:tr>
      <w:tr>
        <w:tc>
          <w:tcPr>
            <w:tcW w:type="dxa" w:w="850"/>
          </w:tcPr>
          <w:p>
            <w:pPr>
              <w:spacing w:before="40" w:after="40" w:lineRule="auto" w:line="312"/>
              <w:jc w:val="left"/>
            </w:pPr>
            <w:r/>
            <w:r>
              <w:rPr>
                <w:rFonts w:ascii="Times New Roman" w:hAnsi="Times New Roman" w:eastAsia="標楷體"/>
                <w:b w:val="0"/>
                <w:sz w:val="20"/>
              </w:rPr>
              <w:t>3、3-1</w:t>
            </w:r>
          </w:p>
        </w:tc>
        <w:tc>
          <w:tcPr>
            <w:tcW w:type="dxa" w:w="3969"/>
          </w:tcPr>
          <w:p>
            <w:pPr>
              <w:spacing w:before="40" w:after="40" w:lineRule="auto" w:line="312"/>
              <w:jc w:val="left"/>
            </w:pPr>
            <w:r/>
            <w:r>
              <w:rPr>
                <w:rFonts w:ascii="Times New Roman" w:hAnsi="Times New Roman" w:eastAsia="標楷體"/>
                <w:b w:val="0"/>
                <w:sz w:val="20"/>
              </w:rPr>
              <w:t>引起動機：播放真實販賣機操作影片，討論「你有自己買過東西嗎？」</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評量：觀察</w:t>
            </w:r>
          </w:p>
        </w:tc>
      </w:tr>
      <w:tr>
        <w:tc>
          <w:tcPr>
            <w:tcW w:type="dxa" w:w="850"/>
          </w:tcPr>
          <w:p>
            <w:pPr>
              <w:spacing w:before="40" w:after="40" w:lineRule="auto" w:line="312"/>
              <w:jc w:val="left"/>
            </w:pPr>
            <w:r/>
            <w:r>
              <w:rPr>
                <w:rFonts w:ascii="Times New Roman" w:hAnsi="Times New Roman" w:eastAsia="標楷體"/>
                <w:b w:val="0"/>
                <w:sz w:val="20"/>
              </w:rPr>
              <w:t>3、3-1</w:t>
            </w:r>
          </w:p>
        </w:tc>
        <w:tc>
          <w:tcPr>
            <w:tcW w:type="dxa" w:w="3969"/>
          </w:tcPr>
          <w:p>
            <w:pPr>
              <w:spacing w:before="40" w:after="40" w:lineRule="auto" w:line="312"/>
              <w:jc w:val="left"/>
            </w:pPr>
            <w:r/>
            <w:r>
              <w:rPr>
                <w:rFonts w:ascii="Times New Roman" w:hAnsi="Times New Roman" w:eastAsia="標楷體"/>
                <w:b w:val="0"/>
                <w:sz w:val="20"/>
              </w:rPr>
              <w:t>開啟 A1「自動販賣機」簡單模式：教師示範一遍完整流程（選商品→投幣→確認→取物→取找零）</w:t>
            </w:r>
          </w:p>
        </w:tc>
        <w:tc>
          <w:tcPr>
            <w:tcW w:type="dxa" w:w="850"/>
          </w:tcPr>
          <w:p>
            <w:pPr>
              <w:spacing w:before="40" w:after="40" w:lineRule="auto" w:line="312"/>
              <w:jc w:val="left"/>
            </w:pPr>
            <w:r/>
            <w:r>
              <w:rPr>
                <w:rFonts w:ascii="Times New Roman" w:hAnsi="Times New Roman" w:eastAsia="標楷體"/>
                <w:b w:val="0"/>
                <w:sz w:val="20"/>
              </w:rPr>
              <w:t>10 分</w:t>
            </w:r>
          </w:p>
        </w:tc>
        <w:tc>
          <w:tcPr>
            <w:tcW w:type="dxa" w:w="2551"/>
          </w:tcPr>
          <w:p>
            <w:pPr>
              <w:spacing w:before="40" w:after="40" w:lineRule="auto" w:line="312"/>
              <w:jc w:val="left"/>
            </w:pPr>
            <w:r/>
            <w:r>
              <w:rPr>
                <w:rFonts w:ascii="Times New Roman" w:hAnsi="Times New Roman" w:eastAsia="標楷體"/>
                <w:b w:val="0"/>
                <w:sz w:val="20"/>
              </w:rPr>
              <w:t>環境：大螢幕投影示範</w:t>
            </w:r>
          </w:p>
        </w:tc>
      </w:tr>
      <w:tr>
        <w:tc>
          <w:tcPr>
            <w:tcW w:type="dxa" w:w="850"/>
          </w:tcPr>
          <w:p>
            <w:pPr>
              <w:spacing w:before="40" w:after="40" w:lineRule="auto" w:line="312"/>
              <w:jc w:val="left"/>
            </w:pPr>
            <w:r/>
            <w:r>
              <w:rPr>
                <w:rFonts w:ascii="Times New Roman" w:hAnsi="Times New Roman" w:eastAsia="標楷體"/>
                <w:b w:val="0"/>
                <w:sz w:val="20"/>
              </w:rPr>
              <w:t>3、3-1</w:t>
            </w:r>
          </w:p>
        </w:tc>
        <w:tc>
          <w:tcPr>
            <w:tcW w:type="dxa" w:w="3969"/>
          </w:tcPr>
          <w:p>
            <w:pPr>
              <w:spacing w:before="40" w:after="40" w:lineRule="auto" w:line="312"/>
              <w:jc w:val="left"/>
            </w:pPr>
            <w:r/>
            <w:r>
              <w:rPr>
                <w:rFonts w:ascii="Times New Roman" w:hAnsi="Times New Roman" w:eastAsia="標楷體"/>
                <w:b w:val="0"/>
                <w:sz w:val="20"/>
              </w:rPr>
              <w:t>學生輪流操作（輔助點擊模式或簡單模式）</w:t>
            </w:r>
          </w:p>
        </w:tc>
        <w:tc>
          <w:tcPr>
            <w:tcW w:type="dxa" w:w="850"/>
          </w:tcPr>
          <w:p>
            <w:pPr>
              <w:spacing w:before="40" w:after="40" w:lineRule="auto" w:line="312"/>
              <w:jc w:val="left"/>
            </w:pPr>
            <w:r/>
            <w:r>
              <w:rPr>
                <w:rFonts w:ascii="Times New Roman" w:hAnsi="Times New Roman" w:eastAsia="標楷體"/>
                <w:b w:val="0"/>
                <w:sz w:val="20"/>
              </w:rPr>
              <w:t>20 分</w:t>
            </w:r>
          </w:p>
        </w:tc>
        <w:tc>
          <w:tcPr>
            <w:tcW w:type="dxa" w:w="2551"/>
          </w:tcPr>
          <w:p>
            <w:pPr>
              <w:spacing w:before="40" w:after="40" w:lineRule="auto" w:line="312"/>
              <w:jc w:val="left"/>
            </w:pPr>
            <w:r/>
            <w:r>
              <w:rPr>
                <w:rFonts w:ascii="Times New Roman" w:hAnsi="Times New Roman" w:eastAsia="標楷體"/>
                <w:b w:val="0"/>
                <w:sz w:val="20"/>
              </w:rPr>
              <w:t>歷程：輔助點擊；評量：實作評量</w:t>
            </w:r>
          </w:p>
        </w:tc>
      </w:tr>
      <w:tr>
        <w:tc>
          <w:tcPr>
            <w:tcW w:type="dxa" w:w="850"/>
          </w:tcPr>
          <w:p>
            <w:pPr>
              <w:spacing w:before="40" w:after="40" w:lineRule="auto" w:line="312"/>
              <w:jc w:val="left"/>
            </w:pPr>
            <w:r/>
            <w:r>
              <w:rPr>
                <w:rFonts w:ascii="Times New Roman" w:hAnsi="Times New Roman" w:eastAsia="標楷體"/>
                <w:b w:val="0"/>
                <w:sz w:val="20"/>
              </w:rPr>
              <w:t>3</w:t>
            </w:r>
          </w:p>
        </w:tc>
        <w:tc>
          <w:tcPr>
            <w:tcW w:type="dxa" w:w="3969"/>
          </w:tcPr>
          <w:p>
            <w:pPr>
              <w:spacing w:before="40" w:after="40" w:lineRule="auto" w:line="312"/>
              <w:jc w:val="left"/>
            </w:pPr>
            <w:r/>
            <w:r>
              <w:rPr>
                <w:rFonts w:ascii="Times New Roman" w:hAnsi="Times New Roman" w:eastAsia="標楷體"/>
                <w:b w:val="0"/>
                <w:sz w:val="20"/>
              </w:rPr>
              <w:t>統整：分享今天學到什麼，填寫自我評量</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評量：口頭＋自評</w:t>
            </w:r>
          </w:p>
        </w:tc>
      </w:tr>
    </w:tbl>
    <w:p/>
    <w:p>
      <w:r>
        <w:br w:type="page"/>
      </w:r>
    </w:p>
    <w:p>
      <w:pPr>
        <w:spacing w:before="120" w:after="120" w:lineRule="auto" w:line="360"/>
        <w:jc w:val="center"/>
      </w:pPr>
      <w:r>
        <w:rPr>
          <w:rFonts w:ascii="Times New Roman" w:hAnsi="Times New Roman" w:eastAsia="標楷體"/>
          <w:b/>
          <w:sz w:val="28"/>
        </w:rPr>
        <w:t>附表三之一　特殊教育教學活動設計（單元二）</w:t>
      </w:r>
    </w:p>
    <w:p>
      <w:pPr>
        <w:spacing w:before="0" w:after="120" w:lineRule="auto" w:line="360"/>
        <w:jc w:val="both"/>
      </w:pPr>
      <w:r>
        <w:rPr>
          <w:rFonts w:ascii="Times New Roman" w:hAnsi="Times New Roman" w:eastAsia="標楷體"/>
          <w:b/>
          <w:sz w:val="24"/>
        </w:rPr>
        <w:t>壹、基本資訊</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3"/>
        <w:gridCol w:w="4513"/>
      </w:tblGrid>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領域／科目</w:t>
            </w:r>
          </w:p>
        </w:tc>
        <w:tc>
          <w:tcPr>
            <w:tcW w:type="dxa" w:w="7370"/>
          </w:tcPr>
          <w:p>
            <w:pPr>
              <w:spacing w:before="40" w:after="40" w:lineRule="auto" w:line="312"/>
              <w:jc w:val="left"/>
            </w:pPr>
            <w:r/>
            <w:r>
              <w:rPr>
                <w:rFonts w:ascii="Times New Roman" w:hAnsi="Times New Roman" w:eastAsia="標楷體"/>
                <w:b w:val="0"/>
                <w:sz w:val="22"/>
              </w:rPr>
              <w:t>■ 數學領域</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形式</w:t>
            </w:r>
          </w:p>
        </w:tc>
        <w:tc>
          <w:tcPr>
            <w:tcW w:type="dxa" w:w="7370"/>
          </w:tcPr>
          <w:p>
            <w:pPr>
              <w:spacing w:before="40" w:after="40" w:lineRule="auto" w:line="312"/>
              <w:jc w:val="left"/>
            </w:pPr>
            <w:r/>
            <w:r>
              <w:rPr>
                <w:rFonts w:ascii="Times New Roman" w:hAnsi="Times New Roman" w:eastAsia="標楷體"/>
                <w:b w:val="0"/>
                <w:sz w:val="22"/>
              </w:rPr>
              <w:t>■ 融入　生活技能　領域</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實施型態</w:t>
            </w:r>
          </w:p>
        </w:tc>
        <w:tc>
          <w:tcPr>
            <w:tcW w:type="dxa" w:w="7370"/>
          </w:tcPr>
          <w:p>
            <w:pPr>
              <w:spacing w:before="40" w:after="40" w:lineRule="auto" w:line="312"/>
              <w:jc w:val="left"/>
            </w:pPr>
            <w:r/>
            <w:r>
              <w:rPr>
                <w:rFonts w:ascii="Times New Roman" w:hAnsi="Times New Roman" w:eastAsia="標楷體"/>
                <w:b w:val="0"/>
                <w:sz w:val="22"/>
              </w:rPr>
              <w:t>■ 集中式特教班</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單元名稱</w:t>
            </w:r>
          </w:p>
        </w:tc>
        <w:tc>
          <w:tcPr>
            <w:tcW w:type="dxa" w:w="7370"/>
          </w:tcPr>
          <w:p>
            <w:pPr>
              <w:spacing w:before="40" w:after="40" w:lineRule="auto" w:line="312"/>
              <w:jc w:val="left"/>
            </w:pPr>
            <w:r/>
            <w:r>
              <w:rPr>
                <w:rFonts w:ascii="Times New Roman" w:hAnsi="Times New Roman" w:eastAsia="標楷體"/>
                <w:b w:val="0"/>
                <w:sz w:val="22"/>
              </w:rPr>
              <w:t>ATM 操作與日常金融技能</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版本</w:t>
            </w:r>
          </w:p>
        </w:tc>
        <w:tc>
          <w:tcPr>
            <w:tcW w:type="dxa" w:w="7370"/>
          </w:tcPr>
          <w:p>
            <w:pPr>
              <w:spacing w:before="40" w:after="40" w:lineRule="auto" w:line="312"/>
              <w:jc w:val="left"/>
            </w:pPr>
            <w:r/>
            <w:r>
              <w:rPr>
                <w:rFonts w:ascii="Times New Roman" w:hAnsi="Times New Roman" w:eastAsia="標楷體"/>
                <w:b w:val="0"/>
                <w:sz w:val="22"/>
              </w:rPr>
              <w:t>自編（金錢小達人軟體 A5 單元）</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學習階段／年級</w:t>
            </w:r>
          </w:p>
        </w:tc>
        <w:tc>
          <w:tcPr>
            <w:tcW w:type="dxa" w:w="7370"/>
          </w:tcPr>
          <w:p>
            <w:pPr>
              <w:spacing w:before="40" w:after="40" w:lineRule="auto" w:line="312"/>
              <w:jc w:val="left"/>
            </w:pPr>
            <w:r/>
            <w:r>
              <w:rPr>
                <w:rFonts w:ascii="Times New Roman" w:hAnsi="Times New Roman" w:eastAsia="標楷體"/>
                <w:b w:val="0"/>
                <w:sz w:val="22"/>
              </w:rPr>
              <w:t>第二至第三階段 ／ 三至六年級</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教學設計者</w:t>
            </w:r>
          </w:p>
        </w:tc>
        <w:tc>
          <w:tcPr>
            <w:tcW w:type="dxa" w:w="7370"/>
          </w:tcPr>
          <w:p>
            <w:pPr>
              <w:spacing w:before="40" w:after="40" w:lineRule="auto" w:line="312"/>
              <w:jc w:val="left"/>
            </w:pPr>
            <w:r/>
            <w:r>
              <w:rPr>
                <w:rFonts w:ascii="Times New Roman" w:hAnsi="Times New Roman" w:eastAsia="標楷體"/>
                <w:b w:val="0"/>
                <w:sz w:val="22"/>
              </w:rPr>
              <w:t>（請填入教師姓名）</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學習功能</w:t>
            </w:r>
          </w:p>
        </w:tc>
        <w:tc>
          <w:tcPr>
            <w:tcW w:type="dxa" w:w="7370"/>
          </w:tcPr>
          <w:p>
            <w:pPr>
              <w:spacing w:before="40" w:after="40" w:lineRule="auto" w:line="312"/>
              <w:jc w:val="left"/>
            </w:pPr>
            <w:r/>
            <w:r>
              <w:rPr>
                <w:rFonts w:ascii="Times New Roman" w:hAnsi="Times New Roman" w:eastAsia="標楷體"/>
                <w:b w:val="0"/>
                <w:sz w:val="22"/>
              </w:rPr>
              <w:t>■ 輕微缺損</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教學時間</w:t>
            </w:r>
          </w:p>
        </w:tc>
        <w:tc>
          <w:tcPr>
            <w:tcW w:type="dxa" w:w="7370"/>
          </w:tcPr>
          <w:p>
            <w:pPr>
              <w:spacing w:before="40" w:after="40" w:lineRule="auto" w:line="312"/>
              <w:jc w:val="left"/>
            </w:pPr>
            <w:r/>
            <w:r>
              <w:rPr>
                <w:rFonts w:ascii="Times New Roman" w:hAnsi="Times New Roman" w:eastAsia="標楷體"/>
                <w:b w:val="0"/>
                <w:sz w:val="22"/>
              </w:rPr>
              <w:t>共 2 節 ／ 每節 40 分鐘</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教學地點</w:t>
            </w:r>
          </w:p>
        </w:tc>
        <w:tc>
          <w:tcPr>
            <w:tcW w:type="dxa" w:w="7370"/>
          </w:tcPr>
          <w:p>
            <w:pPr>
              <w:spacing w:before="40" w:after="40" w:lineRule="auto" w:line="312"/>
              <w:jc w:val="left"/>
            </w:pPr>
            <w:r/>
            <w:r>
              <w:rPr>
                <w:rFonts w:ascii="Times New Roman" w:hAnsi="Times New Roman" w:eastAsia="標楷體"/>
                <w:b w:val="0"/>
                <w:sz w:val="22"/>
              </w:rPr>
              <w:t>電腦教室或設有平板電腦之教室</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特殊需求</w:t>
            </w:r>
          </w:p>
        </w:tc>
        <w:tc>
          <w:tcPr>
            <w:tcW w:type="dxa" w:w="7370"/>
          </w:tcPr>
          <w:p>
            <w:pPr>
              <w:spacing w:before="40" w:after="40" w:lineRule="auto" w:line="312"/>
              <w:jc w:val="left"/>
            </w:pPr>
            <w:r/>
            <w:r>
              <w:rPr>
                <w:rFonts w:ascii="Times New Roman" w:hAnsi="Times New Roman" w:eastAsia="標楷體"/>
                <w:b w:val="0"/>
                <w:sz w:val="22"/>
              </w:rPr>
              <w:t>■ 生活管理　　■ 輔助科技應用</w:t>
            </w:r>
          </w:p>
        </w:tc>
      </w:tr>
      <w:tr>
        <w:tc>
          <w:tcPr>
            <w:tcW w:type="dxa" w:w="1984"/>
            <w:shd w:val="clear" w:color="auto" w:fill="D9E1F2"/>
            <w:vAlign w:val="center"/>
          </w:tcPr>
          <w:p>
            <w:pPr>
              <w:spacing w:before="60" w:after="60" w:lineRule="auto" w:line="312"/>
              <w:jc w:val="center"/>
            </w:pPr>
            <w:r/>
            <w:r>
              <w:rPr>
                <w:rFonts w:ascii="Times New Roman" w:hAnsi="Times New Roman" w:eastAsia="標楷體"/>
                <w:b/>
                <w:sz w:val="22"/>
              </w:rPr>
              <w:t>議題融入</w:t>
            </w:r>
          </w:p>
        </w:tc>
        <w:tc>
          <w:tcPr>
            <w:tcW w:type="dxa" w:w="7370"/>
          </w:tcPr>
          <w:p>
            <w:pPr>
              <w:spacing w:before="40" w:after="40" w:lineRule="auto" w:line="312"/>
              <w:jc w:val="left"/>
            </w:pPr>
            <w:r/>
            <w:r>
              <w:rPr>
                <w:rFonts w:ascii="Times New Roman" w:hAnsi="Times New Roman" w:eastAsia="標楷體"/>
                <w:b w:val="0"/>
                <w:sz w:val="22"/>
              </w:rPr>
              <w:t>■ 科技教育　　■ 資訊教育</w:t>
            </w:r>
          </w:p>
        </w:tc>
      </w:tr>
    </w:tbl>
    <w:p/>
    <w:p>
      <w:pPr>
        <w:spacing w:before="0" w:after="120" w:lineRule="auto" w:line="360"/>
        <w:jc w:val="both"/>
      </w:pPr>
      <w:r>
        <w:rPr>
          <w:rFonts w:ascii="Times New Roman" w:hAnsi="Times New Roman" w:eastAsia="標楷體"/>
          <w:b/>
          <w:sz w:val="24"/>
        </w:rPr>
        <w:t>貳、設計理念</w:t>
      </w:r>
    </w:p>
    <w:p>
      <w:pPr>
        <w:spacing w:before="0" w:after="120" w:lineRule="auto" w:line="360"/>
        <w:ind w:firstLine="482"/>
        <w:jc w:val="both"/>
      </w:pPr>
      <w:r>
        <w:rPr>
          <w:rFonts w:ascii="Times New Roman" w:hAnsi="Times New Roman" w:eastAsia="標楷體"/>
          <w:b w:val="0"/>
          <w:sz w:val="22"/>
        </w:rPr>
        <w:t>ATM 操作是現代社會重要的生活技能，特殊需求學生因缺乏練習機會，往往在真實情境中感到焦慮。本活動利用金錢小達人 A5 ATM 模擬器，提供低壓力、可反覆練習的數位環境，讓學生在正式操作真實 ATM 前建立足夠的程序性記憶與操作信心。本軟體支援提款、存款、查詢、轉帳四種情境，並設有三難度及輔助點擊模式，完整對應不同能力程度的學習需求。</w:t>
      </w:r>
    </w:p>
    <w:p/>
    <w:p>
      <w:pPr>
        <w:spacing w:before="0" w:after="120" w:lineRule="auto" w:line="360"/>
        <w:jc w:val="both"/>
      </w:pPr>
      <w:r>
        <w:rPr>
          <w:rFonts w:ascii="Times New Roman" w:hAnsi="Times New Roman" w:eastAsia="標楷體"/>
          <w:b/>
          <w:sz w:val="24"/>
        </w:rPr>
        <w:t>參、學習目標</w:t>
      </w:r>
    </w:p>
    <w:p>
      <w:pPr>
        <w:spacing w:before="0" w:after="120" w:lineRule="auto" w:line="360"/>
        <w:jc w:val="both"/>
      </w:pPr>
      <w:r>
        <w:rPr>
          <w:rFonts w:ascii="Times New Roman" w:hAnsi="Times New Roman" w:eastAsia="標楷體"/>
          <w:b w:val="0"/>
          <w:sz w:val="22"/>
        </w:rPr>
        <w:t>1. 能說出 ATM 操作的基本步驟（插卡→輸入密碼→選擇功能→取款／存款→取卡）</w:t>
      </w:r>
    </w:p>
    <w:p>
      <w:pPr>
        <w:spacing w:before="0" w:after="120" w:lineRule="auto" w:line="360"/>
        <w:jc w:val="both"/>
      </w:pPr>
      <w:r>
        <w:rPr>
          <w:rFonts w:ascii="Times New Roman" w:hAnsi="Times New Roman" w:eastAsia="標楷體"/>
          <w:b w:val="0"/>
          <w:sz w:val="22"/>
        </w:rPr>
        <w:t>2. 能在輔助下完成 ATM 簡單提款操作（軟體模擬）</w:t>
      </w:r>
    </w:p>
    <w:p>
      <w:pPr>
        <w:spacing w:before="0" w:after="120" w:lineRule="auto" w:line="360"/>
        <w:jc w:val="both"/>
      </w:pPr>
      <w:r>
        <w:rPr>
          <w:rFonts w:ascii="Times New Roman" w:hAnsi="Times New Roman" w:eastAsia="標楷體"/>
          <w:b w:val="0"/>
          <w:sz w:val="22"/>
        </w:rPr>
        <w:t>3. 能在教師陪同下完成真實 ATM 提款操作（實地練習）</w:t>
      </w:r>
    </w:p>
    <w:p/>
    <w:p>
      <w:pPr>
        <w:spacing w:before="0" w:after="120" w:lineRule="auto" w:line="360"/>
        <w:jc w:val="both"/>
      </w:pPr>
      <w:r>
        <w:rPr>
          <w:rFonts w:ascii="Times New Roman" w:hAnsi="Times New Roman" w:eastAsia="標楷體"/>
          <w:b/>
          <w:sz w:val="24"/>
        </w:rPr>
        <w:t>肆、教學活動設計</w:t>
      </w:r>
    </w:p>
    <w:p>
      <w:pPr>
        <w:spacing w:before="0" w:after="120" w:lineRule="auto" w:line="360"/>
        <w:jc w:val="both"/>
      </w:pPr>
      <w:r>
        <w:rPr>
          <w:rFonts w:ascii="Times New Roman" w:hAnsi="Times New Roman" w:eastAsia="標楷體"/>
          <w:b/>
          <w:sz w:val="24"/>
        </w:rPr>
        <w:t>第一節（40 分鐘）：ATM 介紹與模擬操作</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9"/>
        <w:gridCol w:w="3009"/>
        <w:gridCol w:w="3009"/>
      </w:tblGrid>
      <w:tr>
        <w:tc>
          <w:tcPr>
            <w:tcW w:type="dxa" w:w="4819"/>
            <w:shd w:val="clear" w:color="auto" w:fill="D9E1F2"/>
          </w:tcPr>
          <w:p>
            <w:pPr>
              <w:spacing w:before="40" w:after="40" w:lineRule="auto" w:line="312"/>
              <w:jc w:val="center"/>
            </w:pPr>
            <w:r/>
            <w:r>
              <w:rPr>
                <w:rFonts w:ascii="Times New Roman" w:hAnsi="Times New Roman" w:eastAsia="標楷體"/>
                <w:b/>
                <w:sz w:val="22"/>
              </w:rPr>
              <w:t>教學活動</w:t>
            </w:r>
          </w:p>
        </w:tc>
        <w:tc>
          <w:tcPr>
            <w:tcW w:type="dxa" w:w="850"/>
            <w:shd w:val="clear" w:color="auto" w:fill="D9E1F2"/>
          </w:tcPr>
          <w:p>
            <w:pPr>
              <w:spacing w:before="40" w:after="40" w:lineRule="auto" w:line="312"/>
              <w:jc w:val="center"/>
            </w:pPr>
            <w:r/>
            <w:r>
              <w:rPr>
                <w:rFonts w:ascii="Times New Roman" w:hAnsi="Times New Roman" w:eastAsia="標楷體"/>
                <w:b/>
                <w:sz w:val="22"/>
              </w:rPr>
              <w:t>時間</w:t>
            </w:r>
          </w:p>
        </w:tc>
        <w:tc>
          <w:tcPr>
            <w:tcW w:type="dxa" w:w="2551"/>
            <w:shd w:val="clear" w:color="auto" w:fill="D9E1F2"/>
          </w:tcPr>
          <w:p>
            <w:pPr>
              <w:spacing w:before="40" w:after="40" w:lineRule="auto" w:line="312"/>
              <w:jc w:val="center"/>
            </w:pPr>
            <w:r/>
            <w:r>
              <w:rPr>
                <w:rFonts w:ascii="Times New Roman" w:hAnsi="Times New Roman" w:eastAsia="標楷體"/>
                <w:b/>
                <w:sz w:val="22"/>
              </w:rPr>
              <w:t>說明</w:t>
            </w:r>
          </w:p>
        </w:tc>
      </w:tr>
      <w:tr>
        <w:tc>
          <w:tcPr>
            <w:tcW w:type="dxa" w:w="4819"/>
          </w:tcPr>
          <w:p>
            <w:pPr>
              <w:spacing w:before="40" w:after="40" w:lineRule="auto" w:line="312"/>
              <w:jc w:val="left"/>
            </w:pPr>
            <w:r/>
            <w:r>
              <w:rPr>
                <w:rFonts w:ascii="Times New Roman" w:hAnsi="Times New Roman" w:eastAsia="標楷體"/>
                <w:b w:val="0"/>
                <w:sz w:val="20"/>
              </w:rPr>
              <w:t>引起動機：展示 ATM 圖片，討論使用經驗；提問「你在哪裡看過 ATM？」</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觀察學生反應，了解先備經驗</w:t>
            </w:r>
          </w:p>
        </w:tc>
      </w:tr>
      <w:tr>
        <w:tc>
          <w:tcPr>
            <w:tcW w:type="dxa" w:w="4819"/>
          </w:tcPr>
          <w:p>
            <w:pPr>
              <w:spacing w:before="40" w:after="40" w:lineRule="auto" w:line="312"/>
              <w:jc w:val="left"/>
            </w:pPr>
            <w:r/>
            <w:r>
              <w:rPr>
                <w:rFonts w:ascii="Times New Roman" w:hAnsi="Times New Roman" w:eastAsia="標楷體"/>
                <w:b w:val="0"/>
                <w:sz w:val="20"/>
              </w:rPr>
              <w:t>教師示範：以投影方式示範 A5 簡單模式完整提款流程（插卡→密碼→提款→取卡）</w:t>
            </w:r>
          </w:p>
        </w:tc>
        <w:tc>
          <w:tcPr>
            <w:tcW w:type="dxa" w:w="850"/>
          </w:tcPr>
          <w:p>
            <w:pPr>
              <w:spacing w:before="40" w:after="40" w:lineRule="auto" w:line="312"/>
              <w:jc w:val="left"/>
            </w:pPr>
            <w:r/>
            <w:r>
              <w:rPr>
                <w:rFonts w:ascii="Times New Roman" w:hAnsi="Times New Roman" w:eastAsia="標楷體"/>
                <w:b w:val="0"/>
                <w:sz w:val="20"/>
              </w:rPr>
              <w:t>10 分</w:t>
            </w:r>
          </w:p>
        </w:tc>
        <w:tc>
          <w:tcPr>
            <w:tcW w:type="dxa" w:w="2551"/>
          </w:tcPr>
          <w:p>
            <w:pPr>
              <w:spacing w:before="40" w:after="40" w:lineRule="auto" w:line="312"/>
              <w:jc w:val="left"/>
            </w:pPr>
            <w:r/>
            <w:r>
              <w:rPr>
                <w:rFonts w:ascii="Times New Roman" w:hAnsi="Times New Roman" w:eastAsia="標楷體"/>
                <w:b w:val="0"/>
                <w:sz w:val="20"/>
              </w:rPr>
              <w:t>大螢幕示範；語音引導同步播放</w:t>
            </w:r>
          </w:p>
        </w:tc>
      </w:tr>
      <w:tr>
        <w:tc>
          <w:tcPr>
            <w:tcW w:type="dxa" w:w="4819"/>
          </w:tcPr>
          <w:p>
            <w:pPr>
              <w:spacing w:before="40" w:after="40" w:lineRule="auto" w:line="312"/>
              <w:jc w:val="left"/>
            </w:pPr>
            <w:r/>
            <w:r>
              <w:rPr>
                <w:rFonts w:ascii="Times New Roman" w:hAnsi="Times New Roman" w:eastAsia="標楷體"/>
                <w:b w:val="0"/>
                <w:sz w:val="20"/>
              </w:rPr>
              <w:t>學生輪流操作（輔助點擊模式或簡單模式），教師逐一個別指導</w:t>
            </w:r>
          </w:p>
        </w:tc>
        <w:tc>
          <w:tcPr>
            <w:tcW w:type="dxa" w:w="850"/>
          </w:tcPr>
          <w:p>
            <w:pPr>
              <w:spacing w:before="40" w:after="40" w:lineRule="auto" w:line="312"/>
              <w:jc w:val="left"/>
            </w:pPr>
            <w:r/>
            <w:r>
              <w:rPr>
                <w:rFonts w:ascii="Times New Roman" w:hAnsi="Times New Roman" w:eastAsia="標楷體"/>
                <w:b w:val="0"/>
                <w:sz w:val="20"/>
              </w:rPr>
              <w:t>20 分</w:t>
            </w:r>
          </w:p>
        </w:tc>
        <w:tc>
          <w:tcPr>
            <w:tcW w:type="dxa" w:w="2551"/>
          </w:tcPr>
          <w:p>
            <w:pPr>
              <w:spacing w:before="40" w:after="40" w:lineRule="auto" w:line="312"/>
              <w:jc w:val="left"/>
            </w:pPr>
            <w:r/>
            <w:r>
              <w:rPr>
                <w:rFonts w:ascii="Times New Roman" w:hAnsi="Times New Roman" w:eastAsia="標楷體"/>
                <w:b w:val="0"/>
                <w:sz w:val="20"/>
              </w:rPr>
              <w:t>記錄各生完成度；給予即時回饋</w:t>
            </w:r>
          </w:p>
        </w:tc>
      </w:tr>
      <w:tr>
        <w:tc>
          <w:tcPr>
            <w:tcW w:type="dxa" w:w="4819"/>
          </w:tcPr>
          <w:p>
            <w:pPr>
              <w:spacing w:before="40" w:after="40" w:lineRule="auto" w:line="312"/>
              <w:jc w:val="left"/>
            </w:pPr>
            <w:r/>
            <w:r>
              <w:rPr>
                <w:rFonts w:ascii="Times New Roman" w:hAnsi="Times New Roman" w:eastAsia="標楷體"/>
                <w:b w:val="0"/>
                <w:sz w:val="20"/>
              </w:rPr>
              <w:t>統整：步驟卡製作——學生將操作步驟貼在正確順序</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評量：步驟排序作業單</w:t>
            </w:r>
          </w:p>
        </w:tc>
      </w:tr>
    </w:tbl>
    <w:p/>
    <w:p>
      <w:pPr>
        <w:spacing w:before="0" w:after="120" w:lineRule="auto" w:line="360"/>
        <w:jc w:val="both"/>
      </w:pPr>
      <w:r>
        <w:rPr>
          <w:rFonts w:ascii="Times New Roman" w:hAnsi="Times New Roman" w:eastAsia="標楷體"/>
          <w:b/>
          <w:sz w:val="24"/>
        </w:rPr>
        <w:t>第二節（40 分鐘）：四種功能練習與轉帳情境</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9"/>
        <w:gridCol w:w="3009"/>
        <w:gridCol w:w="3009"/>
      </w:tblGrid>
      <w:tr>
        <w:tc>
          <w:tcPr>
            <w:tcW w:type="dxa" w:w="4819"/>
            <w:shd w:val="clear" w:color="auto" w:fill="D9E1F2"/>
          </w:tcPr>
          <w:p>
            <w:pPr>
              <w:spacing w:before="40" w:after="40" w:lineRule="auto" w:line="312"/>
              <w:jc w:val="center"/>
            </w:pPr>
            <w:r/>
            <w:r>
              <w:rPr>
                <w:rFonts w:ascii="Times New Roman" w:hAnsi="Times New Roman" w:eastAsia="標楷體"/>
                <w:b/>
                <w:sz w:val="22"/>
              </w:rPr>
              <w:t>教學活動</w:t>
            </w:r>
          </w:p>
        </w:tc>
        <w:tc>
          <w:tcPr>
            <w:tcW w:type="dxa" w:w="850"/>
            <w:shd w:val="clear" w:color="auto" w:fill="D9E1F2"/>
          </w:tcPr>
          <w:p>
            <w:pPr>
              <w:spacing w:before="40" w:after="40" w:lineRule="auto" w:line="312"/>
              <w:jc w:val="center"/>
            </w:pPr>
            <w:r/>
            <w:r>
              <w:rPr>
                <w:rFonts w:ascii="Times New Roman" w:hAnsi="Times New Roman" w:eastAsia="標楷體"/>
                <w:b/>
                <w:sz w:val="22"/>
              </w:rPr>
              <w:t>時間</w:t>
            </w:r>
          </w:p>
        </w:tc>
        <w:tc>
          <w:tcPr>
            <w:tcW w:type="dxa" w:w="2551"/>
            <w:shd w:val="clear" w:color="auto" w:fill="D9E1F2"/>
          </w:tcPr>
          <w:p>
            <w:pPr>
              <w:spacing w:before="40" w:after="40" w:lineRule="auto" w:line="312"/>
              <w:jc w:val="center"/>
            </w:pPr>
            <w:r/>
            <w:r>
              <w:rPr>
                <w:rFonts w:ascii="Times New Roman" w:hAnsi="Times New Roman" w:eastAsia="標楷體"/>
                <w:b/>
                <w:sz w:val="22"/>
              </w:rPr>
              <w:t>說明</w:t>
            </w:r>
          </w:p>
        </w:tc>
      </w:tr>
      <w:tr>
        <w:tc>
          <w:tcPr>
            <w:tcW w:type="dxa" w:w="4819"/>
          </w:tcPr>
          <w:p>
            <w:pPr>
              <w:spacing w:before="40" w:after="40" w:lineRule="auto" w:line="312"/>
              <w:jc w:val="left"/>
            </w:pPr>
            <w:r/>
            <w:r>
              <w:rPr>
                <w:rFonts w:ascii="Times New Roman" w:hAnsi="Times New Roman" w:eastAsia="標楷體"/>
                <w:b w:val="0"/>
                <w:sz w:val="20"/>
              </w:rPr>
              <w:t>複習：步驟卡問答，學生憑記憶說出各步驟</w:t>
            </w:r>
          </w:p>
        </w:tc>
        <w:tc>
          <w:tcPr>
            <w:tcW w:type="dxa" w:w="850"/>
          </w:tcPr>
          <w:p>
            <w:pPr>
              <w:spacing w:before="40" w:after="40" w:lineRule="auto" w:line="312"/>
              <w:jc w:val="left"/>
            </w:pPr>
            <w:r/>
            <w:r>
              <w:rPr>
                <w:rFonts w:ascii="Times New Roman" w:hAnsi="Times New Roman" w:eastAsia="標楷體"/>
                <w:b w:val="0"/>
                <w:sz w:val="20"/>
              </w:rPr>
              <w:t>5 分</w:t>
            </w:r>
          </w:p>
        </w:tc>
        <w:tc>
          <w:tcPr>
            <w:tcW w:type="dxa" w:w="2551"/>
          </w:tcPr>
          <w:p>
            <w:pPr>
              <w:spacing w:before="40" w:after="40" w:lineRule="auto" w:line="312"/>
              <w:jc w:val="left"/>
            </w:pPr>
            <w:r/>
            <w:r>
              <w:rPr>
                <w:rFonts w:ascii="Times New Roman" w:hAnsi="Times New Roman" w:eastAsia="標楷體"/>
                <w:b w:val="0"/>
                <w:sz w:val="20"/>
              </w:rPr>
              <w:t>評量：口頭評量</w:t>
            </w:r>
          </w:p>
        </w:tc>
      </w:tr>
      <w:tr>
        <w:tc>
          <w:tcPr>
            <w:tcW w:type="dxa" w:w="4819"/>
          </w:tcPr>
          <w:p>
            <w:pPr>
              <w:spacing w:before="40" w:after="40" w:lineRule="auto" w:line="312"/>
              <w:jc w:val="left"/>
            </w:pPr>
            <w:r/>
            <w:r>
              <w:rPr>
                <w:rFonts w:ascii="Times New Roman" w:hAnsi="Times New Roman" w:eastAsia="標楷體"/>
                <w:b w:val="0"/>
                <w:sz w:val="20"/>
              </w:rPr>
              <w:t>存款模擬練習：開啟 A5 存款模式，學生練習投入虛擬紙鈔並確認</w:t>
            </w:r>
          </w:p>
        </w:tc>
        <w:tc>
          <w:tcPr>
            <w:tcW w:type="dxa" w:w="850"/>
          </w:tcPr>
          <w:p>
            <w:pPr>
              <w:spacing w:before="40" w:after="40" w:lineRule="auto" w:line="312"/>
              <w:jc w:val="left"/>
            </w:pPr>
            <w:r/>
            <w:r>
              <w:rPr>
                <w:rFonts w:ascii="Times New Roman" w:hAnsi="Times New Roman" w:eastAsia="標楷體"/>
                <w:b w:val="0"/>
                <w:sz w:val="20"/>
              </w:rPr>
              <w:t>10 分</w:t>
            </w:r>
          </w:p>
        </w:tc>
        <w:tc>
          <w:tcPr>
            <w:tcW w:type="dxa" w:w="2551"/>
          </w:tcPr>
          <w:p>
            <w:pPr>
              <w:spacing w:before="40" w:after="40" w:lineRule="auto" w:line="312"/>
              <w:jc w:val="left"/>
            </w:pPr>
            <w:r/>
            <w:r>
              <w:rPr>
                <w:rFonts w:ascii="Times New Roman" w:hAnsi="Times New Roman" w:eastAsia="標楷體"/>
                <w:b w:val="0"/>
                <w:sz w:val="20"/>
              </w:rPr>
              <w:t>歷程：語音提示；提示線索</w:t>
            </w:r>
          </w:p>
        </w:tc>
      </w:tr>
      <w:tr>
        <w:tc>
          <w:tcPr>
            <w:tcW w:type="dxa" w:w="4819"/>
          </w:tcPr>
          <w:p>
            <w:pPr>
              <w:spacing w:before="40" w:after="40" w:lineRule="auto" w:line="312"/>
              <w:jc w:val="left"/>
            </w:pPr>
            <w:r/>
            <w:r>
              <w:rPr>
                <w:rFonts w:ascii="Times New Roman" w:hAnsi="Times New Roman" w:eastAsia="標楷體"/>
                <w:b w:val="0"/>
                <w:sz w:val="20"/>
              </w:rPr>
              <w:t>查詢餘額→轉帳模擬：依序練習查詢與轉帳兩種情境</w:t>
            </w:r>
          </w:p>
        </w:tc>
        <w:tc>
          <w:tcPr>
            <w:tcW w:type="dxa" w:w="850"/>
          </w:tcPr>
          <w:p>
            <w:pPr>
              <w:spacing w:before="40" w:after="40" w:lineRule="auto" w:line="312"/>
              <w:jc w:val="left"/>
            </w:pPr>
            <w:r/>
            <w:r>
              <w:rPr>
                <w:rFonts w:ascii="Times New Roman" w:hAnsi="Times New Roman" w:eastAsia="標楷體"/>
                <w:b w:val="0"/>
                <w:sz w:val="20"/>
              </w:rPr>
              <w:t>15 分</w:t>
            </w:r>
          </w:p>
        </w:tc>
        <w:tc>
          <w:tcPr>
            <w:tcW w:type="dxa" w:w="2551"/>
          </w:tcPr>
          <w:p>
            <w:pPr>
              <w:spacing w:before="40" w:after="40" w:lineRule="auto" w:line="312"/>
              <w:jc w:val="left"/>
            </w:pPr>
            <w:r/>
            <w:r>
              <w:rPr>
                <w:rFonts w:ascii="Times New Roman" w:hAnsi="Times New Roman" w:eastAsia="標楷體"/>
                <w:b w:val="0"/>
                <w:sz w:val="20"/>
              </w:rPr>
              <w:t>輔助點擊模式；教師觀察記錄</w:t>
            </w:r>
          </w:p>
        </w:tc>
      </w:tr>
      <w:tr>
        <w:tc>
          <w:tcPr>
            <w:tcW w:type="dxa" w:w="4819"/>
          </w:tcPr>
          <w:p>
            <w:pPr>
              <w:spacing w:before="40" w:after="40" w:lineRule="auto" w:line="312"/>
              <w:jc w:val="left"/>
            </w:pPr>
            <w:r/>
            <w:r>
              <w:rPr>
                <w:rFonts w:ascii="Times New Roman" w:hAnsi="Times New Roman" w:eastAsia="標楷體"/>
                <w:b w:val="0"/>
                <w:sz w:val="20"/>
              </w:rPr>
              <w:t>統整：討論真實 ATM 使用注意事項（安全、保密、環境選擇）</w:t>
            </w:r>
          </w:p>
        </w:tc>
        <w:tc>
          <w:tcPr>
            <w:tcW w:type="dxa" w:w="850"/>
          </w:tcPr>
          <w:p>
            <w:pPr>
              <w:spacing w:before="40" w:after="40" w:lineRule="auto" w:line="312"/>
              <w:jc w:val="left"/>
            </w:pPr>
            <w:r/>
            <w:r>
              <w:rPr>
                <w:rFonts w:ascii="Times New Roman" w:hAnsi="Times New Roman" w:eastAsia="標楷體"/>
                <w:b w:val="0"/>
                <w:sz w:val="20"/>
              </w:rPr>
              <w:t>10 分</w:t>
            </w:r>
          </w:p>
        </w:tc>
        <w:tc>
          <w:tcPr>
            <w:tcW w:type="dxa" w:w="2551"/>
          </w:tcPr>
          <w:p>
            <w:pPr>
              <w:spacing w:before="40" w:after="40" w:lineRule="auto" w:line="312"/>
              <w:jc w:val="left"/>
            </w:pPr>
            <w:r/>
            <w:r>
              <w:rPr>
                <w:rFonts w:ascii="Times New Roman" w:hAnsi="Times New Roman" w:eastAsia="標楷體"/>
                <w:b w:val="0"/>
                <w:sz w:val="20"/>
              </w:rPr>
              <w:t>小組討論；製作安全守則海報</w:t>
            </w:r>
          </w:p>
        </w:tc>
      </w:tr>
    </w:tbl>
    <w:p/>
    <w:p>
      <w:pPr>
        <w:spacing w:before="0" w:after="120" w:lineRule="auto" w:line="360"/>
        <w:jc w:val="both"/>
      </w:pPr>
      <w:r>
        <w:rPr>
          <w:rFonts w:ascii="Times New Roman" w:hAnsi="Times New Roman" w:eastAsia="標楷體"/>
          <w:b/>
          <w:sz w:val="24"/>
        </w:rPr>
        <w:t>伍、評量方式與課程調整策略</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9"/>
        <w:gridCol w:w="3009"/>
        <w:gridCol w:w="3009"/>
      </w:tblGrid>
      <w:tr>
        <w:tc>
          <w:tcPr>
            <w:tcW w:type="dxa" w:w="1701"/>
            <w:shd w:val="clear" w:color="auto" w:fill="D9E1F2"/>
          </w:tcPr>
          <w:p>
            <w:pPr>
              <w:spacing w:before="40" w:after="40" w:lineRule="auto" w:line="312"/>
              <w:jc w:val="center"/>
            </w:pPr>
            <w:r/>
            <w:r>
              <w:rPr>
                <w:rFonts w:ascii="Times New Roman" w:hAnsi="Times New Roman" w:eastAsia="標楷體"/>
                <w:b/>
                <w:sz w:val="22"/>
              </w:rPr>
              <w:t>評量向度</w:t>
            </w:r>
          </w:p>
        </w:tc>
        <w:tc>
          <w:tcPr>
            <w:tcW w:type="dxa" w:w="3118"/>
            <w:shd w:val="clear" w:color="auto" w:fill="D9E1F2"/>
          </w:tcPr>
          <w:p>
            <w:pPr>
              <w:spacing w:before="40" w:after="40" w:lineRule="auto" w:line="312"/>
              <w:jc w:val="center"/>
            </w:pPr>
            <w:r/>
            <w:r>
              <w:rPr>
                <w:rFonts w:ascii="Times New Roman" w:hAnsi="Times New Roman" w:eastAsia="標楷體"/>
                <w:b/>
                <w:sz w:val="22"/>
              </w:rPr>
              <w:t>評量方式</w:t>
            </w:r>
          </w:p>
        </w:tc>
        <w:tc>
          <w:tcPr>
            <w:tcW w:type="dxa" w:w="3402"/>
            <w:shd w:val="clear" w:color="auto" w:fill="D9E1F2"/>
          </w:tcPr>
          <w:p>
            <w:pPr>
              <w:spacing w:before="40" w:after="40" w:lineRule="auto" w:line="312"/>
              <w:jc w:val="center"/>
            </w:pPr>
            <w:r/>
            <w:r>
              <w:rPr>
                <w:rFonts w:ascii="Times New Roman" w:hAnsi="Times New Roman" w:eastAsia="標楷體"/>
                <w:b/>
                <w:sz w:val="22"/>
              </w:rPr>
              <w:t>課程調整策略</w:t>
            </w:r>
          </w:p>
        </w:tc>
      </w:tr>
      <w:tr>
        <w:tc>
          <w:tcPr>
            <w:tcW w:type="dxa" w:w="1701"/>
          </w:tcPr>
          <w:p>
            <w:pPr>
              <w:spacing w:before="40" w:after="40" w:lineRule="auto" w:line="312"/>
              <w:jc w:val="left"/>
            </w:pPr>
            <w:r/>
            <w:r>
              <w:rPr>
                <w:rFonts w:ascii="Times New Roman" w:hAnsi="Times New Roman" w:eastAsia="標楷體"/>
                <w:b w:val="0"/>
                <w:sz w:val="20"/>
              </w:rPr>
              <w:t>知識理解</w:t>
            </w:r>
          </w:p>
        </w:tc>
        <w:tc>
          <w:tcPr>
            <w:tcW w:type="dxa" w:w="3118"/>
          </w:tcPr>
          <w:p>
            <w:pPr>
              <w:spacing w:before="40" w:after="40" w:lineRule="auto" w:line="312"/>
              <w:jc w:val="left"/>
            </w:pPr>
            <w:r/>
            <w:r>
              <w:rPr>
                <w:rFonts w:ascii="Times New Roman" w:hAnsi="Times New Roman" w:eastAsia="標楷體"/>
                <w:b w:val="0"/>
                <w:sz w:val="20"/>
              </w:rPr>
              <w:t>口頭問答、作業單（圈選、填空）</w:t>
            </w:r>
          </w:p>
        </w:tc>
        <w:tc>
          <w:tcPr>
            <w:tcW w:type="dxa" w:w="3402"/>
          </w:tcPr>
          <w:p>
            <w:pPr>
              <w:spacing w:before="40" w:after="40" w:lineRule="auto" w:line="312"/>
              <w:jc w:val="left"/>
            </w:pPr>
            <w:r/>
            <w:r>
              <w:rPr>
                <w:rFonts w:ascii="Times New Roman" w:hAnsi="Times New Roman" w:eastAsia="標楷體"/>
                <w:b w:val="0"/>
                <w:sz w:val="20"/>
              </w:rPr>
              <w:t>減少題數、提供圖示選項</w:t>
            </w:r>
          </w:p>
        </w:tc>
      </w:tr>
      <w:tr>
        <w:tc>
          <w:tcPr>
            <w:tcW w:type="dxa" w:w="1701"/>
          </w:tcPr>
          <w:p>
            <w:pPr>
              <w:spacing w:before="40" w:after="40" w:lineRule="auto" w:line="312"/>
              <w:jc w:val="left"/>
            </w:pPr>
            <w:r/>
            <w:r>
              <w:rPr>
                <w:rFonts w:ascii="Times New Roman" w:hAnsi="Times New Roman" w:eastAsia="標楷體"/>
                <w:b w:val="0"/>
                <w:sz w:val="20"/>
              </w:rPr>
              <w:t>技能操作</w:t>
            </w:r>
          </w:p>
        </w:tc>
        <w:tc>
          <w:tcPr>
            <w:tcW w:type="dxa" w:w="3118"/>
          </w:tcPr>
          <w:p>
            <w:pPr>
              <w:spacing w:before="40" w:after="40" w:lineRule="auto" w:line="312"/>
              <w:jc w:val="left"/>
            </w:pPr>
            <w:r/>
            <w:r>
              <w:rPr>
                <w:rFonts w:ascii="Times New Roman" w:hAnsi="Times New Roman" w:eastAsia="標楷體"/>
                <w:b w:val="0"/>
                <w:sz w:val="20"/>
              </w:rPr>
              <w:t>實作評量（軟體操作完成度）</w:t>
            </w:r>
          </w:p>
        </w:tc>
        <w:tc>
          <w:tcPr>
            <w:tcW w:type="dxa" w:w="3402"/>
          </w:tcPr>
          <w:p>
            <w:pPr>
              <w:spacing w:before="40" w:after="40" w:lineRule="auto" w:line="312"/>
              <w:jc w:val="left"/>
            </w:pPr>
            <w:r/>
            <w:r>
              <w:rPr>
                <w:rFonts w:ascii="Times New Roman" w:hAnsi="Times New Roman" w:eastAsia="標楷體"/>
                <w:b w:val="0"/>
                <w:sz w:val="20"/>
              </w:rPr>
              <w:t>允許多次嘗試、使用輔助點擊</w:t>
            </w:r>
          </w:p>
        </w:tc>
      </w:tr>
      <w:tr>
        <w:tc>
          <w:tcPr>
            <w:tcW w:type="dxa" w:w="1701"/>
          </w:tcPr>
          <w:p>
            <w:pPr>
              <w:spacing w:before="40" w:after="40" w:lineRule="auto" w:line="312"/>
              <w:jc w:val="left"/>
            </w:pPr>
            <w:r/>
            <w:r>
              <w:rPr>
                <w:rFonts w:ascii="Times New Roman" w:hAnsi="Times New Roman" w:eastAsia="標楷體"/>
                <w:b w:val="0"/>
                <w:sz w:val="20"/>
              </w:rPr>
              <w:t>情意態度</w:t>
            </w:r>
          </w:p>
        </w:tc>
        <w:tc>
          <w:tcPr>
            <w:tcW w:type="dxa" w:w="3118"/>
          </w:tcPr>
          <w:p>
            <w:pPr>
              <w:spacing w:before="40" w:after="40" w:lineRule="auto" w:line="312"/>
              <w:jc w:val="left"/>
            </w:pPr>
            <w:r/>
            <w:r>
              <w:rPr>
                <w:rFonts w:ascii="Times New Roman" w:hAnsi="Times New Roman" w:eastAsia="標楷體"/>
                <w:b w:val="0"/>
                <w:sz w:val="20"/>
              </w:rPr>
              <w:t>觀察紀錄、自我評量表</w:t>
            </w:r>
          </w:p>
        </w:tc>
        <w:tc>
          <w:tcPr>
            <w:tcW w:type="dxa" w:w="3402"/>
          </w:tcPr>
          <w:p>
            <w:pPr>
              <w:spacing w:before="40" w:after="40" w:lineRule="auto" w:line="312"/>
              <w:jc w:val="left"/>
            </w:pPr>
            <w:r/>
            <w:r>
              <w:rPr>
                <w:rFonts w:ascii="Times New Roman" w:hAnsi="Times New Roman" w:eastAsia="標楷體"/>
                <w:b w:val="0"/>
                <w:sz w:val="20"/>
              </w:rPr>
              <w:t>調整評量情境、採用替代評量</w:t>
            </w:r>
          </w:p>
        </w:tc>
      </w:tr>
    </w:tbl>
    <w:p/>
    <w:p>
      <w:pPr>
        <w:spacing w:before="0" w:after="120" w:lineRule="auto" w:line="360"/>
        <w:jc w:val="both"/>
      </w:pPr>
      <w:r>
        <w:rPr>
          <w:rFonts w:ascii="Times New Roman" w:hAnsi="Times New Roman" w:eastAsia="標楷體"/>
          <w:b/>
          <w:sz w:val="24"/>
        </w:rPr>
        <w:t>陸、備註</w:t>
      </w:r>
    </w:p>
    <w:p>
      <w:pPr>
        <w:spacing w:before="0" w:after="120" w:lineRule="auto" w:line="360"/>
        <w:jc w:val="both"/>
      </w:pPr>
      <w:r>
        <w:rPr>
          <w:rFonts w:ascii="Times New Roman" w:hAnsi="Times New Roman" w:eastAsia="標楷體"/>
          <w:b w:val="0"/>
          <w:sz w:val="22"/>
        </w:rPr>
        <w:t>• 本教學活動設計可視學生實際能力彈性調整節次與難度。</w:t>
      </w:r>
    </w:p>
    <w:p>
      <w:pPr>
        <w:spacing w:before="0" w:after="120" w:lineRule="auto" w:line="360"/>
        <w:jc w:val="both"/>
      </w:pPr>
      <w:r>
        <w:rPr>
          <w:rFonts w:ascii="Times New Roman" w:hAnsi="Times New Roman" w:eastAsia="標楷體"/>
          <w:b w:val="0"/>
          <w:sz w:val="22"/>
        </w:rPr>
        <w:t>• 金錢小達人軟體各單元均提供對應之紙本作業單，教師可視需要印製使用。</w:t>
      </w:r>
    </w:p>
    <w:p>
      <w:pPr>
        <w:spacing w:before="0" w:after="120" w:lineRule="auto" w:line="360"/>
        <w:jc w:val="both"/>
      </w:pPr>
      <w:r>
        <w:rPr>
          <w:rFonts w:ascii="Times New Roman" w:hAnsi="Times New Roman" w:eastAsia="標楷體"/>
          <w:b w:val="0"/>
          <w:sz w:val="22"/>
        </w:rPr>
        <w:t>• 建議於課後提供家長居家練習指引，延伸學習成效至真實生活情境。</w:t>
      </w:r>
    </w:p>
    <w:p>
      <w:pPr>
        <w:spacing w:before="0" w:after="120" w:lineRule="auto" w:line="360"/>
        <w:jc w:val="both"/>
      </w:pPr>
      <w:r>
        <w:rPr>
          <w:rFonts w:ascii="Times New Roman" w:hAnsi="Times New Roman" w:eastAsia="標楷體"/>
          <w:b w:val="0"/>
          <w:sz w:val="22"/>
        </w:rPr>
        <w:t>• 如有學生需要更高輔助，可搭配觸控筆、大型觸控螢幕等輔助科技設備。</w:t>
      </w:r>
    </w:p>
    <w:sectPr w:rsidR="00FC693F" w:rsidRPr="0006063C" w:rsidSect="00034616">
      <w:pgSz w:w="11906" w:h="16838"/>
      <w:pgMar w:top="1797" w:right="1440" w:bottom="179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