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found from Dipkamal Bhusal’s Hierarchical Explanations Class lecture slide</w:t>
      </w:r>
    </w:p>
    <w:p w:rsidR="00000000" w:rsidDel="00000000" w:rsidP="00000000" w:rsidRDefault="00000000" w:rsidRPr="00000000" w14:paraId="00000002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Paper Link : </w:t>
      </w:r>
      <w:hyperlink r:id="rId7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https://arxiv.org/pdf/1806.05337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GitHub link:  </w:t>
      </w:r>
      <w:hyperlink r:id="rId8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https://github.com/csinva/hierarchical-dnn-interpretations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 for code: </w:t>
      </w:r>
      <w:hyperlink r:id="rId9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https://csinva.io/hierarchical-dnn-interpretations/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Short Summary</w:t>
      </w:r>
    </w:p>
    <w:p w:rsidR="00000000" w:rsidDel="00000000" w:rsidP="00000000" w:rsidRDefault="00000000" w:rsidRPr="00000000" w14:paraId="00000007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paper introduces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Agglomerative Contextual Decomposition (ACD)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method for explaining deep neural network (DNN) predictions through hierarchical interpretations.</w:t>
      </w:r>
    </w:p>
    <w:p w:rsidR="00000000" w:rsidDel="00000000" w:rsidP="00000000" w:rsidRDefault="00000000" w:rsidRPr="00000000" w14:paraId="00000008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ACD provides a hierarchical clustering of input features and their contributions to the model’s predictions, addressing the black-box nature of DNNs.</w:t>
      </w:r>
    </w:p>
    <w:p w:rsidR="00000000" w:rsidDel="00000000" w:rsidP="00000000" w:rsidRDefault="00000000" w:rsidRPr="00000000" w14:paraId="0000000A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Contributions: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Hierarchical Interpretations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ACD builds a hierarchy of input features using importance scores based on Contextual Decomposition (CD), extended to general DNN architectures.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allows visualization of non-linear feature interactions.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ACD visualizations reveal meaningful feature groupings that align with model predictions, enhancing interpretability.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Paper: Hierarchical Explanations for Video Action Recognition</w:t>
      </w:r>
    </w:p>
    <w:p w:rsidR="00000000" w:rsidDel="00000000" w:rsidP="00000000" w:rsidRDefault="00000000" w:rsidRPr="00000000" w14:paraId="00000012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Paper Link: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https://arxiv.org/pdf/2301.00436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code link 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https://github.com/sadafgulshad1/HIPE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Short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paper introduces Hierarchical Prototype Explainer (HIPE), a novel method for video action recognition that interprets deep neural network decisions by leveraging hierarchical class relationships.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Unlike conventional explainability methods that offer single-level explanations, HIPE provides multi-level insights by explaining predictions at the class, parent, and grandparent levels.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before="240" w:lineRule="auto"/>
        <w:ind w:left="1440" w:firstLine="0"/>
        <w:rPr>
          <w:rFonts w:ascii="Calibri" w:cs="Calibri" w:eastAsia="Calibri" w:hAnsi="Calibri"/>
          <w:b w:val="1"/>
          <w:i w:val="0"/>
          <w:color w:val="000000"/>
        </w:rPr>
      </w:pPr>
      <w:bookmarkStart w:colFirst="0" w:colLast="0" w:name="_heading=h.rbnazcnneo2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before="240" w:lineRule="auto"/>
        <w:ind w:left="1440" w:firstLine="0"/>
        <w:rPr>
          <w:rFonts w:ascii="Calibri" w:cs="Calibri" w:eastAsia="Calibri" w:hAnsi="Calibri"/>
          <w:b w:val="1"/>
          <w:i w:val="0"/>
          <w:color w:val="000000"/>
        </w:rPr>
      </w:pPr>
      <w:bookmarkStart w:colFirst="0" w:colLast="0" w:name="_heading=h.yitnb28yt2mu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Key Contributions: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Hierarchical Explanations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Incorporates human-like hierarchical reasoning into video action recognition, enabling multi-level explanations.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A misclassified video can still provide useful insights through its correct parent and grandparent classifications (e.g., "water sports" and "sports" for a specific misclassified action).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HIPE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Framework: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Combines a 3D-CNN backbone (ResNet-3D) with a hierarchical prototype layer and hyperbolic embedding spaces for action classification.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prototypes are learned for child, parent, and grandparent classes, mapping spatiotemporal video segments to hierarchical explanations.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before="240" w:lineRule="auto"/>
        <w:ind w:left="720" w:firstLine="720"/>
        <w:rPr>
          <w:rFonts w:ascii="Calibri" w:cs="Calibri" w:eastAsia="Calibri" w:hAnsi="Calibri"/>
          <w:b w:val="1"/>
          <w:i w:val="0"/>
          <w:color w:val="000000"/>
        </w:rPr>
      </w:pPr>
      <w:bookmarkStart w:colFirst="0" w:colLast="0" w:name="_heading=h.56krdqiuxe3o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3. Experiments: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UCF-101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ActivityNet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datasets.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HIPE improves hierarchical accuracy metrics (e.g., sibling and cousin accuracies) compared to baseline models like ResNet and ProtoPNet.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Demonstrated robustness in scenarios of misclassification by providing meaningful hierarchical insights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240" w:lineRule="auto"/>
        <w:ind w:left="1440" w:firstLine="0"/>
        <w:rPr>
          <w:rFonts w:ascii="Calibri" w:cs="Calibri" w:eastAsia="Calibri" w:hAnsi="Calibri"/>
          <w:b w:val="1"/>
          <w:i w:val="0"/>
          <w:color w:val="000000"/>
        </w:rPr>
      </w:pPr>
      <w:bookmarkStart w:colFirst="0" w:colLast="0" w:name="_heading=h.1s1c5p8n2ujc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4. Results: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HIPE recovers performance drops due to explainability compared to non-interpretable models while offering richer, multi-level explanations.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UCF-101, HIPE achieves better clip-level and video-level accuracies compared to regular ProtoPNet.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78F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C78F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78F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78F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78F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78F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78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78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78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C78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C78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C78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78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78F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78F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78F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78F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78F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78F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78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78F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78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78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78F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78F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78F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78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78F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78F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C5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51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adafgulshad1/HIPE" TargetMode="External"/><Relationship Id="rId10" Type="http://schemas.openxmlformats.org/officeDocument/2006/relationships/hyperlink" Target="https://arxiv.org/pdf/2301.00436" TargetMode="External"/><Relationship Id="rId9" Type="http://schemas.openxmlformats.org/officeDocument/2006/relationships/hyperlink" Target="https://csinva.io/hierarchical-dnn-interpretatio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xiv.org/pdf/1806.05337" TargetMode="External"/><Relationship Id="rId8" Type="http://schemas.openxmlformats.org/officeDocument/2006/relationships/hyperlink" Target="https://github.com/csinva/hierarchical-dnn-interpret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mywjZe5GDSfj1qxf+QQBDNdpg==">CgMxLjAyDmgucmJuYXpjbm5lbzJiMg5oLnlpdG5iMjh5dDJtdTIOaC41NmtyZHFpdXhlM28yDmguMXMxYzVwOG4ydWpjOAByITFZenFsd1ViSmpNdURobDZHUWtIbmlLREF4WmVSVDhBOQ==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2024-11-20T17:33:00Z</dcterms:created>
  <dc:creator>Kaniz Fatima (RIT Student)</dc:creator>
</cp:coreProperties>
</file>