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1</w:t>
      </w:r>
    </w:p>
    <w:p>
      <w:r>
        <w:t>Проектирование информационной системы и организация среды разработки</w:t>
      </w:r>
    </w:p>
    <w:p>
      <w:r>
        <w:t>Тема проекта  АРМ фотоцентра и полиграфических услуг</w:t>
      </w:r>
    </w:p>
    <w:p>
      <w:r>
        <w:t>Выполнила  ____________________    Группа  __________</w:t>
      </w:r>
    </w:p>
    <w:p>
      <w:r>
        <w:t>Проверил  _____________________    Дата  ____________</w:t>
      </w:r>
    </w:p>
    <w:p>
      <w:pPr>
        <w:pStyle w:val="Heading1"/>
      </w:pPr>
      <w:r>
        <w:t>1 Цель и предметная область</w:t>
      </w:r>
    </w:p>
    <w:p>
      <w:r>
        <w:t>Цель работы — описать предметную область фотоцентра, спроектировать связи данных, определить структуру приложения и порядок ведения исходного кода в Git. Используется существующий проект photocenter-app на Node.js, Express и Microsoft SQL Server.</w:t>
      </w:r>
    </w:p>
    <w:p>
      <w:r>
        <w:t>Фотоцентр принимает заказы на фотопечать, печать документов, дизайн и изготовление полиграфии. Сотрудник оформляет заказ клиента, добавляет услуги и их количество, учитывает расход материалов, макеты и оплаты. Заказ проходит статусы «Новый», «В дизайне», «В печати», «Готов», «Выдан».</w:t>
      </w:r>
    </w:p>
    <w:p>
      <w:pPr>
        <w:pStyle w:val="Heading1"/>
      </w:pPr>
      <w:r>
        <w:t>2 Задачи системы и пользователи</w:t>
      </w:r>
    </w:p>
    <w:p>
      <w:r>
        <w:t>Система хранит сведения о заказчиках, каталог услуг, остатки материалов и состав заказов. Она позволяет просматривать состояние заказа, фиксировать оплату и получать сводную информацию. Приёмщик оформляет заказ, дизайнер готовит макет, кассир принимает оплату. Эти роли описывают рабочие обязанности; отдельных прав по ролям текущий код не реализует.</w:t>
      </w:r>
    </w:p>
    <w:p>
      <w:pPr>
        <w:pStyle w:val="Heading1"/>
      </w:pPr>
      <w:r>
        <w:t>3 Принятые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Компонент</w:t>
            </w:r>
          </w:p>
        </w:tc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Технология и назначение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Интерфейс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HTML, CSS, JavaScript; страницы в public/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Сервер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Node.js и Express; маршруты HTTP API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Данные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Microsoft SQL Server; драйвер mssql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Конфигурация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dotenv; параметры подключения в локальном .env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Средства разработки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Редактор с ИИ и Git; настройка подтверждается скриншотами</w:t>
            </w:r>
          </w:p>
        </w:tc>
      </w:tr>
    </w:tbl>
    <w:p/>
    <w:p>
      <w:r>
        <w:t>Адаптация методички: FastAPI заменён на Express, Streamlit — на веб-интерфейс, requirements.txt — на package.json. Python venv не нужен для выбранного стека. Взаимодействие с БД реализовано через SQL, без SQLModel и другой ORM. Принятие этой замены зависит от требований преподавателя.</w:t>
      </w:r>
    </w:p>
    <w:p>
      <w:r>
        <w:br w:type="page"/>
      </w:r>
    </w:p>
    <w:p>
      <w:pPr>
        <w:pStyle w:val="Heading1"/>
      </w:pPr>
      <w:r>
        <w:t>4 Концептуальная схема данных</w:t>
      </w:r>
    </w:p>
    <w:p>
      <w:r>
        <w:t>В схеме девять сущностей. PK обозначает первичный ключ, FK — внешний ключ. Каждая линия показывает связь один ко многим от родительской таблицы к дочерней. Полная редактируемая схема приложена в формате drawio.</w:t>
      </w:r>
    </w:p>
    <w:p>
      <w:r>
        <w:drawing>
          <wp:inline xmlns:a="http://schemas.openxmlformats.org/drawingml/2006/main" xmlns:pic="http://schemas.openxmlformats.org/drawingml/2006/picture">
            <wp:extent cx="5832000" cy="5880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фотоцент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88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ER-схема базы данных фотоцентра по schema.sql.</w:t>
      </w:r>
    </w:p>
    <w:p>
      <w:r>
        <w:t>Ключевая цепочка: заказчик → заказ → позиции заказа → услуга. Заказ и услуга имеют связь многие ко многим через позиции. Позиция и материал связаны через расход материала. Заказ хранит ссылки на заказчика и сотрудника; оплаты и макеты относятся к заказу.</w:t>
      </w:r>
    </w:p>
    <w:p>
      <w:r>
        <w:br w:type="page"/>
      </w:r>
    </w:p>
    <w:p>
      <w:pPr>
        <w:pStyle w:val="Heading1"/>
      </w:pPr>
      <w:r>
        <w:t>5 Архитектура и структура приложения</w:t>
      </w:r>
    </w:p>
    <w:p>
      <w:r>
        <w:t>Приложение имеет три логических слоя. Страницы public/ отображают данные и отправляют запросы через fetch. Express принимает запросы и выполняет проверки. Модуль db.js предоставляет общий пул соединений с SQL Server. В routes/ бизнес-логика и SQL-доступ находятся в одних модулях; отдельный слой репозиториев пока не выделен.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Файл или папка</w:t>
            </w:r>
          </w:p>
        </w:tc>
        <w:tc>
          <w:tcPr>
            <w:tcW w:type="dxa" w:w="4819"/>
            <w:shd w:fill="E7EEF4"/>
          </w:tcPr>
          <w:p>
            <w:pPr>
              <w:spacing w:after="80"/>
            </w:pPr>
            <w:r>
              <w:rPr>
                <w:sz w:val="20"/>
              </w:rPr>
              <w:t>Назначение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server.js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Запуск Express, подключение маршрутов, обработка ошибок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db.js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Настройка и открытие пула подключений mssql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routes/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Обработка заказов, заказчиков, услуг, материалов и входа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middleware/auth.js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Сессии и проверка доступа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public/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HTML-страницы, стили и клиентские скрипты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schema.sql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Исходная схема и демонстрационные справочники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package.json и package-lock.json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Зависимости, команды и фиксированные версии пакетов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.env.example и .gitignore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Образец настроек и исключения из Git</w:t>
            </w:r>
          </w:p>
        </w:tc>
      </w:tr>
      <w:tr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labs/</w:t>
            </w:r>
          </w:p>
        </w:tc>
        <w:tc>
          <w:tcPr>
            <w:tcW w:type="dxa" w:w="4819"/>
          </w:tcPr>
          <w:p>
            <w:pPr>
              <w:spacing w:after="80"/>
            </w:pPr>
            <w:r>
              <w:rPr>
                <w:sz w:val="20"/>
              </w:rPr>
              <w:t>Отчёты, ER-диаграмма и отдельные учебные SQL-скрипты</w:t>
            </w:r>
          </w:p>
        </w:tc>
      </w:tr>
    </w:tbl>
    <w:p/>
    <w:p>
      <w:pPr>
        <w:pStyle w:val="Heading1"/>
      </w:pPr>
      <w:r>
        <w:t>6 Порядок настройки и запуска</w:t>
      </w:r>
    </w:p>
    <w:p>
      <w:r>
        <w:t>Установить Node.js, SQL Server, SSMS и редактор кода с ИИ. Из корня проекта установить зависимости, создать локальный файл конфигурации и указать параметры своей базы данных. Если рабочая БД уже существует, повторно выполнять schema.sql нельзя: в нём есть DROP TABLE.</w:t>
      </w:r>
    </w:p>
    <w:p>
      <w:pPr>
        <w:spacing w:after="0"/>
      </w:pPr>
      <w:r>
        <w:rPr>
          <w:rFonts w:ascii="Consolas" w:hAnsi="Consolas"/>
          <w:sz w:val="18"/>
        </w:rPr>
        <w:t>npm install</w:t>
      </w:r>
    </w:p>
    <w:p>
      <w:pPr>
        <w:spacing w:after="0"/>
      </w:pPr>
      <w:r>
        <w:rPr>
          <w:rFonts w:ascii="Consolas" w:hAnsi="Consolas"/>
          <w:sz w:val="18"/>
        </w:rPr>
        <w:t>Copy-Item .env.example .env</w:t>
      </w:r>
    </w:p>
    <w:p>
      <w:pPr>
        <w:spacing w:after="0"/>
      </w:pPr>
      <w:r>
        <w:rPr>
          <w:rFonts w:ascii="Consolas" w:hAnsi="Consolas"/>
          <w:sz w:val="18"/>
        </w:rPr>
        <w:t>npm start</w:t>
      </w:r>
    </w:p>
    <w:p>
      <w:r>
        <w:t>После подключения к базе сайт открывается по адресу http://localhost:3000. Для отчёта следует приложить собственный скриншот редактора и запущенного приложения. Сам факт наличия исходного кода не подтверждает запуск сервера и настройку IDE.</w:t>
      </w:r>
    </w:p>
    <w:p>
      <w:r>
        <w:br w:type="page"/>
      </w:r>
    </w:p>
    <w:p>
      <w:pPr>
        <w:pStyle w:val="Heading1"/>
      </w:pPr>
      <w:r>
        <w:t>7 Контроль версий и применение ИИ</w:t>
      </w:r>
    </w:p>
    <w:p>
      <w:r>
        <w:t>На момент подготовки материалов в папке отсутствует Git-репозиторий. Добавлен .gitignore для node_modules, .env, журналов, файлов локальных БД и временных материалов. package-lock.json сохраняется в репозитории. После создания пустого удалённого репозитория необходимо выполнить:</w:t>
      </w:r>
    </w:p>
    <w:p>
      <w:pPr>
        <w:spacing w:after="0"/>
      </w:pPr>
      <w:r>
        <w:rPr>
          <w:rFonts w:ascii="Consolas" w:hAnsi="Consolas"/>
          <w:sz w:val="18"/>
        </w:rPr>
        <w:t>git init</w:t>
      </w:r>
    </w:p>
    <w:p>
      <w:pPr>
        <w:spacing w:after="0"/>
      </w:pPr>
      <w:r>
        <w:rPr>
          <w:rFonts w:ascii="Consolas" w:hAnsi="Consolas"/>
          <w:sz w:val="18"/>
        </w:rPr>
        <w:t>git branch -M main</w:t>
      </w:r>
    </w:p>
    <w:p>
      <w:pPr>
        <w:spacing w:after="0"/>
      </w:pPr>
      <w:r>
        <w:rPr>
          <w:rFonts w:ascii="Consolas" w:hAnsi="Consolas"/>
          <w:sz w:val="18"/>
        </w:rPr>
        <w:t>git add .</w:t>
      </w:r>
    </w:p>
    <w:p>
      <w:pPr>
        <w:spacing w:after="0"/>
      </w:pPr>
      <w:r>
        <w:rPr>
          <w:rFonts w:ascii="Consolas" w:hAnsi="Consolas"/>
          <w:sz w:val="18"/>
        </w:rPr>
        <w:t>git status</w:t>
      </w:r>
    </w:p>
    <w:p>
      <w:pPr>
        <w:spacing w:after="0"/>
      </w:pPr>
      <w:r>
        <w:rPr>
          <w:rFonts w:ascii="Consolas" w:hAnsi="Consolas"/>
          <w:sz w:val="18"/>
        </w:rPr>
        <w:t>git commit -m "feat: add photocenter lab 1 and 2 materials"</w:t>
      </w:r>
    </w:p>
    <w:p>
      <w:pPr>
        <w:spacing w:after="0"/>
      </w:pPr>
      <w:r>
        <w:rPr>
          <w:rFonts w:ascii="Consolas" w:hAnsi="Consolas"/>
          <w:sz w:val="18"/>
        </w:rPr>
        <w:t>git remote add origin https://github.com/YOUR_LOGIN/applied-is-project-2026.git</w:t>
      </w:r>
    </w:p>
    <w:p>
      <w:pPr>
        <w:spacing w:after="0"/>
      </w:pPr>
      <w:r>
        <w:rPr>
          <w:rFonts w:ascii="Consolas" w:hAnsi="Consolas"/>
          <w:sz w:val="18"/>
        </w:rPr>
        <w:t>git push -u origin main</w:t>
      </w:r>
    </w:p>
    <w:p>
      <w:r>
        <w:t>Пример запроса к ИИ: «Опиши сущности фотоцентра по моей схеме SQL Server, проверь внешние ключи и объясни структуру Express-приложения. Не изменяй рабочую базу данных». Полученный код нужно сопоставить с реальными именами таблиц, проверить обработку ошибок и протестировать. Этот пример является рекомендуемым промптом, а не записью ранее выполненного действия.</w:t>
      </w:r>
    </w:p>
    <w:p>
      <w:pPr>
        <w:pStyle w:val="Heading1"/>
      </w:pPr>
      <w:r>
        <w:t>8 Ответы на контрольные вопросы</w:t>
      </w:r>
    </w:p>
    <w:p>
      <w:r>
        <w:t>Зачем нужно виртуальное окружение Python? venv изолирует Python-зависимости проектов и предотвращает конфликты версий. В этом Node.js-проекте пакеты устанавливаются локально в node_modules, а версии фиксируются package-lock.json; это другой механизм, не полная замена venv.</w:t>
      </w:r>
    </w:p>
    <w:p>
      <w:r>
        <w:t>Для чего нужен gitignore? Он исключает неотслеживаемые локальные файлы из добавления в Git. Секреты и зависимости не должны публиковаться. Если файл уже отслеживается, добавление шаблона в .gitignore само по себе не удалит его из истории.</w:t>
      </w:r>
    </w:p>
    <w:p>
      <w:r>
        <w:t>Какова роль ИИ в редакторе? ИИ помогает создавать заготовки и объяснять код. Разработчик проверяет корректность SQL, безопасность параметров и соответствие требованиям; слепое копирование может привести к ошибкам и утечке секретов.</w:t>
      </w:r>
    </w:p>
    <w:p>
      <w:r>
        <w:t>Что такое ветвление? Ветка — отдельная линия изменений. Рабочая ветка позволяет проверить изменения перед слиянием с main. Запрет прямой записи в main определяется правилами команды и защитой ветки, а не самим Git.</w:t>
      </w:r>
    </w:p>
    <w:p>
      <w:r>
        <w:t>Чем отличаются commit и push? commit сохраняет снимок изменений в локальной истории Git. push передаёт локальные коммиты в удалённый репозиторий; без push они остаются на компьютере.</w:t>
      </w:r>
    </w:p>
    <w:p>
      <w:pPr>
        <w:pStyle w:val="Heading1"/>
      </w:pPr>
      <w:r>
        <w:t>9 Результат и подтверждение выполнения</w:t>
      </w:r>
    </w:p>
    <w:p>
      <w:r>
        <w:t>Подготовлены описание системы, ER-схема, структура проекта и исключения Git. Для завершения работы необходимо вписать ФИО и группу, подтвердить настройку IDE, создать репозиторий и добавить скриншоты git status, страницы репозитория и запуска приложения. Публикация и настройка IDE в данном отчёте не заявляются выполненными.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