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11D5C" w14:textId="77AF7CC0" w:rsidR="008F6407" w:rsidRPr="00783E7A" w:rsidRDefault="008F6407" w:rsidP="0021484F">
      <w:pPr>
        <w:spacing w:line="240" w:lineRule="auto"/>
        <w:ind w:left="2160" w:firstLine="720"/>
        <w:jc w:val="both"/>
        <w:rPr>
          <w:rFonts w:ascii="Times New Roman" w:eastAsia="Times New Roman" w:hAnsi="Times New Roman" w:cs="Times New Roman"/>
          <w:b/>
          <w:bCs/>
          <w:color w:val="495365"/>
          <w:kern w:val="0"/>
          <w:sz w:val="22"/>
          <w:szCs w:val="22"/>
          <w14:ligatures w14:val="none"/>
        </w:rPr>
      </w:pPr>
      <w:r w:rsidRPr="00783E7A">
        <w:rPr>
          <w:rFonts w:ascii="Times New Roman" w:eastAsia="Times New Roman" w:hAnsi="Times New Roman" w:cs="Times New Roman"/>
          <w:b/>
          <w:bCs/>
          <w:color w:val="495365"/>
          <w:kern w:val="0"/>
          <w:sz w:val="22"/>
          <w:szCs w:val="22"/>
          <w14:ligatures w14:val="none"/>
        </w:rPr>
        <w:t>DATA MANAGEMENT PLAN</w:t>
      </w:r>
    </w:p>
    <w:p w14:paraId="7B31F81A" w14:textId="6DC9A08B" w:rsidR="008F6407" w:rsidRPr="00783E7A" w:rsidRDefault="008F6407" w:rsidP="0021484F">
      <w:pPr>
        <w:spacing w:line="240" w:lineRule="auto"/>
        <w:jc w:val="both"/>
        <w:rPr>
          <w:rFonts w:ascii="Times New Roman" w:eastAsia="Times New Roman" w:hAnsi="Times New Roman" w:cs="Times New Roman"/>
          <w:b/>
          <w:bCs/>
          <w:color w:val="495365"/>
          <w:kern w:val="0"/>
          <w:sz w:val="22"/>
          <w:szCs w:val="22"/>
          <w14:ligatures w14:val="none"/>
        </w:rPr>
      </w:pPr>
      <w:r w:rsidRPr="00783E7A">
        <w:rPr>
          <w:rFonts w:ascii="Times New Roman" w:eastAsia="Times New Roman" w:hAnsi="Times New Roman" w:cs="Times New Roman"/>
          <w:b/>
          <w:bCs/>
          <w:color w:val="495365"/>
          <w:kern w:val="0"/>
          <w:sz w:val="22"/>
          <w:szCs w:val="22"/>
          <w14:ligatures w14:val="none"/>
        </w:rPr>
        <w:t xml:space="preserve">Project </w:t>
      </w:r>
      <w:r w:rsidR="00AC55CD" w:rsidRPr="00783E7A">
        <w:rPr>
          <w:rFonts w:ascii="Times New Roman" w:eastAsia="Times New Roman" w:hAnsi="Times New Roman" w:cs="Times New Roman"/>
          <w:b/>
          <w:bCs/>
          <w:color w:val="495365"/>
          <w:kern w:val="0"/>
          <w:sz w:val="22"/>
          <w:szCs w:val="22"/>
          <w14:ligatures w14:val="none"/>
        </w:rPr>
        <w:t>Title:</w:t>
      </w:r>
      <w:r w:rsidRPr="00783E7A">
        <w:rPr>
          <w:rFonts w:ascii="Times New Roman" w:eastAsia="Times New Roman" w:hAnsi="Times New Roman" w:cs="Times New Roman"/>
          <w:b/>
          <w:bCs/>
          <w:color w:val="495365"/>
          <w:kern w:val="0"/>
          <w:sz w:val="22"/>
          <w:szCs w:val="22"/>
          <w14:ligatures w14:val="none"/>
        </w:rPr>
        <w:t xml:space="preserve"> FINDING, FOLDING, AND ELUCIDATING FUNCTIONS OF RNA STRUCTURES IN THREE VIRAL TARGETS OF CLINICAL IMPORTANCE.</w:t>
      </w:r>
    </w:p>
    <w:p w14:paraId="4D496A2D" w14:textId="6B55C421" w:rsidR="008F6407" w:rsidRPr="00783E7A" w:rsidRDefault="008F6407" w:rsidP="0021484F">
      <w:pPr>
        <w:spacing w:line="240" w:lineRule="auto"/>
        <w:jc w:val="both"/>
        <w:rPr>
          <w:rFonts w:ascii="Times New Roman" w:eastAsia="Times New Roman" w:hAnsi="Times New Roman" w:cs="Times New Roman"/>
          <w:b/>
          <w:bCs/>
          <w:color w:val="495365"/>
          <w:kern w:val="0"/>
          <w:sz w:val="22"/>
          <w:szCs w:val="22"/>
          <w14:ligatures w14:val="none"/>
        </w:rPr>
      </w:pPr>
      <w:r w:rsidRPr="00783E7A">
        <w:rPr>
          <w:rFonts w:ascii="Times New Roman" w:eastAsia="Times New Roman" w:hAnsi="Times New Roman" w:cs="Times New Roman"/>
          <w:b/>
          <w:bCs/>
          <w:color w:val="495365"/>
          <w:kern w:val="0"/>
          <w:sz w:val="22"/>
          <w:szCs w:val="22"/>
          <w14:ligatures w14:val="none"/>
        </w:rPr>
        <w:t>This project investigates the intricate RNA structures found within three viruses of significant clinical interest. Understanding RNA structure and function is essential for developing insights into viral pathogenesis and for designing potential RNA-based therapeutics.  This investigation will combine techniques such as chemical probing, bioinformatics analysis, and cryo-EM to uncover RNA structural motifs, characterize their interactions with proteins, and determine high-resolution 3D structures.</w:t>
      </w:r>
      <w:r w:rsidR="00AC55CD" w:rsidRPr="00783E7A">
        <w:rPr>
          <w:rFonts w:ascii="Times New Roman" w:eastAsia="Times New Roman" w:hAnsi="Times New Roman" w:cs="Times New Roman"/>
          <w:b/>
          <w:bCs/>
          <w:color w:val="495365"/>
          <w:kern w:val="0"/>
          <w:sz w:val="22"/>
          <w:szCs w:val="22"/>
          <w14:ligatures w14:val="none"/>
        </w:rPr>
        <w:t xml:space="preserve"> </w:t>
      </w:r>
      <w:r w:rsidRPr="00783E7A">
        <w:rPr>
          <w:rFonts w:ascii="Times New Roman" w:eastAsia="Times New Roman" w:hAnsi="Times New Roman" w:cs="Times New Roman"/>
          <w:b/>
          <w:bCs/>
          <w:color w:val="495365"/>
          <w:kern w:val="0"/>
          <w:sz w:val="22"/>
          <w:szCs w:val="22"/>
          <w14:ligatures w14:val="none"/>
        </w:rPr>
        <w:t>Effective data management is crucial for the success of this project.  The following plan outlines the strategies for data generation, storage, preservation, accessibility, and security.</w:t>
      </w:r>
    </w:p>
    <w:p w14:paraId="147B1877" w14:textId="77777777" w:rsidR="008F6407" w:rsidRPr="00783E7A" w:rsidRDefault="008F6407" w:rsidP="0021484F">
      <w:pPr>
        <w:spacing w:line="240" w:lineRule="auto"/>
        <w:jc w:val="both"/>
        <w:rPr>
          <w:rFonts w:ascii="Times New Roman" w:eastAsia="Times New Roman" w:hAnsi="Times New Roman" w:cs="Times New Roman"/>
          <w:b/>
          <w:bCs/>
          <w:color w:val="495365"/>
          <w:kern w:val="0"/>
          <w:sz w:val="22"/>
          <w:szCs w:val="22"/>
          <w14:ligatures w14:val="none"/>
        </w:rPr>
      </w:pPr>
      <w:r w:rsidRPr="00783E7A">
        <w:rPr>
          <w:rFonts w:ascii="Times New Roman" w:eastAsia="Times New Roman" w:hAnsi="Times New Roman" w:cs="Times New Roman"/>
          <w:b/>
          <w:bCs/>
          <w:color w:val="495365"/>
          <w:kern w:val="0"/>
          <w:sz w:val="22"/>
          <w:szCs w:val="22"/>
          <w14:ligatures w14:val="none"/>
        </w:rPr>
        <w:t>Data Generation and Types</w:t>
      </w:r>
    </w:p>
    <w:p w14:paraId="5E4E0913" w14:textId="41476584" w:rsidR="008F6407" w:rsidRPr="00783E7A" w:rsidRDefault="008F6407" w:rsidP="0021484F">
      <w:pPr>
        <w:spacing w:line="240" w:lineRule="auto"/>
        <w:jc w:val="both"/>
        <w:rPr>
          <w:rFonts w:ascii="Times New Roman" w:eastAsia="Times New Roman" w:hAnsi="Times New Roman" w:cs="Times New Roman"/>
          <w:b/>
          <w:bCs/>
          <w:color w:val="495365"/>
          <w:kern w:val="0"/>
          <w:sz w:val="22"/>
          <w:szCs w:val="22"/>
          <w14:ligatures w14:val="none"/>
        </w:rPr>
      </w:pPr>
      <w:r w:rsidRPr="00783E7A">
        <w:rPr>
          <w:rFonts w:ascii="Times New Roman" w:eastAsia="Times New Roman" w:hAnsi="Times New Roman" w:cs="Times New Roman"/>
          <w:b/>
          <w:bCs/>
          <w:color w:val="495365"/>
          <w:kern w:val="0"/>
          <w:sz w:val="22"/>
          <w:szCs w:val="22"/>
          <w14:ligatures w14:val="none"/>
        </w:rPr>
        <w:t>This</w:t>
      </w:r>
      <w:r w:rsidRPr="00783E7A">
        <w:rPr>
          <w:rFonts w:ascii="Times New Roman" w:eastAsia="Times New Roman" w:hAnsi="Times New Roman" w:cs="Times New Roman"/>
          <w:b/>
          <w:bCs/>
          <w:color w:val="495365"/>
          <w:kern w:val="0"/>
          <w:sz w:val="22"/>
          <w:szCs w:val="22"/>
          <w14:ligatures w14:val="none"/>
        </w:rPr>
        <w:t xml:space="preserve"> project will produce a diverse set of data, including:</w:t>
      </w:r>
    </w:p>
    <w:p w14:paraId="0FDA6175" w14:textId="44AA155A" w:rsidR="00AC55CD" w:rsidRPr="00783E7A" w:rsidRDefault="008F6407" w:rsidP="0021484F">
      <w:pPr>
        <w:pStyle w:val="ListParagraph"/>
        <w:numPr>
          <w:ilvl w:val="0"/>
          <w:numId w:val="2"/>
        </w:numPr>
        <w:spacing w:line="240" w:lineRule="auto"/>
        <w:jc w:val="both"/>
        <w:rPr>
          <w:rFonts w:ascii="Times New Roman" w:eastAsia="Times New Roman" w:hAnsi="Times New Roman" w:cs="Times New Roman"/>
          <w:b/>
          <w:bCs/>
          <w:color w:val="495365"/>
          <w:kern w:val="0"/>
          <w:sz w:val="22"/>
          <w:szCs w:val="22"/>
          <w14:ligatures w14:val="none"/>
        </w:rPr>
      </w:pPr>
      <w:proofErr w:type="spellStart"/>
      <w:r w:rsidRPr="00783E7A">
        <w:rPr>
          <w:rFonts w:ascii="Times New Roman" w:eastAsia="Times New Roman" w:hAnsi="Times New Roman" w:cs="Times New Roman"/>
          <w:b/>
          <w:bCs/>
          <w:color w:val="495365"/>
          <w:kern w:val="0"/>
          <w:sz w:val="22"/>
          <w:szCs w:val="22"/>
          <w14:ligatures w14:val="none"/>
        </w:rPr>
        <w:t>FastQ</w:t>
      </w:r>
      <w:proofErr w:type="spellEnd"/>
      <w:r w:rsidRPr="00783E7A">
        <w:rPr>
          <w:rFonts w:ascii="Times New Roman" w:eastAsia="Times New Roman" w:hAnsi="Times New Roman" w:cs="Times New Roman"/>
          <w:b/>
          <w:bCs/>
          <w:color w:val="495365"/>
          <w:kern w:val="0"/>
          <w:sz w:val="22"/>
          <w:szCs w:val="22"/>
          <w14:ligatures w14:val="none"/>
        </w:rPr>
        <w:t xml:space="preserve"> files: Raw RNA sequencing reads generated from chemical probing experiments.</w:t>
      </w:r>
      <w:r w:rsidR="00AC55CD" w:rsidRPr="00783E7A">
        <w:rPr>
          <w:rFonts w:ascii="Times New Roman" w:eastAsia="Times New Roman" w:hAnsi="Times New Roman" w:cs="Times New Roman"/>
          <w:b/>
          <w:bCs/>
          <w:color w:val="495365"/>
          <w:kern w:val="0"/>
          <w:sz w:val="22"/>
          <w:szCs w:val="22"/>
          <w14:ligatures w14:val="none"/>
        </w:rPr>
        <w:t xml:space="preserve"> </w:t>
      </w:r>
    </w:p>
    <w:p w14:paraId="25EAA666" w14:textId="3F4A8F3C" w:rsidR="008F6407" w:rsidRPr="00783E7A" w:rsidRDefault="008F6407" w:rsidP="0021484F">
      <w:pPr>
        <w:pStyle w:val="ListParagraph"/>
        <w:numPr>
          <w:ilvl w:val="0"/>
          <w:numId w:val="2"/>
        </w:numPr>
        <w:spacing w:line="240" w:lineRule="auto"/>
        <w:jc w:val="both"/>
        <w:rPr>
          <w:rFonts w:ascii="Times New Roman" w:eastAsia="Times New Roman" w:hAnsi="Times New Roman" w:cs="Times New Roman"/>
          <w:b/>
          <w:bCs/>
          <w:color w:val="495365"/>
          <w:kern w:val="0"/>
          <w:sz w:val="22"/>
          <w:szCs w:val="22"/>
          <w14:ligatures w14:val="none"/>
        </w:rPr>
      </w:pPr>
      <w:r w:rsidRPr="00783E7A">
        <w:rPr>
          <w:rFonts w:ascii="Times New Roman" w:eastAsia="Times New Roman" w:hAnsi="Times New Roman" w:cs="Times New Roman"/>
          <w:b/>
          <w:bCs/>
          <w:color w:val="495365"/>
          <w:kern w:val="0"/>
          <w:sz w:val="22"/>
          <w:szCs w:val="22"/>
          <w14:ligatures w14:val="none"/>
        </w:rPr>
        <w:t>Processed sequencing data: This includes alignment files, reactivity profiles, and the results of differential analyses.</w:t>
      </w:r>
    </w:p>
    <w:p w14:paraId="35FE7098" w14:textId="7D7C9F9C" w:rsidR="008F6407" w:rsidRPr="00783E7A" w:rsidRDefault="008F6407" w:rsidP="0021484F">
      <w:pPr>
        <w:pStyle w:val="ListParagraph"/>
        <w:numPr>
          <w:ilvl w:val="0"/>
          <w:numId w:val="2"/>
        </w:numPr>
        <w:spacing w:line="240" w:lineRule="auto"/>
        <w:jc w:val="both"/>
        <w:rPr>
          <w:rFonts w:ascii="Times New Roman" w:eastAsia="Times New Roman" w:hAnsi="Times New Roman" w:cs="Times New Roman"/>
          <w:b/>
          <w:bCs/>
          <w:color w:val="495365"/>
          <w:kern w:val="0"/>
          <w:sz w:val="22"/>
          <w:szCs w:val="22"/>
          <w14:ligatures w14:val="none"/>
        </w:rPr>
      </w:pPr>
      <w:r w:rsidRPr="00783E7A">
        <w:rPr>
          <w:rFonts w:ascii="Times New Roman" w:eastAsia="Times New Roman" w:hAnsi="Times New Roman" w:cs="Times New Roman"/>
          <w:b/>
          <w:bCs/>
          <w:color w:val="495365"/>
          <w:kern w:val="0"/>
          <w:sz w:val="22"/>
          <w:szCs w:val="22"/>
          <w14:ligatures w14:val="none"/>
        </w:rPr>
        <w:t>Structural models: We will develop both 2D secondary RNA structure predictions and 3D tertiary structures (derived from cryo-EM or modeling).</w:t>
      </w:r>
    </w:p>
    <w:p w14:paraId="7D325361" w14:textId="3FC58960" w:rsidR="008F6407" w:rsidRPr="00783E7A" w:rsidRDefault="008F6407" w:rsidP="0021484F">
      <w:pPr>
        <w:pStyle w:val="ListParagraph"/>
        <w:numPr>
          <w:ilvl w:val="0"/>
          <w:numId w:val="2"/>
        </w:numPr>
        <w:spacing w:line="240" w:lineRule="auto"/>
        <w:jc w:val="both"/>
        <w:rPr>
          <w:rFonts w:ascii="Times New Roman" w:eastAsia="Times New Roman" w:hAnsi="Times New Roman" w:cs="Times New Roman"/>
          <w:b/>
          <w:bCs/>
          <w:color w:val="495365"/>
          <w:kern w:val="0"/>
          <w:sz w:val="22"/>
          <w:szCs w:val="22"/>
          <w14:ligatures w14:val="none"/>
        </w:rPr>
      </w:pPr>
      <w:r w:rsidRPr="00783E7A">
        <w:rPr>
          <w:rFonts w:ascii="Times New Roman" w:eastAsia="Times New Roman" w:hAnsi="Times New Roman" w:cs="Times New Roman"/>
          <w:b/>
          <w:bCs/>
          <w:color w:val="495365"/>
          <w:kern w:val="0"/>
          <w:sz w:val="22"/>
          <w:szCs w:val="22"/>
          <w14:ligatures w14:val="none"/>
        </w:rPr>
        <w:t>Cryo-EM datasets: 2D projection images and 3D reconstructions visualize important RNA complexes.</w:t>
      </w:r>
    </w:p>
    <w:p w14:paraId="0EB59A1E" w14:textId="7EC79740" w:rsidR="008F6407" w:rsidRPr="00783E7A" w:rsidRDefault="008F6407" w:rsidP="0021484F">
      <w:pPr>
        <w:pStyle w:val="ListParagraph"/>
        <w:numPr>
          <w:ilvl w:val="0"/>
          <w:numId w:val="2"/>
        </w:numPr>
        <w:spacing w:line="240" w:lineRule="auto"/>
        <w:jc w:val="both"/>
        <w:rPr>
          <w:rFonts w:ascii="Times New Roman" w:eastAsia="Times New Roman" w:hAnsi="Times New Roman" w:cs="Times New Roman"/>
          <w:b/>
          <w:bCs/>
          <w:color w:val="495365"/>
          <w:kern w:val="0"/>
          <w:sz w:val="22"/>
          <w:szCs w:val="22"/>
          <w14:ligatures w14:val="none"/>
        </w:rPr>
      </w:pPr>
      <w:r w:rsidRPr="00783E7A">
        <w:rPr>
          <w:rFonts w:ascii="Times New Roman" w:eastAsia="Times New Roman" w:hAnsi="Times New Roman" w:cs="Times New Roman"/>
          <w:b/>
          <w:bCs/>
          <w:color w:val="495365"/>
          <w:kern w:val="0"/>
          <w:sz w:val="22"/>
          <w:szCs w:val="22"/>
          <w14:ligatures w14:val="none"/>
        </w:rPr>
        <w:t>Analysis Scripts: Custom code will be created for all stages of data processing, structure prediction, and analysis.</w:t>
      </w:r>
    </w:p>
    <w:p w14:paraId="67E61756" w14:textId="26CF9C17" w:rsidR="008F6407" w:rsidRPr="00783E7A" w:rsidRDefault="00545F37" w:rsidP="0021484F">
      <w:pPr>
        <w:spacing w:line="240" w:lineRule="auto"/>
        <w:jc w:val="both"/>
        <w:rPr>
          <w:rFonts w:ascii="Times New Roman" w:eastAsia="Times New Roman" w:hAnsi="Times New Roman" w:cs="Times New Roman"/>
          <w:b/>
          <w:bCs/>
          <w:color w:val="495365"/>
          <w:kern w:val="0"/>
          <w:sz w:val="22"/>
          <w:szCs w:val="22"/>
          <w14:ligatures w14:val="none"/>
        </w:rPr>
      </w:pPr>
      <w:r w:rsidRPr="00783E7A">
        <w:rPr>
          <w:rFonts w:ascii="Times New Roman" w:eastAsia="Times New Roman" w:hAnsi="Times New Roman" w:cs="Times New Roman"/>
          <w:b/>
          <w:bCs/>
          <w:color w:val="495365"/>
          <w:kern w:val="0"/>
          <w:sz w:val="22"/>
          <w:szCs w:val="22"/>
          <w14:ligatures w14:val="none"/>
        </w:rPr>
        <w:t xml:space="preserve">Data </w:t>
      </w:r>
      <w:r w:rsidR="008F6407" w:rsidRPr="00783E7A">
        <w:rPr>
          <w:rFonts w:ascii="Times New Roman" w:eastAsia="Times New Roman" w:hAnsi="Times New Roman" w:cs="Times New Roman"/>
          <w:b/>
          <w:bCs/>
          <w:color w:val="495365"/>
          <w:kern w:val="0"/>
          <w:sz w:val="22"/>
          <w:szCs w:val="22"/>
          <w14:ligatures w14:val="none"/>
        </w:rPr>
        <w:t>Storage and Preservation</w:t>
      </w:r>
    </w:p>
    <w:p w14:paraId="326A057B" w14:textId="54872D79" w:rsidR="007A192F" w:rsidRPr="00783E7A" w:rsidRDefault="007A192F" w:rsidP="0021484F">
      <w:pPr>
        <w:spacing w:line="240" w:lineRule="auto"/>
        <w:jc w:val="both"/>
        <w:rPr>
          <w:rFonts w:ascii="Times New Roman" w:eastAsia="Times New Roman" w:hAnsi="Times New Roman" w:cs="Times New Roman"/>
          <w:b/>
          <w:bCs/>
          <w:color w:val="495365"/>
          <w:kern w:val="0"/>
          <w:sz w:val="22"/>
          <w:szCs w:val="22"/>
          <w14:ligatures w14:val="none"/>
        </w:rPr>
      </w:pPr>
      <w:proofErr w:type="spellStart"/>
      <w:r w:rsidRPr="00783E7A">
        <w:rPr>
          <w:rFonts w:ascii="Times New Roman" w:eastAsia="Times New Roman" w:hAnsi="Times New Roman" w:cs="Times New Roman"/>
          <w:b/>
          <w:bCs/>
          <w:color w:val="495365"/>
          <w:kern w:val="0"/>
          <w:sz w:val="22"/>
          <w:szCs w:val="22"/>
          <w14:ligatures w14:val="none"/>
        </w:rPr>
        <w:t>FastQC</w:t>
      </w:r>
      <w:proofErr w:type="spellEnd"/>
      <w:r w:rsidRPr="00783E7A">
        <w:rPr>
          <w:rFonts w:ascii="Times New Roman" w:eastAsia="Times New Roman" w:hAnsi="Times New Roman" w:cs="Times New Roman"/>
          <w:b/>
          <w:bCs/>
          <w:color w:val="495365"/>
          <w:kern w:val="0"/>
          <w:sz w:val="22"/>
          <w:szCs w:val="22"/>
          <w14:ligatures w14:val="none"/>
        </w:rPr>
        <w:t xml:space="preserve">: </w:t>
      </w:r>
      <w:r w:rsidRPr="00783E7A">
        <w:rPr>
          <w:rFonts w:ascii="Times New Roman" w:eastAsia="Times New Roman" w:hAnsi="Times New Roman" w:cs="Times New Roman"/>
          <w:b/>
          <w:bCs/>
          <w:color w:val="495365"/>
          <w:kern w:val="0"/>
          <w:sz w:val="22"/>
          <w:szCs w:val="22"/>
          <w14:ligatures w14:val="none"/>
        </w:rPr>
        <w:t xml:space="preserve"> the project involves the </w:t>
      </w:r>
      <w:r w:rsidRPr="00783E7A">
        <w:rPr>
          <w:rFonts w:ascii="Times New Roman" w:eastAsia="Times New Roman" w:hAnsi="Times New Roman" w:cs="Times New Roman"/>
          <w:b/>
          <w:bCs/>
          <w:color w:val="495365"/>
          <w:kern w:val="0"/>
          <w:sz w:val="22"/>
          <w:szCs w:val="22"/>
          <w14:ligatures w14:val="none"/>
        </w:rPr>
        <w:t>generating</w:t>
      </w:r>
      <w:r w:rsidRPr="00783E7A">
        <w:rPr>
          <w:rFonts w:ascii="Times New Roman" w:eastAsia="Times New Roman" w:hAnsi="Times New Roman" w:cs="Times New Roman"/>
          <w:b/>
          <w:bCs/>
          <w:color w:val="495365"/>
          <w:kern w:val="0"/>
          <w:sz w:val="22"/>
          <w:szCs w:val="22"/>
          <w14:ligatures w14:val="none"/>
        </w:rPr>
        <w:t xml:space="preserve"> of </w:t>
      </w:r>
      <w:proofErr w:type="spellStart"/>
      <w:r w:rsidRPr="00783E7A">
        <w:rPr>
          <w:rFonts w:ascii="Times New Roman" w:eastAsia="Times New Roman" w:hAnsi="Times New Roman" w:cs="Times New Roman"/>
          <w:b/>
          <w:bCs/>
          <w:color w:val="495365"/>
          <w:kern w:val="0"/>
          <w:sz w:val="22"/>
          <w:szCs w:val="22"/>
          <w14:ligatures w14:val="none"/>
        </w:rPr>
        <w:t>Fastq</w:t>
      </w:r>
      <w:proofErr w:type="spellEnd"/>
      <w:r w:rsidRPr="00783E7A">
        <w:rPr>
          <w:rFonts w:ascii="Times New Roman" w:eastAsia="Times New Roman" w:hAnsi="Times New Roman" w:cs="Times New Roman"/>
          <w:b/>
          <w:bCs/>
          <w:color w:val="495365"/>
          <w:kern w:val="0"/>
          <w:sz w:val="22"/>
          <w:szCs w:val="22"/>
          <w14:ligatures w14:val="none"/>
        </w:rPr>
        <w:t xml:space="preserve"> files resulting from the chemical probing of RNA and subsequent sequencing using Illumina technology</w:t>
      </w:r>
      <w:r w:rsidRPr="00783E7A">
        <w:rPr>
          <w:rFonts w:ascii="Times New Roman" w:eastAsia="Times New Roman" w:hAnsi="Times New Roman" w:cs="Times New Roman"/>
          <w:b/>
          <w:bCs/>
          <w:color w:val="495365"/>
          <w:kern w:val="0"/>
          <w:sz w:val="22"/>
          <w:szCs w:val="22"/>
          <w14:ligatures w14:val="none"/>
        </w:rPr>
        <w:t xml:space="preserve"> (</w:t>
      </w:r>
      <w:proofErr w:type="spellStart"/>
      <w:r w:rsidRPr="00783E7A">
        <w:rPr>
          <w:rFonts w:ascii="Times New Roman" w:eastAsia="Times New Roman" w:hAnsi="Times New Roman" w:cs="Times New Roman"/>
          <w:b/>
          <w:bCs/>
          <w:color w:val="495365"/>
          <w:kern w:val="0"/>
          <w:sz w:val="22"/>
          <w:szCs w:val="22"/>
          <w14:ligatures w14:val="none"/>
        </w:rPr>
        <w:t>iSeq</w:t>
      </w:r>
      <w:proofErr w:type="spellEnd"/>
      <w:r w:rsidRPr="00783E7A">
        <w:rPr>
          <w:rFonts w:ascii="Times New Roman" w:eastAsia="Times New Roman" w:hAnsi="Times New Roman" w:cs="Times New Roman"/>
          <w:b/>
          <w:bCs/>
          <w:color w:val="495365"/>
          <w:kern w:val="0"/>
          <w:sz w:val="22"/>
          <w:szCs w:val="22"/>
          <w14:ligatures w14:val="none"/>
        </w:rPr>
        <w:t>)</w:t>
      </w:r>
      <w:r w:rsidRPr="00783E7A">
        <w:rPr>
          <w:rFonts w:ascii="Times New Roman" w:eastAsia="Times New Roman" w:hAnsi="Times New Roman" w:cs="Times New Roman"/>
          <w:b/>
          <w:bCs/>
          <w:color w:val="495365"/>
          <w:kern w:val="0"/>
          <w:sz w:val="22"/>
          <w:szCs w:val="22"/>
          <w14:ligatures w14:val="none"/>
        </w:rPr>
        <w:t>. These files containing raw sequences</w:t>
      </w:r>
      <w:r w:rsidRPr="00783E7A">
        <w:rPr>
          <w:rFonts w:ascii="Times New Roman" w:eastAsia="Times New Roman" w:hAnsi="Times New Roman" w:cs="Times New Roman"/>
          <w:b/>
          <w:bCs/>
          <w:color w:val="495365"/>
          <w:kern w:val="0"/>
          <w:sz w:val="22"/>
          <w:szCs w:val="22"/>
          <w14:ligatures w14:val="none"/>
        </w:rPr>
        <w:t xml:space="preserve"> are analyzed to determine the reactivity profile before being used in the </w:t>
      </w:r>
      <w:proofErr w:type="spellStart"/>
      <w:r w:rsidRPr="00783E7A">
        <w:rPr>
          <w:rFonts w:ascii="Times New Roman" w:eastAsia="Times New Roman" w:hAnsi="Times New Roman" w:cs="Times New Roman"/>
          <w:b/>
          <w:bCs/>
          <w:color w:val="495365"/>
          <w:kern w:val="0"/>
          <w:sz w:val="22"/>
          <w:szCs w:val="22"/>
          <w14:ligatures w14:val="none"/>
        </w:rPr>
        <w:t>scanfold</w:t>
      </w:r>
      <w:proofErr w:type="spellEnd"/>
      <w:r w:rsidRPr="00783E7A">
        <w:rPr>
          <w:rFonts w:ascii="Times New Roman" w:eastAsia="Times New Roman" w:hAnsi="Times New Roman" w:cs="Times New Roman"/>
          <w:b/>
          <w:bCs/>
          <w:color w:val="495365"/>
          <w:kern w:val="0"/>
          <w:sz w:val="22"/>
          <w:szCs w:val="22"/>
          <w14:ligatures w14:val="none"/>
        </w:rPr>
        <w:t xml:space="preserve"> program</w:t>
      </w:r>
      <w:r w:rsidRPr="00783E7A">
        <w:rPr>
          <w:rFonts w:ascii="Times New Roman" w:eastAsia="Times New Roman" w:hAnsi="Times New Roman" w:cs="Times New Roman"/>
          <w:b/>
          <w:bCs/>
          <w:color w:val="495365"/>
          <w:kern w:val="0"/>
          <w:sz w:val="22"/>
          <w:szCs w:val="22"/>
          <w14:ligatures w14:val="none"/>
        </w:rPr>
        <w:t xml:space="preserve">. </w:t>
      </w:r>
      <w:r w:rsidRPr="00783E7A">
        <w:rPr>
          <w:rFonts w:ascii="Times New Roman" w:eastAsia="Times New Roman" w:hAnsi="Times New Roman" w:cs="Times New Roman"/>
          <w:b/>
          <w:bCs/>
          <w:color w:val="495365"/>
          <w:kern w:val="0"/>
          <w:sz w:val="22"/>
          <w:szCs w:val="22"/>
          <w14:ligatures w14:val="none"/>
        </w:rPr>
        <w:t>To accommodate the large data set that will be generated from this program, the</w:t>
      </w:r>
      <w:r w:rsidRPr="00783E7A">
        <w:rPr>
          <w:rFonts w:ascii="Times New Roman" w:eastAsia="Times New Roman" w:hAnsi="Times New Roman" w:cs="Times New Roman"/>
          <w:b/>
          <w:bCs/>
          <w:color w:val="495365"/>
          <w:kern w:val="0"/>
          <w:sz w:val="22"/>
          <w:szCs w:val="22"/>
          <w14:ligatures w14:val="none"/>
        </w:rPr>
        <w:t xml:space="preserve"> team has </w:t>
      </w:r>
      <w:r w:rsidRPr="00783E7A">
        <w:rPr>
          <w:rFonts w:ascii="Times New Roman" w:eastAsia="Times New Roman" w:hAnsi="Times New Roman" w:cs="Times New Roman"/>
          <w:b/>
          <w:bCs/>
          <w:color w:val="495365"/>
          <w:kern w:val="0"/>
          <w:sz w:val="22"/>
          <w:szCs w:val="22"/>
          <w14:ligatures w14:val="none"/>
        </w:rPr>
        <w:t>been</w:t>
      </w:r>
      <w:r w:rsidRPr="00783E7A">
        <w:rPr>
          <w:rFonts w:ascii="Times New Roman" w:eastAsia="Times New Roman" w:hAnsi="Times New Roman" w:cs="Times New Roman"/>
          <w:b/>
          <w:bCs/>
          <w:color w:val="495365"/>
          <w:kern w:val="0"/>
          <w:sz w:val="22"/>
          <w:szCs w:val="22"/>
          <w14:ligatures w14:val="none"/>
        </w:rPr>
        <w:t xml:space="preserve"> allocat</w:t>
      </w:r>
      <w:r w:rsidRPr="00783E7A">
        <w:rPr>
          <w:rFonts w:ascii="Times New Roman" w:eastAsia="Times New Roman" w:hAnsi="Times New Roman" w:cs="Times New Roman"/>
          <w:b/>
          <w:bCs/>
          <w:color w:val="495365"/>
          <w:kern w:val="0"/>
          <w:sz w:val="22"/>
          <w:szCs w:val="22"/>
          <w14:ligatures w14:val="none"/>
        </w:rPr>
        <w:t>ed a</w:t>
      </w:r>
      <w:r w:rsidRPr="00783E7A">
        <w:rPr>
          <w:rFonts w:ascii="Times New Roman" w:eastAsia="Times New Roman" w:hAnsi="Times New Roman" w:cs="Times New Roman"/>
          <w:b/>
          <w:bCs/>
          <w:color w:val="495365"/>
          <w:kern w:val="0"/>
          <w:sz w:val="22"/>
          <w:szCs w:val="22"/>
          <w14:ligatures w14:val="none"/>
        </w:rPr>
        <w:t xml:space="preserve"> dedicated space on the Iowa State University High-Performance Computing (HPC) system. By centralizing the storage of </w:t>
      </w:r>
      <w:proofErr w:type="spellStart"/>
      <w:r w:rsidRPr="00783E7A">
        <w:rPr>
          <w:rFonts w:ascii="Times New Roman" w:eastAsia="Times New Roman" w:hAnsi="Times New Roman" w:cs="Times New Roman"/>
          <w:b/>
          <w:bCs/>
          <w:color w:val="495365"/>
          <w:kern w:val="0"/>
          <w:sz w:val="22"/>
          <w:szCs w:val="22"/>
          <w14:ligatures w14:val="none"/>
        </w:rPr>
        <w:t>Fastq</w:t>
      </w:r>
      <w:proofErr w:type="spellEnd"/>
      <w:r w:rsidRPr="00783E7A">
        <w:rPr>
          <w:rFonts w:ascii="Times New Roman" w:eastAsia="Times New Roman" w:hAnsi="Times New Roman" w:cs="Times New Roman"/>
          <w:b/>
          <w:bCs/>
          <w:color w:val="495365"/>
          <w:kern w:val="0"/>
          <w:sz w:val="22"/>
          <w:szCs w:val="22"/>
          <w14:ligatures w14:val="none"/>
        </w:rPr>
        <w:t xml:space="preserve"> files within the lab's designated area on the HPC cluster, accessibility, security, and scalability are ensured. This strategic decision facilitates seamless access to the primary data for downstream analyses while safeguarding against data loss or corruption.</w:t>
      </w:r>
    </w:p>
    <w:p w14:paraId="2BE70BDA" w14:textId="46C6CBAE" w:rsidR="007A192F" w:rsidRPr="00783E7A" w:rsidRDefault="007A192F" w:rsidP="0021484F">
      <w:pPr>
        <w:spacing w:line="240" w:lineRule="auto"/>
        <w:jc w:val="both"/>
        <w:rPr>
          <w:rFonts w:ascii="Times New Roman" w:eastAsia="Times New Roman" w:hAnsi="Times New Roman" w:cs="Times New Roman"/>
          <w:b/>
          <w:bCs/>
          <w:color w:val="495365"/>
          <w:kern w:val="0"/>
          <w:sz w:val="22"/>
          <w:szCs w:val="22"/>
          <w14:ligatures w14:val="none"/>
        </w:rPr>
      </w:pPr>
      <w:r w:rsidRPr="00783E7A">
        <w:rPr>
          <w:rFonts w:ascii="Times New Roman" w:eastAsia="Times New Roman" w:hAnsi="Times New Roman" w:cs="Times New Roman"/>
          <w:b/>
          <w:bCs/>
          <w:color w:val="495365"/>
          <w:kern w:val="0"/>
          <w:sz w:val="22"/>
          <w:szCs w:val="22"/>
          <w14:ligatures w14:val="none"/>
        </w:rPr>
        <w:t>Cryo-EM data:</w:t>
      </w:r>
      <w:r w:rsidRPr="00783E7A">
        <w:rPr>
          <w:rFonts w:ascii="Times New Roman" w:eastAsia="Times New Roman" w:hAnsi="Times New Roman" w:cs="Times New Roman"/>
          <w:b/>
          <w:bCs/>
          <w:color w:val="495365"/>
          <w:kern w:val="0"/>
          <w:sz w:val="22"/>
          <w:szCs w:val="22"/>
          <w14:ligatures w14:val="none"/>
        </w:rPr>
        <w:t xml:space="preserve"> </w:t>
      </w:r>
      <w:proofErr w:type="gramStart"/>
      <w:r w:rsidR="00DA75AF" w:rsidRPr="00783E7A">
        <w:rPr>
          <w:rFonts w:ascii="Times New Roman" w:eastAsia="Times New Roman" w:hAnsi="Times New Roman" w:cs="Times New Roman"/>
          <w:b/>
          <w:bCs/>
          <w:color w:val="495365"/>
          <w:kern w:val="0"/>
          <w:sz w:val="22"/>
          <w:szCs w:val="22"/>
          <w14:ligatures w14:val="none"/>
        </w:rPr>
        <w:t>During the course of</w:t>
      </w:r>
      <w:proofErr w:type="gramEnd"/>
      <w:r w:rsidR="00DA75AF" w:rsidRPr="00783E7A">
        <w:rPr>
          <w:rFonts w:ascii="Times New Roman" w:eastAsia="Times New Roman" w:hAnsi="Times New Roman" w:cs="Times New Roman"/>
          <w:b/>
          <w:bCs/>
          <w:color w:val="495365"/>
          <w:kern w:val="0"/>
          <w:sz w:val="22"/>
          <w:szCs w:val="22"/>
          <w14:ligatures w14:val="none"/>
        </w:rPr>
        <w:t xml:space="preserve"> the project, structures of significant importance will </w:t>
      </w:r>
      <w:r w:rsidR="00AD4DDD" w:rsidRPr="00783E7A">
        <w:rPr>
          <w:rFonts w:ascii="Times New Roman" w:eastAsia="Times New Roman" w:hAnsi="Times New Roman" w:cs="Times New Roman"/>
          <w:b/>
          <w:bCs/>
          <w:color w:val="495365"/>
          <w:kern w:val="0"/>
          <w:sz w:val="22"/>
          <w:szCs w:val="22"/>
          <w14:ligatures w14:val="none"/>
        </w:rPr>
        <w:t>visualize</w:t>
      </w:r>
      <w:r w:rsidR="00DA75AF" w:rsidRPr="00783E7A">
        <w:rPr>
          <w:rFonts w:ascii="Times New Roman" w:eastAsia="Times New Roman" w:hAnsi="Times New Roman" w:cs="Times New Roman"/>
          <w:b/>
          <w:bCs/>
          <w:color w:val="495365"/>
          <w:kern w:val="0"/>
          <w:sz w:val="22"/>
          <w:szCs w:val="22"/>
          <w14:ligatures w14:val="none"/>
        </w:rPr>
        <w:t xml:space="preserve"> using the Cro EM facility in the institute.</w:t>
      </w:r>
      <w:r w:rsidRPr="00783E7A">
        <w:rPr>
          <w:rFonts w:ascii="Times New Roman" w:eastAsia="Times New Roman" w:hAnsi="Times New Roman" w:cs="Times New Roman"/>
          <w:b/>
          <w:bCs/>
          <w:color w:val="495365"/>
          <w:kern w:val="0"/>
          <w:sz w:val="22"/>
          <w:szCs w:val="22"/>
          <w14:ligatures w14:val="none"/>
        </w:rPr>
        <w:t xml:space="preserve"> </w:t>
      </w:r>
      <w:r w:rsidR="00DA75AF" w:rsidRPr="00783E7A">
        <w:rPr>
          <w:rFonts w:ascii="Times New Roman" w:eastAsia="Times New Roman" w:hAnsi="Times New Roman" w:cs="Times New Roman"/>
          <w:b/>
          <w:bCs/>
          <w:color w:val="495365"/>
          <w:kern w:val="0"/>
          <w:sz w:val="22"/>
          <w:szCs w:val="22"/>
          <w14:ligatures w14:val="none"/>
        </w:rPr>
        <w:t>T</w:t>
      </w:r>
      <w:r w:rsidR="00DA75AF" w:rsidRPr="00783E7A">
        <w:rPr>
          <w:rFonts w:ascii="Times New Roman" w:eastAsia="Times New Roman" w:hAnsi="Times New Roman" w:cs="Times New Roman"/>
          <w:b/>
          <w:bCs/>
          <w:color w:val="495365"/>
          <w:kern w:val="0"/>
          <w:sz w:val="22"/>
          <w:szCs w:val="22"/>
          <w14:ligatures w14:val="none"/>
        </w:rPr>
        <w:t xml:space="preserve">he availability of Cryo-EM visualization facilities at Iowa State University further enriches the research environment, facilitating real-time exploration and interpretation of complex structural </w:t>
      </w:r>
      <w:r w:rsidR="00DA75AF" w:rsidRPr="00783E7A">
        <w:rPr>
          <w:rFonts w:ascii="Times New Roman" w:eastAsia="Times New Roman" w:hAnsi="Times New Roman" w:cs="Times New Roman"/>
          <w:b/>
          <w:bCs/>
          <w:color w:val="495365"/>
          <w:kern w:val="0"/>
          <w:sz w:val="22"/>
          <w:szCs w:val="22"/>
          <w14:ligatures w14:val="none"/>
        </w:rPr>
        <w:t>data. These</w:t>
      </w:r>
      <w:r w:rsidRPr="00783E7A">
        <w:rPr>
          <w:rFonts w:ascii="Times New Roman" w:eastAsia="Times New Roman" w:hAnsi="Times New Roman" w:cs="Times New Roman"/>
          <w:b/>
          <w:bCs/>
          <w:color w:val="495365"/>
          <w:kern w:val="0"/>
          <w:sz w:val="22"/>
          <w:szCs w:val="22"/>
          <w14:ligatures w14:val="none"/>
        </w:rPr>
        <w:t xml:space="preserve"> high-resolution structural data provide invaluable insights into the spatial arrangement and conformational dynamics of </w:t>
      </w:r>
      <w:r w:rsidR="00DA75AF" w:rsidRPr="00783E7A">
        <w:rPr>
          <w:rFonts w:ascii="Times New Roman" w:eastAsia="Times New Roman" w:hAnsi="Times New Roman" w:cs="Times New Roman"/>
          <w:b/>
          <w:bCs/>
          <w:color w:val="495365"/>
          <w:kern w:val="0"/>
          <w:sz w:val="22"/>
          <w:szCs w:val="22"/>
          <w14:ligatures w14:val="none"/>
        </w:rPr>
        <w:t>selected RNA structures</w:t>
      </w:r>
      <w:r w:rsidRPr="00783E7A">
        <w:rPr>
          <w:rFonts w:ascii="Times New Roman" w:eastAsia="Times New Roman" w:hAnsi="Times New Roman" w:cs="Times New Roman"/>
          <w:b/>
          <w:bCs/>
          <w:color w:val="495365"/>
          <w:kern w:val="0"/>
          <w:sz w:val="22"/>
          <w:szCs w:val="22"/>
          <w14:ligatures w14:val="none"/>
        </w:rPr>
        <w:t>, shedding light on their functional roles and interactions. To manage the voluminous Cryo-EM datasets effectively,</w:t>
      </w:r>
      <w:r w:rsidR="00DA75AF" w:rsidRPr="00783E7A">
        <w:rPr>
          <w:rFonts w:ascii="Times New Roman" w:eastAsia="Times New Roman" w:hAnsi="Times New Roman" w:cs="Times New Roman"/>
          <w:b/>
          <w:bCs/>
          <w:color w:val="495365"/>
          <w:kern w:val="0"/>
          <w:sz w:val="22"/>
          <w:szCs w:val="22"/>
          <w14:ligatures w14:val="none"/>
        </w:rPr>
        <w:t xml:space="preserve"> the images will be stored on encrypted hard drive for easy access </w:t>
      </w:r>
      <w:r w:rsidR="00AD4DDD" w:rsidRPr="00783E7A">
        <w:rPr>
          <w:rFonts w:ascii="Times New Roman" w:eastAsia="Times New Roman" w:hAnsi="Times New Roman" w:cs="Times New Roman"/>
          <w:b/>
          <w:bCs/>
          <w:color w:val="495365"/>
          <w:kern w:val="0"/>
          <w:sz w:val="22"/>
          <w:szCs w:val="22"/>
          <w14:ligatures w14:val="none"/>
        </w:rPr>
        <w:t>and</w:t>
      </w:r>
      <w:r w:rsidR="00DA75AF" w:rsidRPr="00783E7A">
        <w:rPr>
          <w:rFonts w:ascii="Times New Roman" w:eastAsia="Times New Roman" w:hAnsi="Times New Roman" w:cs="Times New Roman"/>
          <w:b/>
          <w:bCs/>
          <w:color w:val="495365"/>
          <w:kern w:val="0"/>
          <w:sz w:val="22"/>
          <w:szCs w:val="22"/>
          <w14:ligatures w14:val="none"/>
        </w:rPr>
        <w:t xml:space="preserve"> on</w:t>
      </w:r>
      <w:r w:rsidRPr="00783E7A">
        <w:rPr>
          <w:rFonts w:ascii="Times New Roman" w:eastAsia="Times New Roman" w:hAnsi="Times New Roman" w:cs="Times New Roman"/>
          <w:b/>
          <w:bCs/>
          <w:color w:val="495365"/>
          <w:kern w:val="0"/>
          <w:sz w:val="22"/>
          <w:szCs w:val="22"/>
          <w14:ligatures w14:val="none"/>
        </w:rPr>
        <w:t xml:space="preserve"> the HPC cluster alongside the </w:t>
      </w:r>
      <w:proofErr w:type="spellStart"/>
      <w:r w:rsidRPr="00783E7A">
        <w:rPr>
          <w:rFonts w:ascii="Times New Roman" w:eastAsia="Times New Roman" w:hAnsi="Times New Roman" w:cs="Times New Roman"/>
          <w:b/>
          <w:bCs/>
          <w:color w:val="495365"/>
          <w:kern w:val="0"/>
          <w:sz w:val="22"/>
          <w:szCs w:val="22"/>
          <w14:ligatures w14:val="none"/>
        </w:rPr>
        <w:t>Fastq</w:t>
      </w:r>
      <w:proofErr w:type="spellEnd"/>
      <w:r w:rsidRPr="00783E7A">
        <w:rPr>
          <w:rFonts w:ascii="Times New Roman" w:eastAsia="Times New Roman" w:hAnsi="Times New Roman" w:cs="Times New Roman"/>
          <w:b/>
          <w:bCs/>
          <w:color w:val="495365"/>
          <w:kern w:val="0"/>
          <w:sz w:val="22"/>
          <w:szCs w:val="22"/>
          <w14:ligatures w14:val="none"/>
        </w:rPr>
        <w:t xml:space="preserve"> files. By consolidating all research data within a unified infrastructure, synergy is fostered, enabling interdisciplinary collaborations and holistic data-driven investigations</w:t>
      </w:r>
      <w:r w:rsidR="00DA75AF" w:rsidRPr="00783E7A">
        <w:rPr>
          <w:rFonts w:ascii="Times New Roman" w:eastAsia="Times New Roman" w:hAnsi="Times New Roman" w:cs="Times New Roman"/>
          <w:b/>
          <w:bCs/>
          <w:color w:val="495365"/>
          <w:kern w:val="0"/>
          <w:sz w:val="22"/>
          <w:szCs w:val="22"/>
          <w14:ligatures w14:val="none"/>
        </w:rPr>
        <w:t>.</w:t>
      </w:r>
      <w:r w:rsidRPr="00783E7A">
        <w:rPr>
          <w:rFonts w:ascii="Times New Roman" w:eastAsia="Times New Roman" w:hAnsi="Times New Roman" w:cs="Times New Roman"/>
          <w:b/>
          <w:bCs/>
          <w:color w:val="495365"/>
          <w:kern w:val="0"/>
          <w:sz w:val="22"/>
          <w:szCs w:val="22"/>
          <w14:ligatures w14:val="none"/>
        </w:rPr>
        <w:t xml:space="preserve"> </w:t>
      </w:r>
    </w:p>
    <w:p w14:paraId="785428AB" w14:textId="5656D12B" w:rsidR="007A192F" w:rsidRPr="00783E7A" w:rsidRDefault="007A192F" w:rsidP="0021484F">
      <w:pPr>
        <w:spacing w:line="240" w:lineRule="auto"/>
        <w:jc w:val="both"/>
        <w:rPr>
          <w:rFonts w:ascii="Times New Roman" w:eastAsia="Times New Roman" w:hAnsi="Times New Roman" w:cs="Times New Roman"/>
          <w:b/>
          <w:bCs/>
          <w:color w:val="495365"/>
          <w:kern w:val="0"/>
          <w:sz w:val="22"/>
          <w:szCs w:val="22"/>
          <w14:ligatures w14:val="none"/>
        </w:rPr>
      </w:pPr>
      <w:r w:rsidRPr="00783E7A">
        <w:rPr>
          <w:rFonts w:ascii="Times New Roman" w:eastAsia="Times New Roman" w:hAnsi="Times New Roman" w:cs="Times New Roman"/>
          <w:b/>
          <w:bCs/>
          <w:color w:val="495365"/>
          <w:kern w:val="0"/>
          <w:sz w:val="22"/>
          <w:szCs w:val="22"/>
          <w14:ligatures w14:val="none"/>
        </w:rPr>
        <w:t xml:space="preserve">Analysis Script: </w:t>
      </w:r>
      <w:r w:rsidRPr="00783E7A">
        <w:rPr>
          <w:rFonts w:ascii="Times New Roman" w:eastAsia="Times New Roman" w:hAnsi="Times New Roman" w:cs="Times New Roman"/>
          <w:b/>
          <w:bCs/>
          <w:color w:val="495365"/>
          <w:kern w:val="0"/>
          <w:sz w:val="22"/>
          <w:szCs w:val="22"/>
          <w14:ligatures w14:val="none"/>
        </w:rPr>
        <w:t xml:space="preserve"> the development of analysis scripts constitutes an integral component of the research workflow. These scripts, tailored to specific analytical tasks and computational algorithms, serve as the backbone of data processing and interpretation</w:t>
      </w:r>
      <w:r w:rsidR="00AD4DDD" w:rsidRPr="00783E7A">
        <w:rPr>
          <w:rFonts w:ascii="Times New Roman" w:eastAsia="Times New Roman" w:hAnsi="Times New Roman" w:cs="Times New Roman"/>
          <w:b/>
          <w:bCs/>
          <w:color w:val="495365"/>
          <w:kern w:val="0"/>
          <w:sz w:val="22"/>
          <w:szCs w:val="22"/>
          <w14:ligatures w14:val="none"/>
        </w:rPr>
        <w:t xml:space="preserve"> will be saved on the lab </w:t>
      </w:r>
      <w:proofErr w:type="spellStart"/>
      <w:r w:rsidR="00AD4DDD" w:rsidRPr="00783E7A">
        <w:rPr>
          <w:rFonts w:ascii="Times New Roman" w:eastAsia="Times New Roman" w:hAnsi="Times New Roman" w:cs="Times New Roman"/>
          <w:b/>
          <w:bCs/>
          <w:color w:val="495365"/>
          <w:kern w:val="0"/>
          <w:sz w:val="22"/>
          <w:szCs w:val="22"/>
          <w14:ligatures w14:val="none"/>
        </w:rPr>
        <w:t>github</w:t>
      </w:r>
      <w:proofErr w:type="spellEnd"/>
      <w:r w:rsidR="00AD4DDD" w:rsidRPr="00783E7A">
        <w:rPr>
          <w:rFonts w:ascii="Times New Roman" w:eastAsia="Times New Roman" w:hAnsi="Times New Roman" w:cs="Times New Roman"/>
          <w:b/>
          <w:bCs/>
          <w:color w:val="495365"/>
          <w:kern w:val="0"/>
          <w:sz w:val="22"/>
          <w:szCs w:val="22"/>
          <w14:ligatures w14:val="none"/>
        </w:rPr>
        <w:t xml:space="preserve"> </w:t>
      </w:r>
      <w:r w:rsidR="00783E7A" w:rsidRPr="00783E7A">
        <w:rPr>
          <w:rFonts w:ascii="Times New Roman" w:eastAsia="Times New Roman" w:hAnsi="Times New Roman" w:cs="Times New Roman"/>
          <w:b/>
          <w:bCs/>
          <w:color w:val="495365"/>
          <w:kern w:val="0"/>
          <w:sz w:val="22"/>
          <w:szCs w:val="22"/>
          <w14:ligatures w14:val="none"/>
        </w:rPr>
        <w:t>page,</w:t>
      </w:r>
      <w:r w:rsidR="00AD4DDD" w:rsidRPr="00783E7A">
        <w:rPr>
          <w:rFonts w:ascii="Times New Roman" w:hAnsi="Times New Roman" w:cs="Times New Roman"/>
          <w:sz w:val="22"/>
          <w:szCs w:val="22"/>
        </w:rPr>
        <w:t xml:space="preserve"> </w:t>
      </w:r>
      <w:hyperlink r:id="rId5" w:history="1">
        <w:r w:rsidR="00AD4DDD" w:rsidRPr="00783E7A">
          <w:rPr>
            <w:rStyle w:val="Hyperlink"/>
            <w:rFonts w:ascii="Times New Roman" w:hAnsi="Times New Roman" w:cs="Times New Roman"/>
            <w:sz w:val="22"/>
            <w:szCs w:val="22"/>
          </w:rPr>
          <w:t>moss-lab (github.com)</w:t>
        </w:r>
      </w:hyperlink>
      <w:r w:rsidRPr="00783E7A">
        <w:rPr>
          <w:rFonts w:ascii="Times New Roman" w:eastAsia="Times New Roman" w:hAnsi="Times New Roman" w:cs="Times New Roman"/>
          <w:b/>
          <w:bCs/>
          <w:color w:val="495365"/>
          <w:kern w:val="0"/>
          <w:sz w:val="22"/>
          <w:szCs w:val="22"/>
          <w14:ligatures w14:val="none"/>
        </w:rPr>
        <w:t xml:space="preserve">. </w:t>
      </w:r>
      <w:r w:rsidR="00AD4DDD" w:rsidRPr="00783E7A">
        <w:rPr>
          <w:rFonts w:ascii="Times New Roman" w:eastAsia="Times New Roman" w:hAnsi="Times New Roman" w:cs="Times New Roman"/>
          <w:b/>
          <w:bCs/>
          <w:color w:val="495365"/>
          <w:kern w:val="0"/>
          <w:sz w:val="22"/>
          <w:szCs w:val="22"/>
          <w14:ligatures w14:val="none"/>
        </w:rPr>
        <w:t>A decentralizable</w:t>
      </w:r>
      <w:r w:rsidRPr="00783E7A">
        <w:rPr>
          <w:rFonts w:ascii="Times New Roman" w:eastAsia="Times New Roman" w:hAnsi="Times New Roman" w:cs="Times New Roman"/>
          <w:b/>
          <w:bCs/>
          <w:color w:val="495365"/>
          <w:kern w:val="0"/>
          <w:sz w:val="22"/>
          <w:szCs w:val="22"/>
          <w14:ligatures w14:val="none"/>
        </w:rPr>
        <w:t xml:space="preserve"> approach not only promotes transparency and reproducibility but also fosters knowledge dissemination and community engagement. </w:t>
      </w:r>
    </w:p>
    <w:p w14:paraId="43D1BC41" w14:textId="62B89F49" w:rsidR="00783E7A" w:rsidRPr="00783E7A" w:rsidRDefault="00783E7A" w:rsidP="0021484F">
      <w:pPr>
        <w:spacing w:line="240" w:lineRule="auto"/>
        <w:jc w:val="both"/>
        <w:rPr>
          <w:rFonts w:ascii="Times New Roman" w:eastAsia="Times New Roman" w:hAnsi="Times New Roman" w:cs="Times New Roman"/>
          <w:b/>
          <w:bCs/>
          <w:color w:val="495365"/>
          <w:kern w:val="0"/>
          <w:sz w:val="22"/>
          <w:szCs w:val="22"/>
          <w14:ligatures w14:val="none"/>
        </w:rPr>
      </w:pPr>
      <w:r w:rsidRPr="00783E7A">
        <w:rPr>
          <w:rFonts w:ascii="Times New Roman" w:eastAsia="Times New Roman" w:hAnsi="Times New Roman" w:cs="Times New Roman"/>
          <w:b/>
          <w:bCs/>
          <w:color w:val="495365"/>
          <w:kern w:val="0"/>
          <w:sz w:val="22"/>
          <w:szCs w:val="22"/>
          <w14:ligatures w14:val="none"/>
        </w:rPr>
        <w:t>Laboratory/Assay Result: A version control of all lab result (qPCR, Du</w:t>
      </w:r>
      <w:r w:rsidR="00933205">
        <w:rPr>
          <w:rFonts w:ascii="Times New Roman" w:eastAsia="Times New Roman" w:hAnsi="Times New Roman" w:cs="Times New Roman"/>
          <w:b/>
          <w:bCs/>
          <w:color w:val="495365"/>
          <w:kern w:val="0"/>
          <w:sz w:val="22"/>
          <w:szCs w:val="22"/>
          <w14:ligatures w14:val="none"/>
        </w:rPr>
        <w:t>al</w:t>
      </w:r>
      <w:r w:rsidRPr="00783E7A">
        <w:rPr>
          <w:rFonts w:ascii="Times New Roman" w:eastAsia="Times New Roman" w:hAnsi="Times New Roman" w:cs="Times New Roman"/>
          <w:b/>
          <w:bCs/>
          <w:color w:val="495365"/>
          <w:kern w:val="0"/>
          <w:sz w:val="22"/>
          <w:szCs w:val="22"/>
          <w14:ligatures w14:val="none"/>
        </w:rPr>
        <w:t xml:space="preserve"> Luciferase assay reporter, gel images, PAGE </w:t>
      </w:r>
      <w:proofErr w:type="spellStart"/>
      <w:r w:rsidRPr="00783E7A">
        <w:rPr>
          <w:rFonts w:ascii="Times New Roman" w:eastAsia="Times New Roman" w:hAnsi="Times New Roman" w:cs="Times New Roman"/>
          <w:b/>
          <w:bCs/>
          <w:color w:val="495365"/>
          <w:kern w:val="0"/>
          <w:sz w:val="22"/>
          <w:szCs w:val="22"/>
          <w14:ligatures w14:val="none"/>
        </w:rPr>
        <w:t>etc</w:t>
      </w:r>
      <w:proofErr w:type="spellEnd"/>
      <w:r w:rsidRPr="00783E7A">
        <w:rPr>
          <w:rFonts w:ascii="Times New Roman" w:eastAsia="Times New Roman" w:hAnsi="Times New Roman" w:cs="Times New Roman"/>
          <w:b/>
          <w:bCs/>
          <w:color w:val="495365"/>
          <w:kern w:val="0"/>
          <w:sz w:val="22"/>
          <w:szCs w:val="22"/>
          <w14:ligatures w14:val="none"/>
        </w:rPr>
        <w:t xml:space="preserve">), and cell line passages will be documented and saved on </w:t>
      </w:r>
      <w:proofErr w:type="spellStart"/>
      <w:r w:rsidRPr="00783E7A">
        <w:rPr>
          <w:rFonts w:ascii="Times New Roman" w:eastAsia="Times New Roman" w:hAnsi="Times New Roman" w:cs="Times New Roman"/>
          <w:b/>
          <w:bCs/>
          <w:color w:val="495365"/>
          <w:kern w:val="0"/>
          <w:sz w:val="22"/>
          <w:szCs w:val="22"/>
          <w14:ligatures w14:val="none"/>
        </w:rPr>
        <w:t>cybox</w:t>
      </w:r>
      <w:proofErr w:type="spellEnd"/>
      <w:r w:rsidRPr="00783E7A">
        <w:rPr>
          <w:rFonts w:ascii="Times New Roman" w:eastAsia="Times New Roman" w:hAnsi="Times New Roman" w:cs="Times New Roman"/>
          <w:b/>
          <w:bCs/>
          <w:color w:val="495365"/>
          <w:kern w:val="0"/>
          <w:sz w:val="22"/>
          <w:szCs w:val="22"/>
          <w14:ligatures w14:val="none"/>
        </w:rPr>
        <w:t xml:space="preserve"> using the version </w:t>
      </w:r>
      <w:r w:rsidRPr="00783E7A">
        <w:rPr>
          <w:rFonts w:ascii="Times New Roman" w:eastAsia="Times New Roman" w:hAnsi="Times New Roman" w:cs="Times New Roman"/>
          <w:b/>
          <w:bCs/>
          <w:color w:val="495365"/>
          <w:kern w:val="0"/>
          <w:sz w:val="22"/>
          <w:szCs w:val="22"/>
          <w14:ligatures w14:val="none"/>
        </w:rPr>
        <w:lastRenderedPageBreak/>
        <w:t xml:space="preserve">control system and that is accessible to all laboratory members. This will ensure that the data generated </w:t>
      </w:r>
      <w:proofErr w:type="gramStart"/>
      <w:r w:rsidRPr="00783E7A">
        <w:rPr>
          <w:rFonts w:ascii="Times New Roman" w:eastAsia="Times New Roman" w:hAnsi="Times New Roman" w:cs="Times New Roman"/>
          <w:b/>
          <w:bCs/>
          <w:color w:val="495365"/>
          <w:kern w:val="0"/>
          <w:sz w:val="22"/>
          <w:szCs w:val="22"/>
          <w14:ligatures w14:val="none"/>
        </w:rPr>
        <w:t>are</w:t>
      </w:r>
      <w:proofErr w:type="gramEnd"/>
      <w:r w:rsidRPr="00783E7A">
        <w:rPr>
          <w:rFonts w:ascii="Times New Roman" w:eastAsia="Times New Roman" w:hAnsi="Times New Roman" w:cs="Times New Roman"/>
          <w:b/>
          <w:bCs/>
          <w:color w:val="495365"/>
          <w:kern w:val="0"/>
          <w:sz w:val="22"/>
          <w:szCs w:val="22"/>
          <w14:ligatures w14:val="none"/>
        </w:rPr>
        <w:t xml:space="preserve"> updated regularly.</w:t>
      </w:r>
    </w:p>
    <w:p w14:paraId="67586E31" w14:textId="77777777" w:rsidR="008F6407" w:rsidRPr="00783E7A" w:rsidRDefault="008F6407" w:rsidP="0021484F">
      <w:pPr>
        <w:spacing w:line="240" w:lineRule="auto"/>
        <w:jc w:val="both"/>
        <w:rPr>
          <w:rFonts w:ascii="Times New Roman" w:eastAsia="Times New Roman" w:hAnsi="Times New Roman" w:cs="Times New Roman"/>
          <w:b/>
          <w:bCs/>
          <w:color w:val="495365"/>
          <w:kern w:val="0"/>
          <w:sz w:val="22"/>
          <w:szCs w:val="22"/>
          <w14:ligatures w14:val="none"/>
        </w:rPr>
      </w:pPr>
      <w:r w:rsidRPr="00783E7A">
        <w:rPr>
          <w:rFonts w:ascii="Times New Roman" w:eastAsia="Times New Roman" w:hAnsi="Times New Roman" w:cs="Times New Roman"/>
          <w:b/>
          <w:bCs/>
          <w:color w:val="495365"/>
          <w:kern w:val="0"/>
          <w:sz w:val="22"/>
          <w:szCs w:val="22"/>
          <w14:ligatures w14:val="none"/>
        </w:rPr>
        <w:t>Accessibility and Sharing</w:t>
      </w:r>
    </w:p>
    <w:p w14:paraId="7598745F" w14:textId="59A551D1" w:rsidR="008F6407" w:rsidRPr="00783E7A" w:rsidRDefault="008F6407" w:rsidP="0021484F">
      <w:pPr>
        <w:spacing w:line="240" w:lineRule="auto"/>
        <w:jc w:val="both"/>
        <w:rPr>
          <w:rFonts w:ascii="Times New Roman" w:eastAsia="Times New Roman" w:hAnsi="Times New Roman" w:cs="Times New Roman"/>
          <w:b/>
          <w:bCs/>
          <w:color w:val="495365"/>
          <w:kern w:val="0"/>
          <w:sz w:val="22"/>
          <w:szCs w:val="22"/>
          <w14:ligatures w14:val="none"/>
        </w:rPr>
      </w:pPr>
      <w:r w:rsidRPr="00783E7A">
        <w:rPr>
          <w:rFonts w:ascii="Times New Roman" w:eastAsia="Times New Roman" w:hAnsi="Times New Roman" w:cs="Times New Roman"/>
          <w:b/>
          <w:bCs/>
          <w:color w:val="495365"/>
          <w:kern w:val="0"/>
          <w:sz w:val="22"/>
          <w:szCs w:val="22"/>
          <w14:ligatures w14:val="none"/>
        </w:rPr>
        <w:t xml:space="preserve">Secure shared access will be established within our research team.  To promote scientific discovery, we plan to share our findings with the broader research community. Raw </w:t>
      </w:r>
      <w:proofErr w:type="spellStart"/>
      <w:r w:rsidRPr="00783E7A">
        <w:rPr>
          <w:rFonts w:ascii="Times New Roman" w:eastAsia="Times New Roman" w:hAnsi="Times New Roman" w:cs="Times New Roman"/>
          <w:b/>
          <w:bCs/>
          <w:color w:val="495365"/>
          <w:kern w:val="0"/>
          <w:sz w:val="22"/>
          <w:szCs w:val="22"/>
          <w14:ligatures w14:val="none"/>
        </w:rPr>
        <w:t>FastQ</w:t>
      </w:r>
      <w:proofErr w:type="spellEnd"/>
      <w:r w:rsidRPr="00783E7A">
        <w:rPr>
          <w:rFonts w:ascii="Times New Roman" w:eastAsia="Times New Roman" w:hAnsi="Times New Roman" w:cs="Times New Roman"/>
          <w:b/>
          <w:bCs/>
          <w:color w:val="495365"/>
          <w:kern w:val="0"/>
          <w:sz w:val="22"/>
          <w:szCs w:val="22"/>
          <w14:ligatures w14:val="none"/>
        </w:rPr>
        <w:t xml:space="preserve"> files will be deposited in public repositories like the Sequence Read Archive (SRA). Structural models will be submitted to the Protein Data Bank (PDB) or other relevant databases. Analysis scripts will be made publicly available on platforms like GitHub.</w:t>
      </w:r>
    </w:p>
    <w:p w14:paraId="74B54403" w14:textId="77777777" w:rsidR="008F6407" w:rsidRPr="00783E7A" w:rsidRDefault="008F6407" w:rsidP="0021484F">
      <w:pPr>
        <w:spacing w:line="240" w:lineRule="auto"/>
        <w:jc w:val="both"/>
        <w:rPr>
          <w:rFonts w:ascii="Times New Roman" w:eastAsia="Times New Roman" w:hAnsi="Times New Roman" w:cs="Times New Roman"/>
          <w:b/>
          <w:bCs/>
          <w:color w:val="495365"/>
          <w:kern w:val="0"/>
          <w:sz w:val="22"/>
          <w:szCs w:val="22"/>
          <w14:ligatures w14:val="none"/>
        </w:rPr>
      </w:pPr>
      <w:r w:rsidRPr="00783E7A">
        <w:rPr>
          <w:rFonts w:ascii="Times New Roman" w:eastAsia="Times New Roman" w:hAnsi="Times New Roman" w:cs="Times New Roman"/>
          <w:b/>
          <w:bCs/>
          <w:color w:val="495365"/>
          <w:kern w:val="0"/>
          <w:sz w:val="22"/>
          <w:szCs w:val="22"/>
          <w14:ligatures w14:val="none"/>
        </w:rPr>
        <w:t>Data Security</w:t>
      </w:r>
    </w:p>
    <w:p w14:paraId="56A8E9C5" w14:textId="592D9C3A" w:rsidR="0021484F" w:rsidRPr="00783E7A" w:rsidRDefault="008F6407" w:rsidP="0021484F">
      <w:pPr>
        <w:spacing w:line="240" w:lineRule="auto"/>
        <w:jc w:val="both"/>
        <w:rPr>
          <w:rFonts w:ascii="Times New Roman" w:eastAsia="Times New Roman" w:hAnsi="Times New Roman" w:cs="Times New Roman"/>
          <w:b/>
          <w:bCs/>
          <w:color w:val="495365"/>
          <w:kern w:val="0"/>
          <w:sz w:val="22"/>
          <w:szCs w:val="22"/>
          <w14:ligatures w14:val="none"/>
        </w:rPr>
      </w:pPr>
      <w:r w:rsidRPr="00783E7A">
        <w:rPr>
          <w:rFonts w:ascii="Times New Roman" w:eastAsia="Times New Roman" w:hAnsi="Times New Roman" w:cs="Times New Roman"/>
          <w:b/>
          <w:bCs/>
          <w:color w:val="495365"/>
          <w:kern w:val="0"/>
          <w:sz w:val="22"/>
          <w:szCs w:val="22"/>
          <w14:ligatures w14:val="none"/>
        </w:rPr>
        <w:t>We will adhere to all security protocols established by the HPC.  Any sensitive data will be handled according to specific ethical guidelines.</w:t>
      </w:r>
      <w:r w:rsidR="0021484F" w:rsidRPr="00783E7A">
        <w:rPr>
          <w:rFonts w:ascii="Times New Roman" w:eastAsia="Times New Roman" w:hAnsi="Times New Roman" w:cs="Times New Roman"/>
          <w:b/>
          <w:bCs/>
          <w:color w:val="495365"/>
          <w:kern w:val="0"/>
          <w:sz w:val="22"/>
          <w:szCs w:val="22"/>
          <w14:ligatures w14:val="none"/>
        </w:rPr>
        <w:t xml:space="preserve"> </w:t>
      </w:r>
      <w:r w:rsidR="0021484F" w:rsidRPr="00783E7A">
        <w:rPr>
          <w:rFonts w:ascii="Times New Roman" w:eastAsia="Times New Roman" w:hAnsi="Times New Roman" w:cs="Times New Roman"/>
          <w:b/>
          <w:bCs/>
          <w:color w:val="495365"/>
          <w:kern w:val="0"/>
          <w:sz w:val="22"/>
          <w:szCs w:val="22"/>
          <w14:ligatures w14:val="none"/>
        </w:rPr>
        <w:t>Primary storage will utilize Iowa State University's High-Performance Computing (HPC) cluster, with space allocated specifically for our lab. Data will be meticulously organized using clear directory structures, descriptive naming conventions, and appropriate metadata standards. Version control will be implemented for scripts and analysis pipelines, ensuring reproducibility. Regular backups to secondary locations will provide redundancy and safeguard against data loss.</w:t>
      </w:r>
    </w:p>
    <w:p w14:paraId="2A232E16" w14:textId="291D03F5" w:rsidR="00AD4DDD" w:rsidRPr="00783E7A" w:rsidRDefault="00AD4DDD" w:rsidP="0021484F">
      <w:pPr>
        <w:spacing w:line="240" w:lineRule="auto"/>
        <w:jc w:val="both"/>
        <w:rPr>
          <w:rFonts w:ascii="Times New Roman" w:eastAsia="Times New Roman" w:hAnsi="Times New Roman" w:cs="Times New Roman"/>
          <w:b/>
          <w:bCs/>
          <w:color w:val="495365"/>
          <w:kern w:val="0"/>
          <w:sz w:val="22"/>
          <w:szCs w:val="22"/>
          <w14:ligatures w14:val="none"/>
        </w:rPr>
      </w:pPr>
    </w:p>
    <w:p w14:paraId="2757A82E" w14:textId="717091FE" w:rsidR="00AD4DDD" w:rsidRPr="00783E7A" w:rsidRDefault="00AD4DDD" w:rsidP="0021484F">
      <w:pPr>
        <w:spacing w:line="240" w:lineRule="auto"/>
        <w:jc w:val="both"/>
        <w:rPr>
          <w:rFonts w:ascii="Times New Roman" w:eastAsia="Times New Roman" w:hAnsi="Times New Roman" w:cs="Times New Roman"/>
          <w:b/>
          <w:bCs/>
          <w:color w:val="495365"/>
          <w:kern w:val="0"/>
          <w:sz w:val="22"/>
          <w:szCs w:val="22"/>
          <w14:ligatures w14:val="none"/>
        </w:rPr>
      </w:pPr>
      <w:r w:rsidRPr="00783E7A">
        <w:rPr>
          <w:rFonts w:ascii="Times New Roman" w:eastAsia="Times New Roman" w:hAnsi="Times New Roman" w:cs="Times New Roman"/>
          <w:b/>
          <w:bCs/>
          <w:color w:val="495365"/>
          <w:kern w:val="0"/>
          <w:sz w:val="22"/>
          <w:szCs w:val="22"/>
          <w14:ligatures w14:val="none"/>
        </w:rPr>
        <w:t xml:space="preserve">In conclusion, effective data management </w:t>
      </w:r>
      <w:r w:rsidR="0021484F" w:rsidRPr="00783E7A">
        <w:rPr>
          <w:rFonts w:ascii="Times New Roman" w:eastAsia="Times New Roman" w:hAnsi="Times New Roman" w:cs="Times New Roman"/>
          <w:b/>
          <w:bCs/>
          <w:color w:val="495365"/>
          <w:kern w:val="0"/>
          <w:sz w:val="22"/>
          <w:szCs w:val="22"/>
          <w14:ligatures w14:val="none"/>
        </w:rPr>
        <w:t xml:space="preserve">is the very important to achieve a </w:t>
      </w:r>
      <w:r w:rsidRPr="00783E7A">
        <w:rPr>
          <w:rFonts w:ascii="Times New Roman" w:eastAsia="Times New Roman" w:hAnsi="Times New Roman" w:cs="Times New Roman"/>
          <w:b/>
          <w:bCs/>
          <w:color w:val="495365"/>
          <w:kern w:val="0"/>
          <w:sz w:val="22"/>
          <w:szCs w:val="22"/>
          <w14:ligatures w14:val="none"/>
        </w:rPr>
        <w:t>successful</w:t>
      </w:r>
      <w:r w:rsidR="0021484F" w:rsidRPr="00783E7A">
        <w:rPr>
          <w:rFonts w:ascii="Times New Roman" w:eastAsia="Times New Roman" w:hAnsi="Times New Roman" w:cs="Times New Roman"/>
          <w:b/>
          <w:bCs/>
          <w:color w:val="495365"/>
          <w:kern w:val="0"/>
          <w:sz w:val="22"/>
          <w:szCs w:val="22"/>
          <w14:ligatures w14:val="none"/>
        </w:rPr>
        <w:t xml:space="preserve"> and reproducible research, thus, b</w:t>
      </w:r>
      <w:r w:rsidRPr="00783E7A">
        <w:rPr>
          <w:rFonts w:ascii="Times New Roman" w:eastAsia="Times New Roman" w:hAnsi="Times New Roman" w:cs="Times New Roman"/>
          <w:b/>
          <w:bCs/>
          <w:color w:val="495365"/>
          <w:kern w:val="0"/>
          <w:sz w:val="22"/>
          <w:szCs w:val="22"/>
          <w14:ligatures w14:val="none"/>
        </w:rPr>
        <w:t xml:space="preserve">y implementing robust strategies for handling diverse data types, including </w:t>
      </w:r>
      <w:proofErr w:type="spellStart"/>
      <w:r w:rsidRPr="00783E7A">
        <w:rPr>
          <w:rFonts w:ascii="Times New Roman" w:eastAsia="Times New Roman" w:hAnsi="Times New Roman" w:cs="Times New Roman"/>
          <w:b/>
          <w:bCs/>
          <w:color w:val="495365"/>
          <w:kern w:val="0"/>
          <w:sz w:val="22"/>
          <w:szCs w:val="22"/>
          <w14:ligatures w14:val="none"/>
        </w:rPr>
        <w:t>Fastq</w:t>
      </w:r>
      <w:proofErr w:type="spellEnd"/>
      <w:r w:rsidRPr="00783E7A">
        <w:rPr>
          <w:rFonts w:ascii="Times New Roman" w:eastAsia="Times New Roman" w:hAnsi="Times New Roman" w:cs="Times New Roman"/>
          <w:b/>
          <w:bCs/>
          <w:color w:val="495365"/>
          <w:kern w:val="0"/>
          <w:sz w:val="22"/>
          <w:szCs w:val="22"/>
          <w14:ligatures w14:val="none"/>
        </w:rPr>
        <w:t xml:space="preserve"> files, Cryo-EM structures, and analysis scripts, the </w:t>
      </w:r>
      <w:r w:rsidR="0021484F" w:rsidRPr="00783E7A">
        <w:rPr>
          <w:rFonts w:ascii="Times New Roman" w:eastAsia="Times New Roman" w:hAnsi="Times New Roman" w:cs="Times New Roman"/>
          <w:b/>
          <w:bCs/>
          <w:color w:val="495365"/>
          <w:kern w:val="0"/>
          <w:sz w:val="22"/>
          <w:szCs w:val="22"/>
          <w14:ligatures w14:val="none"/>
        </w:rPr>
        <w:t>I will ensure that</w:t>
      </w:r>
      <w:r w:rsidRPr="00783E7A">
        <w:rPr>
          <w:rFonts w:ascii="Times New Roman" w:eastAsia="Times New Roman" w:hAnsi="Times New Roman" w:cs="Times New Roman"/>
          <w:b/>
          <w:bCs/>
          <w:color w:val="495365"/>
          <w:kern w:val="0"/>
          <w:sz w:val="22"/>
          <w:szCs w:val="22"/>
          <w14:ligatures w14:val="none"/>
        </w:rPr>
        <w:t xml:space="preserve"> the integrity, accessibility, and scalability of research data</w:t>
      </w:r>
      <w:r w:rsidR="0021484F" w:rsidRPr="00783E7A">
        <w:rPr>
          <w:rFonts w:ascii="Times New Roman" w:eastAsia="Times New Roman" w:hAnsi="Times New Roman" w:cs="Times New Roman"/>
          <w:b/>
          <w:bCs/>
          <w:color w:val="495365"/>
          <w:kern w:val="0"/>
          <w:sz w:val="22"/>
          <w:szCs w:val="22"/>
          <w14:ligatures w14:val="none"/>
        </w:rPr>
        <w:t xml:space="preserve"> </w:t>
      </w:r>
      <w:proofErr w:type="gramStart"/>
      <w:r w:rsidR="0021484F" w:rsidRPr="00783E7A">
        <w:rPr>
          <w:rFonts w:ascii="Times New Roman" w:eastAsia="Times New Roman" w:hAnsi="Times New Roman" w:cs="Times New Roman"/>
          <w:b/>
          <w:bCs/>
          <w:color w:val="495365"/>
          <w:kern w:val="0"/>
          <w:sz w:val="22"/>
          <w:szCs w:val="22"/>
          <w14:ligatures w14:val="none"/>
        </w:rPr>
        <w:t>is been</w:t>
      </w:r>
      <w:proofErr w:type="gramEnd"/>
      <w:r w:rsidR="0021484F" w:rsidRPr="00783E7A">
        <w:rPr>
          <w:rFonts w:ascii="Times New Roman" w:eastAsia="Times New Roman" w:hAnsi="Times New Roman" w:cs="Times New Roman"/>
          <w:b/>
          <w:bCs/>
          <w:color w:val="495365"/>
          <w:kern w:val="0"/>
          <w:sz w:val="22"/>
          <w:szCs w:val="22"/>
          <w14:ligatures w14:val="none"/>
        </w:rPr>
        <w:t xml:space="preserve"> maintained</w:t>
      </w:r>
      <w:r w:rsidRPr="00783E7A">
        <w:rPr>
          <w:rFonts w:ascii="Times New Roman" w:eastAsia="Times New Roman" w:hAnsi="Times New Roman" w:cs="Times New Roman"/>
          <w:b/>
          <w:bCs/>
          <w:color w:val="495365"/>
          <w:kern w:val="0"/>
          <w:sz w:val="22"/>
          <w:szCs w:val="22"/>
          <w14:ligatures w14:val="none"/>
        </w:rPr>
        <w:t>. Through the synergistic integration of computational resources, visualization tools, and collaborative platforms, such as the Iowa State University HPC cluster and GitHub repository, the research project exemplifies a holistic approach to data-driven discovery. By embracing these principles of data management excellence, the research team advances scientific knowledge and contributes to the collective quest for biomedical innovation and societal impact.</w:t>
      </w:r>
    </w:p>
    <w:p w14:paraId="3306CF9E" w14:textId="77777777" w:rsidR="00AD4DDD" w:rsidRPr="00783E7A" w:rsidRDefault="00AD4DDD" w:rsidP="0021484F">
      <w:pPr>
        <w:spacing w:line="240" w:lineRule="auto"/>
        <w:jc w:val="both"/>
        <w:rPr>
          <w:rFonts w:ascii="Times New Roman" w:eastAsia="Times New Roman" w:hAnsi="Times New Roman" w:cs="Times New Roman"/>
          <w:b/>
          <w:bCs/>
          <w:color w:val="495365"/>
          <w:kern w:val="0"/>
          <w:sz w:val="22"/>
          <w:szCs w:val="22"/>
          <w14:ligatures w14:val="none"/>
        </w:rPr>
      </w:pPr>
    </w:p>
    <w:p w14:paraId="6AEE9DCF" w14:textId="77777777" w:rsidR="00AD4DDD" w:rsidRPr="00783E7A" w:rsidRDefault="00AD4DDD" w:rsidP="0021484F">
      <w:pPr>
        <w:spacing w:line="240" w:lineRule="auto"/>
        <w:jc w:val="both"/>
        <w:rPr>
          <w:rFonts w:ascii="Times New Roman" w:eastAsia="Times New Roman" w:hAnsi="Times New Roman" w:cs="Times New Roman"/>
          <w:b/>
          <w:bCs/>
          <w:color w:val="495365"/>
          <w:kern w:val="0"/>
          <w:sz w:val="22"/>
          <w:szCs w:val="22"/>
          <w14:ligatures w14:val="none"/>
        </w:rPr>
      </w:pPr>
    </w:p>
    <w:p w14:paraId="4099AB1A" w14:textId="77777777" w:rsidR="00AD4DDD" w:rsidRPr="00783E7A" w:rsidRDefault="00AD4DDD" w:rsidP="0021484F">
      <w:pPr>
        <w:spacing w:line="240" w:lineRule="auto"/>
        <w:jc w:val="both"/>
        <w:rPr>
          <w:rFonts w:ascii="Times New Roman" w:eastAsia="Times New Roman" w:hAnsi="Times New Roman" w:cs="Times New Roman"/>
          <w:b/>
          <w:bCs/>
          <w:color w:val="495365"/>
          <w:kern w:val="0"/>
          <w:sz w:val="22"/>
          <w:szCs w:val="22"/>
          <w14:ligatures w14:val="none"/>
        </w:rPr>
      </w:pPr>
    </w:p>
    <w:p w14:paraId="20D52B83" w14:textId="77777777" w:rsidR="008F6407" w:rsidRPr="00783E7A" w:rsidRDefault="008F6407" w:rsidP="0021484F">
      <w:pPr>
        <w:spacing w:line="240" w:lineRule="auto"/>
        <w:jc w:val="both"/>
        <w:rPr>
          <w:rFonts w:ascii="Times New Roman" w:eastAsia="Times New Roman" w:hAnsi="Times New Roman" w:cs="Times New Roman"/>
          <w:b/>
          <w:bCs/>
          <w:color w:val="495365"/>
          <w:kern w:val="0"/>
          <w:sz w:val="22"/>
          <w:szCs w:val="22"/>
          <w14:ligatures w14:val="none"/>
        </w:rPr>
      </w:pPr>
    </w:p>
    <w:p w14:paraId="5B79DCDB" w14:textId="7BEFAEBD" w:rsidR="008F6407" w:rsidRPr="008F6407" w:rsidRDefault="008F6407" w:rsidP="0021484F">
      <w:pPr>
        <w:spacing w:line="240" w:lineRule="auto"/>
        <w:jc w:val="both"/>
        <w:rPr>
          <w:rFonts w:ascii="Times New Roman" w:hAnsi="Times New Roman" w:cs="Times New Roman"/>
          <w:sz w:val="22"/>
          <w:szCs w:val="22"/>
        </w:rPr>
      </w:pPr>
    </w:p>
    <w:sectPr w:rsidR="008F6407" w:rsidRPr="008F6407" w:rsidSect="000A1DBB">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2344"/>
    <w:multiLevelType w:val="hybridMultilevel"/>
    <w:tmpl w:val="7D0A68B8"/>
    <w:lvl w:ilvl="0" w:tplc="CB54DE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D716B"/>
    <w:multiLevelType w:val="hybridMultilevel"/>
    <w:tmpl w:val="911C77B6"/>
    <w:lvl w:ilvl="0" w:tplc="D228C3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9601983">
    <w:abstractNumId w:val="1"/>
  </w:num>
  <w:num w:numId="2" w16cid:durableId="672413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14B"/>
    <w:rsid w:val="000A1DBB"/>
    <w:rsid w:val="0021484F"/>
    <w:rsid w:val="004E327F"/>
    <w:rsid w:val="0054165F"/>
    <w:rsid w:val="00545F37"/>
    <w:rsid w:val="00783E7A"/>
    <w:rsid w:val="007A192F"/>
    <w:rsid w:val="008F6407"/>
    <w:rsid w:val="00933205"/>
    <w:rsid w:val="00A0214B"/>
    <w:rsid w:val="00AC55CD"/>
    <w:rsid w:val="00AD4DDD"/>
    <w:rsid w:val="00CE68C1"/>
    <w:rsid w:val="00D809C0"/>
    <w:rsid w:val="00DA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A160"/>
  <w15:chartTrackingRefBased/>
  <w15:docId w15:val="{293BFDEA-7A9C-4818-84ED-57FF850AB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1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1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1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1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1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1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1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1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1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1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1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1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1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1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1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1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1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14B"/>
    <w:rPr>
      <w:rFonts w:eastAsiaTheme="majorEastAsia" w:cstheme="majorBidi"/>
      <w:color w:val="272727" w:themeColor="text1" w:themeTint="D8"/>
    </w:rPr>
  </w:style>
  <w:style w:type="paragraph" w:styleId="Title">
    <w:name w:val="Title"/>
    <w:basedOn w:val="Normal"/>
    <w:next w:val="Normal"/>
    <w:link w:val="TitleChar"/>
    <w:uiPriority w:val="10"/>
    <w:qFormat/>
    <w:rsid w:val="00A021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1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1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1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14B"/>
    <w:pPr>
      <w:spacing w:before="160"/>
      <w:jc w:val="center"/>
    </w:pPr>
    <w:rPr>
      <w:i/>
      <w:iCs/>
      <w:color w:val="404040" w:themeColor="text1" w:themeTint="BF"/>
    </w:rPr>
  </w:style>
  <w:style w:type="character" w:customStyle="1" w:styleId="QuoteChar">
    <w:name w:val="Quote Char"/>
    <w:basedOn w:val="DefaultParagraphFont"/>
    <w:link w:val="Quote"/>
    <w:uiPriority w:val="29"/>
    <w:rsid w:val="00A0214B"/>
    <w:rPr>
      <w:i/>
      <w:iCs/>
      <w:color w:val="404040" w:themeColor="text1" w:themeTint="BF"/>
    </w:rPr>
  </w:style>
  <w:style w:type="paragraph" w:styleId="ListParagraph">
    <w:name w:val="List Paragraph"/>
    <w:basedOn w:val="Normal"/>
    <w:uiPriority w:val="34"/>
    <w:qFormat/>
    <w:rsid w:val="00A0214B"/>
    <w:pPr>
      <w:ind w:left="720"/>
      <w:contextualSpacing/>
    </w:pPr>
  </w:style>
  <w:style w:type="character" w:styleId="IntenseEmphasis">
    <w:name w:val="Intense Emphasis"/>
    <w:basedOn w:val="DefaultParagraphFont"/>
    <w:uiPriority w:val="21"/>
    <w:qFormat/>
    <w:rsid w:val="00A0214B"/>
    <w:rPr>
      <w:i/>
      <w:iCs/>
      <w:color w:val="0F4761" w:themeColor="accent1" w:themeShade="BF"/>
    </w:rPr>
  </w:style>
  <w:style w:type="paragraph" w:styleId="IntenseQuote">
    <w:name w:val="Intense Quote"/>
    <w:basedOn w:val="Normal"/>
    <w:next w:val="Normal"/>
    <w:link w:val="IntenseQuoteChar"/>
    <w:uiPriority w:val="30"/>
    <w:qFormat/>
    <w:rsid w:val="00A021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14B"/>
    <w:rPr>
      <w:i/>
      <w:iCs/>
      <w:color w:val="0F4761" w:themeColor="accent1" w:themeShade="BF"/>
    </w:rPr>
  </w:style>
  <w:style w:type="character" w:styleId="IntenseReference">
    <w:name w:val="Intense Reference"/>
    <w:basedOn w:val="DefaultParagraphFont"/>
    <w:uiPriority w:val="32"/>
    <w:qFormat/>
    <w:rsid w:val="00A0214B"/>
    <w:rPr>
      <w:b/>
      <w:bCs/>
      <w:smallCaps/>
      <w:color w:val="0F4761" w:themeColor="accent1" w:themeShade="BF"/>
      <w:spacing w:val="5"/>
    </w:rPr>
  </w:style>
  <w:style w:type="character" w:styleId="Hyperlink">
    <w:name w:val="Hyperlink"/>
    <w:basedOn w:val="DefaultParagraphFont"/>
    <w:uiPriority w:val="99"/>
    <w:semiHidden/>
    <w:unhideWhenUsed/>
    <w:rsid w:val="00AD4D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864401">
      <w:bodyDiv w:val="1"/>
      <w:marLeft w:val="0"/>
      <w:marRight w:val="0"/>
      <w:marTop w:val="0"/>
      <w:marBottom w:val="0"/>
      <w:divBdr>
        <w:top w:val="none" w:sz="0" w:space="0" w:color="auto"/>
        <w:left w:val="none" w:sz="0" w:space="0" w:color="auto"/>
        <w:bottom w:val="none" w:sz="0" w:space="0" w:color="auto"/>
        <w:right w:val="none" w:sz="0" w:space="0" w:color="auto"/>
      </w:divBdr>
      <w:divsChild>
        <w:div w:id="372389427">
          <w:marLeft w:val="0"/>
          <w:marRight w:val="0"/>
          <w:marTop w:val="150"/>
          <w:marBottom w:val="150"/>
          <w:divBdr>
            <w:top w:val="none" w:sz="0" w:space="0" w:color="auto"/>
            <w:left w:val="none" w:sz="0" w:space="0" w:color="auto"/>
            <w:bottom w:val="none" w:sz="0" w:space="0" w:color="auto"/>
            <w:right w:val="none" w:sz="0" w:space="0" w:color="auto"/>
          </w:divBdr>
          <w:divsChild>
            <w:div w:id="1073895377">
              <w:marLeft w:val="0"/>
              <w:marRight w:val="0"/>
              <w:marTop w:val="0"/>
              <w:marBottom w:val="0"/>
              <w:divBdr>
                <w:top w:val="none" w:sz="0" w:space="0" w:color="auto"/>
                <w:left w:val="none" w:sz="0" w:space="0" w:color="auto"/>
                <w:bottom w:val="none" w:sz="0" w:space="0" w:color="auto"/>
                <w:right w:val="none" w:sz="0" w:space="0" w:color="auto"/>
              </w:divBdr>
            </w:div>
          </w:divsChild>
        </w:div>
        <w:div w:id="1430587182">
          <w:marLeft w:val="0"/>
          <w:marRight w:val="0"/>
          <w:marTop w:val="150"/>
          <w:marBottom w:val="150"/>
          <w:divBdr>
            <w:top w:val="none" w:sz="0" w:space="0" w:color="auto"/>
            <w:left w:val="none" w:sz="0" w:space="0" w:color="auto"/>
            <w:bottom w:val="none" w:sz="0" w:space="0" w:color="auto"/>
            <w:right w:val="none" w:sz="0" w:space="0" w:color="auto"/>
          </w:divBdr>
          <w:divsChild>
            <w:div w:id="14707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oss-la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2364</TotalTime>
  <Pages>2</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Dabiri, Damilare K [GENGM]</dc:creator>
  <cp:keywords/>
  <dc:description/>
  <cp:lastModifiedBy>Dabiri, Damilare K [GENGM]</cp:lastModifiedBy>
  <cp:revision>3</cp:revision>
  <dcterms:created xsi:type="dcterms:W3CDTF">2024-03-28T21:52:00Z</dcterms:created>
  <dcterms:modified xsi:type="dcterms:W3CDTF">2024-04-01T21:45:00Z</dcterms:modified>
</cp:coreProperties>
</file>