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Repriced Before the Robots Arrived: AI, BPO, and the New Economics of Customer Experience</w:t>
      </w:r>
    </w:p>
    <w:p>
      <w:pPr>
        <w:spacing w:after="160" w:line="288"/>
      </w:pPr>
      <w:r>
        <w:rPr>
          <w:i/>
          <w:iCs/>
          <w:sz w:val="22"/>
          <w:szCs w:val="22"/>
        </w:rPr>
        <w:t xml:space="preserve">Investors are writing off the call-center giants on a bet that AI will gut CX costs. The math is real. But the winners will not be whoever runs the cheapest bot.</w:t>
      </w:r>
    </w:p>
    <w:p>
      <w:pPr>
        <w:spacing w:after="160" w:line="288"/>
      </w:pPr>
      <w:r>
        <w:rPr>
          <w:i/>
          <w:iCs/>
          <w:sz w:val="22"/>
          <w:szCs w:val="22"/>
        </w:rPr>
        <w:t xml:space="preserve">Draft for the TransPerfect Financial Services blog · What's making headlines · 2026-09-22</w:t>
      </w:r>
    </w:p>
    <w:p>
      <w:pPr>
        <w:pBdr>
          <w:bottom w:val="single" w:color="CCCCCC" w:sz="6" w:space="1"/>
        </w:pBdr>
        <w:spacing w:after="120" w:before="120"/>
      </w:pPr>
      <w:r>
        <w:t xml:space="preserve"/>
      </w:r>
    </w:p>
    <w:p>
      <w:pPr>
        <w:spacing w:after="160" w:line="288"/>
      </w:pPr>
      <w:r>
        <w:rPr>
          <w:sz w:val="22"/>
          <w:szCs w:val="22"/>
        </w:rPr>
        <w:t xml:space="preserve">The most telling story in customer experience this year is not a product launch. It is a repricing. Markets are </w:t>
      </w:r>
      <w:hyperlink w:history="1" r:id="rIdsuq70j22tfjcatj9bkqpi">
        <w:r>
          <w:rPr>
            <w:rStyle w:val="Hyperlink"/>
            <w:sz w:val="22"/>
            <w:szCs w:val="22"/>
          </w:rPr>
          <w:t xml:space="preserve">marking down the call-center giants before AI has finished the job</w:t>
        </w:r>
      </w:hyperlink>
      <w:r>
        <w:rPr>
          <w:sz w:val="22"/>
          <w:szCs w:val="22"/>
        </w:rPr>
        <w:t xml:space="preserve">, dumping shares in outsourcing leaders like Teleperformance and Concentrix on the bet that automation will hollow out their core business. The logic is brutal and simple: the human cost floor for a customer interaction has sat at roughly $6 to $12 for years, while AI is pushing the marginal cost of a resolved ticket below $1.50. In a </w:t>
      </w:r>
      <w:hyperlink w:history="1" r:id="rIdiepazy6p7wlzp0kvw_czi">
        <w:r>
          <w:rPr>
            <w:rStyle w:val="Hyperlink"/>
            <w:sz w:val="22"/>
            <w:szCs w:val="22"/>
          </w:rPr>
          <w:t xml:space="preserve">BPO market worth more than $280 billion</w:t>
        </w:r>
      </w:hyperlink>
      <w:r>
        <w:rPr>
          <w:sz w:val="22"/>
          <w:szCs w:val="22"/>
        </w:rPr>
        <w:t xml:space="preserve">, that spread is enough to reprice an entire industry.</w:t>
      </w:r>
    </w:p>
    <w:p>
      <w:pPr>
        <w:spacing w:after="160" w:line="288"/>
      </w:pPr>
      <w:r>
        <w:rPr>
          <w:sz w:val="22"/>
          <w:szCs w:val="22"/>
        </w:rPr>
        <w:t xml:space="preserve">The forecasts behind the sell-off are not fringe. Gartner has projected that conversational AI would </w:t>
      </w:r>
      <w:hyperlink w:history="1" r:id="rIdja_bulzax_vrgnebjywki">
        <w:r>
          <w:rPr>
            <w:rStyle w:val="Hyperlink"/>
            <w:sz w:val="22"/>
            <w:szCs w:val="22"/>
          </w:rPr>
          <w:t xml:space="preserve">reduce contact-center agent labor costs by $80 billion by 2026</w:t>
        </w:r>
      </w:hyperlink>
      <w:r>
        <w:rPr>
          <w:sz w:val="22"/>
          <w:szCs w:val="22"/>
        </w:rPr>
        <w:t xml:space="preserve">, noting that labor can account for up to 95% of contact-center costs. More recently, it predicted that </w:t>
      </w:r>
      <w:hyperlink w:history="1" r:id="rIdqhjufr0rngpsuimt844e3">
        <w:r>
          <w:rPr>
            <w:rStyle w:val="Hyperlink"/>
            <w:sz w:val="22"/>
            <w:szCs w:val="22"/>
          </w:rPr>
          <w:t xml:space="preserve">agentic AI will autonomously resolve 80% of common customer service issues without human intervention by 2029</w:t>
        </w:r>
      </w:hyperlink>
      <w:r>
        <w:rPr>
          <w:sz w:val="22"/>
          <w:szCs w:val="22"/>
        </w:rPr>
        <w:t xml:space="preserve">, cutting operational costs by around 30%. This is no longer scripted chatbots. Today's </w:t>
      </w:r>
      <w:hyperlink w:history="1" r:id="rIdykrmdfj89xftkt3ud01j6">
        <w:r>
          <w:rPr>
            <w:rStyle w:val="Hyperlink"/>
            <w:sz w:val="22"/>
            <w:szCs w:val="22"/>
          </w:rPr>
          <w:t xml:space="preserve">agentic systems take multi-step actions on their own</w:t>
        </w:r>
      </w:hyperlink>
      <w:r>
        <w:rPr>
          <w:sz w:val="22"/>
          <w:szCs w:val="22"/>
        </w:rPr>
        <w:t xml:space="preserve">, authenticating a customer, updating a billing record, issuing a refund, and sending confirmation without an agent touching it.</w:t>
      </w:r>
    </w:p>
    <w:p>
      <w:pPr>
        <w:spacing w:after="120" w:before="280"/>
      </w:pPr>
      <w:r>
        <w:rPr>
          <w:b/>
          <w:bCs/>
          <w:color w:val="4B3FBF"/>
          <w:sz w:val="28"/>
          <w:szCs w:val="28"/>
        </w:rPr>
        <w:t xml:space="preserve">The catch the sell-off is ignoring</w:t>
      </w:r>
    </w:p>
    <w:p>
      <w:pPr>
        <w:spacing w:after="160" w:line="288"/>
      </w:pPr>
      <w:r>
        <w:rPr>
          <w:sz w:val="22"/>
          <w:szCs w:val="22"/>
        </w:rPr>
        <w:t xml:space="preserve">Here is where the headline gets more interesting than the stock chart. The savings are real, but the wholesale replacement of humans is running well ahead of what is actually happening. Gartner's own data shows the gap: </w:t>
      </w:r>
      <w:hyperlink w:history="1" r:id="rIdpszbia8nae8vx_ojnjpui">
        <w:r>
          <w:rPr>
            <w:rStyle w:val="Hyperlink"/>
            <w:sz w:val="22"/>
            <w:szCs w:val="22"/>
          </w:rPr>
          <w:t xml:space="preserve">91% of customer service leaders report executive pressure to implement AI</w:t>
        </w:r>
      </w:hyperlink>
      <w:r>
        <w:rPr>
          <w:sz w:val="22"/>
          <w:szCs w:val="22"/>
        </w:rPr>
        <w:t xml:space="preserve">, yet </w:t>
      </w:r>
      <w:hyperlink w:history="1" r:id="rIdj95t2h-0nks4ile8e44nk">
        <w:r>
          <w:rPr>
            <w:rStyle w:val="Hyperlink"/>
            <w:sz w:val="22"/>
            <w:szCs w:val="22"/>
          </w:rPr>
          <w:t xml:space="preserve">only about one in five have actually reduced headcount because of it, and Gartner expects half of the companies that did cut staff to rehire for similar work, under new titles, by 2027</w:t>
        </w:r>
      </w:hyperlink>
      <w:r>
        <w:rPr>
          <w:sz w:val="22"/>
          <w:szCs w:val="22"/>
        </w:rPr>
        <w:t xml:space="preserve">.</w:t>
      </w:r>
    </w:p>
    <w:p>
      <w:pPr>
        <w:spacing w:after="160" w:line="288"/>
      </w:pPr>
      <w:r>
        <w:rPr>
          <w:sz w:val="22"/>
          <w:szCs w:val="22"/>
        </w:rPr>
        <w:t xml:space="preserve">Why the gap between the forecast and the floor? Because the cheap ticket and the good outcome are not the same product. Automating a password reset is easy. Handling a disputed charge, a fraud alert, a hardship case, or a confused first-time borrower is not, and getting it wrong in financial services is expensive in ways a per-interaction cost model does not capture. The industry's own emerging answer is not "bots instead of people" but a </w:t>
      </w:r>
      <w:hyperlink w:history="1" r:id="rIdiebpt7abhttpwmsjfzj-s">
        <w:r>
          <w:rPr>
            <w:rStyle w:val="Hyperlink"/>
            <w:sz w:val="22"/>
            <w:szCs w:val="22"/>
          </w:rPr>
          <w:t xml:space="preserve">tandem model in which AI and human agents operate as one coordinated system</w:t>
        </w:r>
      </w:hyperlink>
      <w:r>
        <w:rPr>
          <w:sz w:val="22"/>
          <w:szCs w:val="22"/>
        </w:rPr>
        <w:t xml:space="preserve">, with the handoffs invisible to the customer.</w:t>
      </w:r>
    </w:p>
    <w:p>
      <w:pPr>
        <w:spacing w:after="120" w:before="280"/>
      </w:pPr>
      <w:r>
        <w:rPr>
          <w:b/>
          <w:bCs/>
          <w:color w:val="4B3FBF"/>
          <w:sz w:val="28"/>
          <w:szCs w:val="28"/>
        </w:rPr>
        <w:t xml:space="preserve">Where the moat actually is</w:t>
      </w:r>
    </w:p>
    <w:p>
      <w:pPr>
        <w:spacing w:after="160" w:line="288"/>
      </w:pPr>
      <w:r>
        <w:rPr>
          <w:sz w:val="22"/>
          <w:szCs w:val="22"/>
        </w:rPr>
        <w:t xml:space="preserve">If AI collapses the cost of a basic answer to near zero, the value migrates to the things it cannot yet do cheaply and consistently: judgment, trust, and language. That last one is underrated. In 2026, </w:t>
      </w:r>
      <w:hyperlink w:history="1" r:id="rIdte6zmmcgd5uh_pt-loeck">
        <w:r>
          <w:rPr>
            <w:rStyle w:val="Hyperlink"/>
            <w:sz w:val="22"/>
            <w:szCs w:val="22"/>
          </w:rPr>
          <w:t xml:space="preserve">the question is no longer whether a support AI can speak a customer's language</w:t>
        </w:r>
      </w:hyperlink>
      <w:r>
        <w:rPr>
          <w:sz w:val="22"/>
          <w:szCs w:val="22"/>
        </w:rPr>
        <w:t xml:space="preserve">, nearly all of them can generate text in dozens. The real test is whether it resolves with the same accuracy, tone, compliance guardrails, and audit trail across every language, and whether it can switch languages mid-conversation when the customer does.</w:t>
      </w:r>
    </w:p>
    <w:p>
      <w:pPr>
        <w:spacing w:after="160" w:line="288"/>
      </w:pPr>
      <w:r>
        <w:rPr>
          <w:sz w:val="22"/>
          <w:szCs w:val="22"/>
        </w:rPr>
        <w:t xml:space="preserve">That parity gap is the moat, and it is widest in regulated, multilingual customer bases. A bank that deflects 80% of English tickets but mishandles the same interaction in Spanish, Vietnamese, or Haitian Creole has not cut costs; it has moved its churn and its compliance risk into the languages it measures least. The winners of the repricing will be the operations that pair agentic automation with human oversight and consistent, governed multilingual quality, so a customer gets the same trustworthy answer whether a bot or a person, and whatever language, delivers it.</w:t>
      </w:r>
    </w:p>
    <w:p>
      <w:pPr>
        <w:spacing w:after="160" w:line="288"/>
      </w:pPr>
      <w:r>
        <w:rPr>
          <w:sz w:val="22"/>
          <w:szCs w:val="22"/>
        </w:rPr>
        <w:t xml:space="preserve">The market is right that CX economics are being rewritten. It is wrong if it thinks the prize goes to the cheapest bot. It goes to whoever keeps quality, trust, and language intact while the cost of everything else falls.</w:t>
      </w:r>
    </w:p>
    <w:p>
      <w:pPr>
        <w:pBdr>
          <w:bottom w:val="single" w:color="CCCCCC" w:sz="6" w:space="1"/>
        </w:pBdr>
        <w:spacing w:after="120" w:before="120"/>
      </w:pPr>
      <w:r>
        <w:t xml:space="preserve"/>
      </w:r>
    </w:p>
    <w:p>
      <w:pPr>
        <w:spacing w:after="160" w:line="288"/>
      </w:pPr>
      <w:r>
        <w:rPr>
          <w:i/>
          <w:iCs/>
          <w:sz w:val="22"/>
          <w:szCs w:val="22"/>
        </w:rPr>
        <w:t xml:space="preserve">TransPerfect helps banks, fintechs, and CX operations deliver consistent, compliant, multilingual customer experiences across chat, voice, and agent-assist, so quality holds up in every language as automation scales. [Explore our finance and banking language solutions »](https://www.transperfect.com/industries/finance-and-banking)</w:t>
      </w:r>
    </w:p>
    <w:p>
      <w:pPr>
        <w:spacing w:after="160" w:line="288"/>
      </w:pPr>
      <w:r>
        <w:rPr>
          <w:b/>
          <w:bCs/>
          <w:sz w:val="22"/>
          <w:szCs w:val="22"/>
        </w:rPr>
        <w:t xml:space="preserve">Related reading:</w:t>
      </w:r>
      <w:r>
        <w:rPr>
          <w:sz w:val="22"/>
          <w:szCs w:val="22"/>
        </w:rPr>
        <w:t xml:space="preserve"> </w:t>
      </w:r>
      <w:hyperlink w:history="1" r:id="rIdc23rpdr4j_aw_uj-cap7a">
        <w:r>
          <w:rPr>
            <w:rStyle w:val="Hyperlink"/>
            <w:sz w:val="22"/>
            <w:szCs w:val="22"/>
          </w:rPr>
          <w:t xml:space="preserve">From Sponsor to Customer: Fintech's New Sports Playbook</w:t>
        </w:r>
      </w:hyperlink>
      <w:r>
        <w:rPr>
          <w:sz w:val="22"/>
          <w:szCs w:val="22"/>
        </w:rPr>
        <w:t xml:space="preserve">, </w:t>
      </w:r>
      <w:hyperlink w:history="1" r:id="rId-o63mdbwengwsdih22tgw">
        <w:r>
          <w:rPr>
            <w:rStyle w:val="Hyperlink"/>
            <w:sz w:val="22"/>
            <w:szCs w:val="22"/>
          </w:rPr>
          <w:t xml:space="preserve">One Name, Six Spellings: KYC and Sanctions Screening</w:t>
        </w:r>
      </w:hyperlink>
      <w:r>
        <w:rPr>
          <w:sz w:val="22"/>
          <w:szCs w:val="22"/>
        </w:rPr>
        <w:t xml:space="preserve">, and </w:t>
      </w:r>
      <w:hyperlink w:history="1" r:id="rIdpibq9efzcq0twfftmhseh">
        <w:r>
          <w:rPr>
            <w:rStyle w:val="Hyperlink"/>
            <w:sz w:val="22"/>
            <w:szCs w:val="22"/>
          </w:rPr>
          <w:t xml:space="preserve">Buying Loyalty in a Second Language</w:t>
        </w:r>
      </w:hyperlink>
      <w:r>
        <w:rPr>
          <w:sz w:val="22"/>
          <w:szCs w:val="22"/>
        </w:rPr>
        <w:t xml:space="preserve"> </w:t>
      </w:r>
      <w:r>
        <w:rPr>
          <w:i/>
          <w:iCs/>
          <w:sz w:val="22"/>
          <w:szCs w:val="22"/>
        </w:rPr>
        <w:t xml:space="preserve">(Buying Loyalty URL is a placeholder)</w:t>
      </w:r>
      <w:r>
        <w:rPr>
          <w:sz w:val="22"/>
          <w:szCs w:val="22"/>
        </w:rPr>
        <w:t xml:space="preserve">.</w:t>
      </w:r>
    </w:p>
    <w:p>
      <w:pPr>
        <w:pBdr>
          <w:bottom w:val="single" w:color="CCCCCC" w:sz="6" w:space="1"/>
        </w:pBdr>
        <w:spacing w:after="120" w:before="120"/>
      </w:pPr>
      <w:r>
        <w:t xml:space="preserve"/>
      </w:r>
    </w:p>
    <w:p>
      <w:pPr>
        <w:spacing w:after="120" w:before="280"/>
      </w:pPr>
      <w:r>
        <w:rPr>
          <w:b/>
          <w:bCs/>
          <w:color w:val="4B3FBF"/>
          <w:sz w:val="28"/>
          <w:szCs w:val="28"/>
        </w:rPr>
        <w:t xml:space="preserve">Sources</w:t>
      </w:r>
    </w:p>
    <w:p>
      <w:pPr>
        <w:pStyle w:val="ListParagraph"/>
        <w:numPr>
          <w:ilvl w:val="0"/>
          <w:numId w:val="2"/>
        </w:numPr>
        <w:spacing w:after="100" w:line="288"/>
      </w:pPr>
      <w:r>
        <w:rPr>
          <w:sz w:val="22"/>
          <w:szCs w:val="22"/>
        </w:rPr>
        <w:t xml:space="preserve">Call center giants are being repriced out of existence before AI has finished the job (BPO stock sell-off; $6-12 to sub-$1.50 per interaction): </w:t>
      </w:r>
      <w:hyperlink w:history="1" r:id="rIdc0peehokvs5cuaksmi6x3">
        <w:r>
          <w:rPr>
            <w:rStyle w:val="Hyperlink"/>
            <w:sz w:val="22"/>
            <w:szCs w:val="22"/>
          </w:rPr>
          <w:t xml:space="preserve">Startup Fortune</w:t>
        </w:r>
      </w:hyperlink>
    </w:p>
    <w:p>
      <w:pPr>
        <w:pStyle w:val="ListParagraph"/>
        <w:numPr>
          <w:ilvl w:val="0"/>
          <w:numId w:val="2"/>
        </w:numPr>
        <w:spacing w:after="100" w:line="288"/>
      </w:pPr>
      <w:r>
        <w:rPr>
          <w:sz w:val="22"/>
          <w:szCs w:val="22"/>
        </w:rPr>
        <w:t xml:space="preserve">Global BPO market size and leaders (Teleperformance, Concentrix; $280B+ market): </w:t>
      </w:r>
      <w:hyperlink w:history="1" r:id="rIdncw5xooo1dl-vhbmdcj4f">
        <w:r>
          <w:rPr>
            <w:rStyle w:val="Hyperlink"/>
            <w:sz w:val="22"/>
            <w:szCs w:val="22"/>
          </w:rPr>
          <w:t xml:space="preserve">Parloa</w:t>
        </w:r>
      </w:hyperlink>
    </w:p>
    <w:p>
      <w:pPr>
        <w:pStyle w:val="ListParagraph"/>
        <w:numPr>
          <w:ilvl w:val="0"/>
          <w:numId w:val="2"/>
        </w:numPr>
        <w:spacing w:after="100" w:line="288"/>
      </w:pPr>
      <w:r>
        <w:rPr>
          <w:sz w:val="22"/>
          <w:szCs w:val="22"/>
        </w:rPr>
        <w:t xml:space="preserve">Gartner, </w:t>
      </w:r>
      <w:r>
        <w:rPr>
          <w:i/>
          <w:iCs/>
          <w:sz w:val="22"/>
          <w:szCs w:val="22"/>
        </w:rPr>
        <w:t xml:space="preserve">Conversational AI Will Reduce Contact Center Agent Labor Costs by $80 Billion in 2026</w:t>
      </w:r>
      <w:r>
        <w:rPr>
          <w:sz w:val="22"/>
          <w:szCs w:val="22"/>
        </w:rPr>
        <w:t xml:space="preserve"> (Aug 31, 2022): </w:t>
      </w:r>
      <w:hyperlink w:history="1" r:id="rIdefiqbldhpogyi_t7ku4bb">
        <w:r>
          <w:rPr>
            <w:rStyle w:val="Hyperlink"/>
            <w:sz w:val="22"/>
            <w:szCs w:val="22"/>
          </w:rPr>
          <w:t xml:space="preserve">Gartner</w:t>
        </w:r>
      </w:hyperlink>
    </w:p>
    <w:p>
      <w:pPr>
        <w:pStyle w:val="ListParagraph"/>
        <w:numPr>
          <w:ilvl w:val="0"/>
          <w:numId w:val="2"/>
        </w:numPr>
        <w:spacing w:after="100" w:line="288"/>
      </w:pPr>
      <w:r>
        <w:rPr>
          <w:sz w:val="22"/>
          <w:szCs w:val="22"/>
        </w:rPr>
        <w:t xml:space="preserve">Gartner, </w:t>
      </w:r>
      <w:r>
        <w:rPr>
          <w:i/>
          <w:iCs/>
          <w:sz w:val="22"/>
          <w:szCs w:val="22"/>
        </w:rPr>
        <w:t xml:space="preserve">Agentic AI Will Autonomously Resolve 80% of Common Customer Service Issues Without Human Intervention by 2029</w:t>
      </w:r>
      <w:r>
        <w:rPr>
          <w:sz w:val="22"/>
          <w:szCs w:val="22"/>
        </w:rPr>
        <w:t xml:space="preserve"> (Mar 5, 2025): </w:t>
      </w:r>
      <w:hyperlink w:history="1" r:id="rIdjl1rvyueaczifqb6dq6gu">
        <w:r>
          <w:rPr>
            <w:rStyle w:val="Hyperlink"/>
            <w:sz w:val="22"/>
            <w:szCs w:val="22"/>
          </w:rPr>
          <w:t xml:space="preserve">Gartner</w:t>
        </w:r>
      </w:hyperlink>
    </w:p>
    <w:p>
      <w:pPr>
        <w:pStyle w:val="ListParagraph"/>
        <w:numPr>
          <w:ilvl w:val="0"/>
          <w:numId w:val="2"/>
        </w:numPr>
        <w:spacing w:after="100" w:line="288"/>
      </w:pPr>
      <w:r>
        <w:rPr>
          <w:sz w:val="22"/>
          <w:szCs w:val="22"/>
        </w:rPr>
        <w:t xml:space="preserve">Gartner, </w:t>
      </w:r>
      <w:r>
        <w:rPr>
          <w:i/>
          <w:iCs/>
          <w:sz w:val="22"/>
          <w:szCs w:val="22"/>
        </w:rPr>
        <w:t xml:space="preserve">91% of Customer Service Leaders Under Pressure to Implement AI in 2026</w:t>
      </w:r>
      <w:r>
        <w:rPr>
          <w:sz w:val="22"/>
          <w:szCs w:val="22"/>
        </w:rPr>
        <w:t xml:space="preserve"> (Feb 18, 2026): </w:t>
      </w:r>
      <w:hyperlink w:history="1" r:id="rIdzpe8dt5cx0sumo-v5eshx">
        <w:r>
          <w:rPr>
            <w:rStyle w:val="Hyperlink"/>
            <w:sz w:val="22"/>
            <w:szCs w:val="22"/>
          </w:rPr>
          <w:t xml:space="preserve">Gartner</w:t>
        </w:r>
      </w:hyperlink>
    </w:p>
    <w:p>
      <w:pPr>
        <w:pStyle w:val="ListParagraph"/>
        <w:numPr>
          <w:ilvl w:val="0"/>
          <w:numId w:val="2"/>
        </w:numPr>
        <w:spacing w:after="100" w:line="288"/>
      </w:pPr>
      <w:r>
        <w:rPr>
          <w:sz w:val="22"/>
          <w:szCs w:val="22"/>
        </w:rPr>
        <w:t xml:space="preserve">Gartner, </w:t>
      </w:r>
      <w:r>
        <w:rPr>
          <w:i/>
          <w:iCs/>
          <w:sz w:val="22"/>
          <w:szCs w:val="22"/>
        </w:rPr>
        <w:t xml:space="preserve">Half of Companies That Cut Customer Service Staff Due to AI Will Rehire by 2027</w:t>
      </w:r>
      <w:r>
        <w:rPr>
          <w:sz w:val="22"/>
          <w:szCs w:val="22"/>
        </w:rPr>
        <w:t xml:space="preserve"> (only ~20% cut staff; Feb 3, 2026): </w:t>
      </w:r>
      <w:hyperlink w:history="1" r:id="rIdwjyuypns_hgpom_yplu3b">
        <w:r>
          <w:rPr>
            <w:rStyle w:val="Hyperlink"/>
            <w:sz w:val="22"/>
            <w:szCs w:val="22"/>
          </w:rPr>
          <w:t xml:space="preserve">Gartner</w:t>
        </w:r>
      </w:hyperlink>
    </w:p>
    <w:p>
      <w:pPr>
        <w:pStyle w:val="ListParagraph"/>
        <w:numPr>
          <w:ilvl w:val="0"/>
          <w:numId w:val="2"/>
        </w:numPr>
        <w:spacing w:after="100" w:line="288"/>
      </w:pPr>
      <w:r>
        <w:rPr>
          <w:sz w:val="22"/>
          <w:szCs w:val="22"/>
        </w:rPr>
        <w:t xml:space="preserve">Agentic AI multi-step actions and the "Tandem Care" human-plus-AI model: </w:t>
      </w:r>
      <w:hyperlink w:history="1" r:id="rIdouwsrdkyk9c6gcehhupxe">
        <w:r>
          <w:rPr>
            <w:rStyle w:val="Hyperlink"/>
            <w:sz w:val="22"/>
            <w:szCs w:val="22"/>
          </w:rPr>
          <w:t xml:space="preserve">Execs In The Know</w:t>
        </w:r>
      </w:hyperlink>
    </w:p>
    <w:p>
      <w:pPr>
        <w:pStyle w:val="ListParagraph"/>
        <w:numPr>
          <w:ilvl w:val="0"/>
          <w:numId w:val="2"/>
        </w:numPr>
        <w:spacing w:after="100" w:line="288"/>
      </w:pPr>
      <w:r>
        <w:rPr>
          <w:sz w:val="22"/>
          <w:szCs w:val="22"/>
        </w:rPr>
        <w:t xml:space="preserve">The multilingual "parity gap" in AI support (accuracy, tone, guardrails, audit trail, language switching): </w:t>
      </w:r>
      <w:hyperlink w:history="1" r:id="rIdkxxtcuttj32mh8p-j330h">
        <w:r>
          <w:rPr>
            <w:rStyle w:val="Hyperlink"/>
            <w:sz w:val="22"/>
            <w:szCs w:val="22"/>
          </w:rPr>
          <w:t xml:space="preserve">Lorikeet</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uq70j22tfjcatj9bkqpi" Type="http://schemas.openxmlformats.org/officeDocument/2006/relationships/hyperlink" Target="https://startupfortune.com/call-center-giants-are-being-repriced-out-of-existence-before-ai-has-finished-the-job/" TargetMode="External"/><Relationship Id="rIdiepazy6p7wlzp0kvw_czi" Type="http://schemas.openxmlformats.org/officeDocument/2006/relationships/hyperlink" Target="https://www.parloa.com/knowledge-hub/top-bpo-companies/" TargetMode="External"/><Relationship Id="rIdja_bulzax_vrgnebjywki" Type="http://schemas.openxmlformats.org/officeDocument/2006/relationships/hyperlink" Target="https://www.gartner.com/en/newsroom/press-releases/2022-08-31-gartner-predicts-conversational-ai-will-reduce-contac" TargetMode="External"/><Relationship Id="rIdqhjufr0rngpsuimt844e3" Type="http://schemas.openxmlformats.org/officeDocument/2006/relationships/hyperlink" Target="https://www.gartner.com/en/newsroom/press-releases/2025-03-05-gartner-predicts-agentic-ai-will-autonomously-resolve-80-percent-of-common-customer-service-issues-without-human-intervention-by-20290" TargetMode="External"/><Relationship Id="rIdykrmdfj89xftkt3ud01j6" Type="http://schemas.openxmlformats.org/officeDocument/2006/relationships/hyperlink" Target="https://execsintheknow.com/the-top-5-ways-agentic-ai-is-transforming-total-experience-in-the-contact-center/" TargetMode="External"/><Relationship Id="rIdpszbia8nae8vx_ojnjpui" Type="http://schemas.openxmlformats.org/officeDocument/2006/relationships/hyperlink" Target="https://www.gartner.com/en/newsroom/press-releases/2026-02-18-gartner-survey-finds-ninety-one-percent-of-customer-service-leaders-under-pressure-to-implement-ai-in-2026" TargetMode="External"/><Relationship Id="rIdj95t2h-0nks4ile8e44nk" Type="http://schemas.openxmlformats.org/officeDocument/2006/relationships/hyperlink" Target="https://www.gartner.com/en/newsroom/press-releases/2026-02-03-gartner-predicts-half-of-companies-that-cut-customer-service-staff-due-to-ai-will-rehire-by-2027" TargetMode="External"/><Relationship Id="rIdiebpt7abhttpwmsjfzj-s" Type="http://schemas.openxmlformats.org/officeDocument/2006/relationships/hyperlink" Target="https://execsintheknow.com/the-top-5-ways-agentic-ai-is-transforming-total-experience-in-the-contact-center/" TargetMode="External"/><Relationship Id="rIdte6zmmcgd5uh_pt-loeck" Type="http://schemas.openxmlformats.org/officeDocument/2006/relationships/hyperlink" Target="https://www.lorikeetcx.ai/articles/best-multilingual-ai-customer-support-2026" TargetMode="External"/><Relationship Id="rIdc23rpdr4j_aw_uj-cap7a" Type="http://schemas.openxmlformats.org/officeDocument/2006/relationships/hyperlink" Target="https://www.transperfect.com/blog/sponsor-customer-viamericas-revolut-and-fintechs-new-sports-playbook" TargetMode="External"/><Relationship Id="rId-o63mdbwengwsdih22tgw" Type="http://schemas.openxmlformats.org/officeDocument/2006/relationships/hyperlink" Target="https://www.transperfect.com/blog/one-name-six-spellings-blind-spot-kyc-and-sanctions-screening" TargetMode="External"/><Relationship Id="rIdpibq9efzcq0twfftmhseh" Type="http://schemas.openxmlformats.org/officeDocument/2006/relationships/hyperlink" Target="https://www.transperfect.com/blog/buying-loyalty-in-a-second-language" TargetMode="External"/><Relationship Id="rIdc0peehokvs5cuaksmi6x3" Type="http://schemas.openxmlformats.org/officeDocument/2006/relationships/hyperlink" Target="https://startupfortune.com/call-center-giants-are-being-repriced-out-of-existence-before-ai-has-finished-the-job/" TargetMode="External"/><Relationship Id="rIdncw5xooo1dl-vhbmdcj4f" Type="http://schemas.openxmlformats.org/officeDocument/2006/relationships/hyperlink" Target="https://www.parloa.com/knowledge-hub/top-bpo-companies/" TargetMode="External"/><Relationship Id="rIdefiqbldhpogyi_t7ku4bb" Type="http://schemas.openxmlformats.org/officeDocument/2006/relationships/hyperlink" Target="https://www.gartner.com/en/newsroom/press-releases/2022-08-31-gartner-predicts-conversational-ai-will-reduce-contac" TargetMode="External"/><Relationship Id="rIdjl1rvyueaczifqb6dq6gu" Type="http://schemas.openxmlformats.org/officeDocument/2006/relationships/hyperlink" Target="https://www.gartner.com/en/newsroom/press-releases/2025-03-05-gartner-predicts-agentic-ai-will-autonomously-resolve-80-percent-of-common-customer-service-issues-without-human-intervention-by-20290" TargetMode="External"/><Relationship Id="rIdzpe8dt5cx0sumo-v5eshx" Type="http://schemas.openxmlformats.org/officeDocument/2006/relationships/hyperlink" Target="https://www.gartner.com/en/newsroom/press-releases/2026-02-18-gartner-survey-finds-ninety-one-percent-of-customer-service-leaders-under-pressure-to-implement-ai-in-2026" TargetMode="External"/><Relationship Id="rIdwjyuypns_hgpom_yplu3b" Type="http://schemas.openxmlformats.org/officeDocument/2006/relationships/hyperlink" Target="https://www.gartner.com/en/newsroom/press-releases/2026-02-03-gartner-predicts-half-of-companies-that-cut-customer-service-staff-due-to-ai-will-rehire-by-2027" TargetMode="External"/><Relationship Id="rIdouwsrdkyk9c6gcehhupxe" Type="http://schemas.openxmlformats.org/officeDocument/2006/relationships/hyperlink" Target="https://execsintheknow.com/the-top-5-ways-agentic-ai-is-transforming-total-experience-in-the-contact-center/" TargetMode="External"/><Relationship Id="rIdkxxtcuttj32mh8p-j330h" Type="http://schemas.openxmlformats.org/officeDocument/2006/relationships/hyperlink" Target="https://www.lorikeetcx.ai/articles/best-multilingual-ai-customer-support-2026"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2026-09-22T13:43:01.330Z</dcterms:created>
  <dcterms:modified xsi:type="dcterms:W3CDTF">2026-09-22T13:43:01.343Z</dcterms:modified>
</cp:coreProperties>
</file>

<file path=docProps/custom.xml><?xml version="1.0" encoding="utf-8"?>
<Properties xmlns="http://schemas.openxmlformats.org/officeDocument/2006/custom-properties" xmlns:vt="http://schemas.openxmlformats.org/officeDocument/2006/docPropsVTypes"/>
</file>