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hvezq093f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Técnico: Sistema de Registro e Inicio de Sesión con Reconocimiento Facial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nq4gvsy6i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implementado utiliza la biblioteca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face_recognition</w:t>
      </w:r>
      <w:r w:rsidDel="00000000" w:rsidR="00000000" w:rsidRPr="00000000">
        <w:rPr>
          <w:rtl w:val="0"/>
        </w:rPr>
        <w:t xml:space="preserve"> para registrar e iniciar sesión mediante reconocimiento facial. Este sistema proporciona un método seguro y eficiente para autenticar usuarios, capturando y verificando sus rostros en tiempo real.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describe los aspectos técnicos necesarios para implementar, mantener y operar el sistema.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vikb58w5x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Técnicos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wtw9ppccq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Hardware: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Cámara: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Resolución mínima recomendada: 2 MP.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Resolución óptima: 5 MP o superior para mayor precisión.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Debe ser compatible con la biblioteca OpenCV para captura de video.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Computadora: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Sistema operativo: Windows, macOS o Linux.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Procesador: Mínimo a 1.6ghz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RAM: Mínimo 4 GB, recomendado 8 GB.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Almacenamiento: 500 MB libres para guardar datos de usuarios.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signopgat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Software: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3.7 o superior</w:t>
      </w:r>
      <w:r w:rsidDel="00000000" w:rsidR="00000000" w:rsidRPr="00000000">
        <w:rPr>
          <w:rtl w:val="0"/>
        </w:rPr>
        <w:t xml:space="preserve"> (lenguaje de programación principal).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Librerías necesarias (instalación mediante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face_recognition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opencv-python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dlib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Sistema de almacenamiento:  Base de datos MYSQL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oc1j5tun2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Dependencias: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face_recognition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el procesamiento y comparación de rasgos faciales.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opencv-python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la captura y manipulación de video en tiempo real.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dlib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Librería subyacente utilizada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face_recognition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numpy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operaciones matemáticas y manipulación de datos.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pickle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almacenar y recuperar codificaciones faciales.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nxm520fgn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Arquitectura del Sistema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está compuesto por los siguientes módulos: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iyqlv94rm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Captura de Imagen: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Utiliza la cámara para capturar una imagen en tiempo real.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Convierte la imagen a formato RGB para procesamiento.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kevjpxilq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Registro de Usuario: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Procesa la imagen capturada para generar una codificación facial única.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Almacena el nombre del usuario y su codificación en un archivo o base de datos.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z487iknc0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Inicio de Sesión: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Captura una imagen en tiempo real y genera su codificación facial.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Compara esta codificación con las codificaciones almacenadas para autenticar al usuario.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a0kjk9kdw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Gestor de Datos: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Guarda y recupera las codificaciones faciales mediante un archivo binario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pickle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 la actualización o eliminación de registros de usuarios.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titre4ecd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Estructura del Código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uejac0nmw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Archivos Principales: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main.py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Contiene las funciones principales para registro e inicio de sesión.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user_data/face_encodings.pkl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Archivo donde se almacenan las codificaciones faciales de los usuarios.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ae8xgl3uu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Funciones Principales: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yk3z819p6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Captura de Imagen: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Captura una imagen desde la cámara en tiempo real.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pq6xpmv82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Registro de Usuario: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registrar un nuevo usuario almacenando su codificación facial.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o7eo47e1g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Inicio de Sesión: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Autentica al usuario comparando su rostro con los datos almacenados.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gn0se1tm9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Gestor de Datos: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y recupera las codificaciones faciales de los usuarios.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l4s9rn54s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Descripción de los Módulos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yg3v6zsuv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Base de datos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mysql.connector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BaseDeDatos: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__init__(self, host, user, password, database):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self.connection = mysql.connector.connect(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host=host,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user=user,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password=password,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database=database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self.cursor = self.connection.cursor()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ejecutar_consulta(self, consulta, datos=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self.cursor.execute(consulta, datos or ())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self.connection.commit()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self.cursor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obtener_resultados(self, consulta, datos=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self.cursor.execute(consulta, datos or ())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self.cursor.fetchall()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cerrar_conexion(self):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self.cursor.close()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self.connection.close()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yu6oxgl83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Captura de Imagen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Captura una imagen utilizando OpenCV.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cv2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face_recognition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numpy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np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ReconocimientoFacial: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@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capturar_datos_facial():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video_capture = cv2.VideoCapture(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ret, frame = video_capture.read()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#exito, matriz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video_capture.release()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#libe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not ret: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rgb_frame = cv2.cvtColor(frame, cv2.COLOR_BGR2RGB)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#Asi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face_encodings = face_recognition.face_encodings(rgb_frame)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#detec y ge vec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face_encodings: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face_encodings[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Retorna el encoding como un ndarray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9334e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9334e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#COMPARACION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comparar_rostros(datos1,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datos2):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datos1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datos2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face_recognition.compare_faces([datos1],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datos2)[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nbcjtq6kk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Registro de Usuario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Convierte la imagen del usuario en una codificación facial y la guarda.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register_user():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nuevo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capturando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rostro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almacenando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input("Introduce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nombre: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print("Capturando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registro...")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capture_image()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rgb_image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cv2.cvtColor(image,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cv2.COLOR_BGR2RGB)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face_encodings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face_recognition.face_encodings(rgb_image)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len(face_encodings)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face_encoding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face_encodings[0]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known_faces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load_encodings()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known_faces[name]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save_encodings(known_faces)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print(f"Usuario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{name}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éxito.")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detectó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rostro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sms85rbes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Inicio de Sesión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 la codificación facial del usuario con las almacenadas.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iniciar_sesion_contrasena(self):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correo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self.correo_var.get()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contrasena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self.contrasena_var.get()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usuario_id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Usuario.autenticar(self.db,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correo,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contrasena)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usuario_id: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self.registrar_ingreso(usuario_id)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messagebox.showinfo(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"Éxito"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"Inicio de sesión exitoso."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else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messagebox.showwarning(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"Credenciales incorrectas."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g2m0egkhu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Mantenimiento del Sistema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Actualización de la Base de Datos: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Regularmente agregar o eliminar usuarios del archivo de codificaciones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face_encodings.pkl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Depuración: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</w:t>
      </w:r>
      <w:r w:rsidDel="00000000" w:rsidR="00000000" w:rsidRPr="00000000">
        <w:rPr>
          <w:rtl w:val="0"/>
        </w:rPr>
        <w:t xml:space="preserve"> o herramientas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para identificar errores en la captura de imágenes o el reconocimiento facial.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Mejoras Futuras: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almacenamiento en una base de datos en lugar de archivos binarios.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Diseñar una interfaz gráfica amigable utilizando bibliotecas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PyQt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técnico detalla los aspectos necesarios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