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FF2" w14:textId="18F3615D" w:rsidR="00FD20A5" w:rsidRPr="0020759C" w:rsidRDefault="00FD20A5" w:rsidP="00FB7B17">
      <w:pPr>
        <w:spacing w:after="16" w:line="247" w:lineRule="auto"/>
        <w:ind w:hanging="11"/>
        <w:jc w:val="center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>ФЕДЕРАЛЬНОЕ ГОСУДАРСТВЕННОЕ АВТОНОМНОЕ</w:t>
      </w:r>
      <w:r w:rsidR="00FB7B17" w:rsidRPr="0020759C">
        <w:rPr>
          <w:rFonts w:eastAsia="Times New Roman" w:cs="Times New Roman"/>
          <w:lang w:eastAsia="ru-RU"/>
        </w:rPr>
        <w:br/>
      </w:r>
      <w:r w:rsidRPr="0020759C">
        <w:rPr>
          <w:rFonts w:eastAsia="Times New Roman" w:cs="Times New Roman"/>
          <w:lang w:eastAsia="ru-RU"/>
        </w:rPr>
        <w:t>ОБРАЗОВАТЕЛЬНОЕ УЧРЕЖДЕНИЕ ВЫСШЕГО ОБРАЗОВАНИЯ</w:t>
      </w:r>
      <w:r w:rsidR="00FB7B17" w:rsidRPr="0020759C">
        <w:rPr>
          <w:rFonts w:eastAsia="Times New Roman" w:cs="Times New Roman"/>
          <w:lang w:eastAsia="ru-RU"/>
        </w:rPr>
        <w:br/>
      </w:r>
      <w:r w:rsidRPr="0020759C">
        <w:rPr>
          <w:rFonts w:eastAsia="Times New Roman" w:cs="Times New Roman"/>
          <w:lang w:eastAsia="ru-RU"/>
        </w:rPr>
        <w:t>«НАЦИОНАЛЬНЫЙ ИССЛЕДОВАТЕЛЬСКИЙ УНИВЕРСИТЕТ</w:t>
      </w:r>
      <w:r w:rsidR="00FB7B17" w:rsidRPr="0020759C">
        <w:rPr>
          <w:rFonts w:eastAsia="Times New Roman" w:cs="Times New Roman"/>
          <w:lang w:eastAsia="ru-RU"/>
        </w:rPr>
        <w:br/>
      </w:r>
      <w:r w:rsidRPr="0020759C">
        <w:rPr>
          <w:rFonts w:eastAsia="Times New Roman" w:cs="Times New Roman"/>
          <w:lang w:eastAsia="ru-RU"/>
        </w:rPr>
        <w:t>«ВЫСШАЯ ШКОЛА ЭКОНОМИКИ»</w:t>
      </w:r>
      <w:r w:rsidR="00FB7B17" w:rsidRPr="0020759C">
        <w:rPr>
          <w:rFonts w:eastAsia="Times New Roman" w:cs="Times New Roman"/>
          <w:lang w:eastAsia="ru-RU"/>
        </w:rPr>
        <w:br/>
      </w:r>
      <w:r w:rsidRPr="0020759C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14:paraId="07FDDB61" w14:textId="30D5CEDD" w:rsidR="009A077F" w:rsidRPr="0020759C" w:rsidRDefault="009A077F" w:rsidP="00FB7B17">
      <w:pPr>
        <w:spacing w:after="0"/>
        <w:ind w:hanging="10"/>
        <w:jc w:val="center"/>
        <w:rPr>
          <w:rFonts w:eastAsia="Times New Roman" w:cs="Times New Roman"/>
          <w:lang w:eastAsia="ru-RU"/>
        </w:rPr>
      </w:pPr>
    </w:p>
    <w:p w14:paraId="156DB7B9" w14:textId="06AE7544" w:rsidR="009A077F" w:rsidRPr="0020759C" w:rsidRDefault="00677306" w:rsidP="00FB7B17">
      <w:pPr>
        <w:spacing w:after="0"/>
        <w:ind w:hanging="10"/>
        <w:jc w:val="center"/>
        <w:rPr>
          <w:rFonts w:eastAsia="Times New Roman" w:cs="Times New Roman"/>
          <w:b/>
          <w:bCs/>
          <w:lang w:eastAsia="ru-RU"/>
        </w:rPr>
      </w:pPr>
      <w:r w:rsidRPr="0020759C">
        <w:rPr>
          <w:rFonts w:eastAsia="Times New Roman" w:cs="Times New Roman"/>
          <w:b/>
          <w:bCs/>
          <w:lang w:eastAsia="ru-RU"/>
        </w:rPr>
        <w:t>РУКОВОДСТВО ПОЛЬЗОВАТЕЛЯ</w:t>
      </w:r>
    </w:p>
    <w:p w14:paraId="56B7A66E" w14:textId="3BE3D94D" w:rsidR="009A077F" w:rsidRPr="0020759C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lang w:eastAsia="ru-RU"/>
        </w:rPr>
      </w:pPr>
    </w:p>
    <w:p w14:paraId="2F1429D4" w14:textId="77777777" w:rsidR="00E70E24" w:rsidRPr="0020759C" w:rsidRDefault="00E70E24" w:rsidP="00FB7B17">
      <w:pPr>
        <w:spacing w:after="0"/>
        <w:ind w:hanging="10"/>
        <w:jc w:val="center"/>
        <w:rPr>
          <w:rFonts w:eastAsia="Times New Roman" w:cs="Times New Roman"/>
          <w:b/>
          <w:bCs/>
          <w:lang w:eastAsia="ru-RU"/>
        </w:rPr>
      </w:pPr>
    </w:p>
    <w:p w14:paraId="5727CA83" w14:textId="7649E3CA" w:rsidR="009A077F" w:rsidRPr="0020759C" w:rsidRDefault="009A077F" w:rsidP="00FB7B17">
      <w:pPr>
        <w:spacing w:after="0"/>
        <w:ind w:hanging="10"/>
        <w:jc w:val="center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>Студент(ы) группы БИВ224:</w:t>
      </w:r>
    </w:p>
    <w:p w14:paraId="0BB4B94B" w14:textId="77777777" w:rsidR="009A077F" w:rsidRPr="0020759C" w:rsidRDefault="009A077F" w:rsidP="00FB7B17">
      <w:pPr>
        <w:spacing w:after="0"/>
        <w:ind w:hanging="10"/>
        <w:jc w:val="center"/>
        <w:rPr>
          <w:rFonts w:eastAsia="Times New Roman" w:cs="Times New Roman"/>
          <w:lang w:eastAsia="ru-RU"/>
        </w:rPr>
      </w:pPr>
    </w:p>
    <w:p w14:paraId="145018B1" w14:textId="76B8B234" w:rsidR="00B746D5" w:rsidRPr="0020759C" w:rsidRDefault="00B746D5" w:rsidP="00B746D5">
      <w:pPr>
        <w:pStyle w:val="a7"/>
        <w:numPr>
          <w:ilvl w:val="0"/>
          <w:numId w:val="14"/>
        </w:numPr>
        <w:spacing w:after="0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 xml:space="preserve">Половников Дмитрий Владимирович, </w:t>
      </w:r>
      <w:hyperlink r:id="rId8" w:history="1"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dvpolovnikov</w:t>
        </w:r>
        <w:r w:rsidR="0020759C" w:rsidRPr="0020759C">
          <w:rPr>
            <w:rStyle w:val="a9"/>
            <w:rFonts w:eastAsia="Times New Roman" w:cs="Times New Roman"/>
            <w:color w:val="auto"/>
            <w:lang w:eastAsia="ru-RU"/>
          </w:rPr>
          <w:t>@edu.hse.ru</w:t>
        </w:r>
      </w:hyperlink>
      <w:r w:rsidRPr="0020759C">
        <w:rPr>
          <w:rFonts w:eastAsia="Times New Roman" w:cs="Times New Roman"/>
          <w:lang w:eastAsia="ru-RU"/>
        </w:rPr>
        <w:t>;</w:t>
      </w:r>
    </w:p>
    <w:p w14:paraId="3D8A02D7" w14:textId="1084DA6B" w:rsidR="00B746D5" w:rsidRPr="0020759C" w:rsidRDefault="00B746D5" w:rsidP="0020759C">
      <w:pPr>
        <w:pStyle w:val="a7"/>
        <w:numPr>
          <w:ilvl w:val="0"/>
          <w:numId w:val="14"/>
        </w:numPr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 xml:space="preserve">Сиротин Артём Иванович, </w:t>
      </w:r>
      <w:hyperlink r:id="rId9" w:history="1"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aisirotin</w:t>
        </w:r>
        <w:r w:rsidR="0020759C" w:rsidRPr="0020759C">
          <w:rPr>
            <w:rStyle w:val="a9"/>
            <w:rFonts w:eastAsia="Times New Roman" w:cs="Times New Roman"/>
            <w:color w:val="auto"/>
            <w:lang w:eastAsia="ru-RU"/>
          </w:rPr>
          <w:t>@edu.hse.ru</w:t>
        </w:r>
      </w:hyperlink>
      <w:r w:rsidRPr="0020759C">
        <w:rPr>
          <w:rFonts w:eastAsia="Times New Roman" w:cs="Times New Roman"/>
          <w:lang w:eastAsia="ru-RU"/>
        </w:rPr>
        <w:t>;</w:t>
      </w:r>
    </w:p>
    <w:p w14:paraId="248F7C27" w14:textId="12A8A467" w:rsidR="009A077F" w:rsidRPr="0020759C" w:rsidRDefault="00B746D5" w:rsidP="00B746D5">
      <w:pPr>
        <w:pStyle w:val="a7"/>
        <w:numPr>
          <w:ilvl w:val="0"/>
          <w:numId w:val="14"/>
        </w:numPr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 xml:space="preserve">Бородин Илья Дмитриевич, </w:t>
      </w:r>
      <w:hyperlink r:id="rId10" w:history="1"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idborodin</w:t>
        </w:r>
        <w:r w:rsidR="0020759C" w:rsidRPr="0020759C">
          <w:rPr>
            <w:rStyle w:val="a9"/>
            <w:rFonts w:eastAsia="Times New Roman" w:cs="Times New Roman"/>
            <w:color w:val="auto"/>
            <w:lang w:eastAsia="ru-RU"/>
          </w:rPr>
          <w:t>@</w:t>
        </w:r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edu</w:t>
        </w:r>
        <w:r w:rsidR="0020759C" w:rsidRPr="0020759C">
          <w:rPr>
            <w:rStyle w:val="a9"/>
            <w:rFonts w:eastAsia="Times New Roman" w:cs="Times New Roman"/>
            <w:color w:val="auto"/>
            <w:lang w:eastAsia="ru-RU"/>
          </w:rPr>
          <w:t>.</w:t>
        </w:r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hse</w:t>
        </w:r>
        <w:r w:rsidR="0020759C" w:rsidRPr="0020759C">
          <w:rPr>
            <w:rStyle w:val="a9"/>
            <w:rFonts w:eastAsia="Times New Roman" w:cs="Times New Roman"/>
            <w:color w:val="auto"/>
            <w:lang w:eastAsia="ru-RU"/>
          </w:rPr>
          <w:t>.</w:t>
        </w:r>
        <w:proofErr w:type="spellStart"/>
        <w:r w:rsidR="0020759C" w:rsidRPr="0020759C">
          <w:rPr>
            <w:rStyle w:val="a9"/>
            <w:rFonts w:eastAsia="Times New Roman" w:cs="Times New Roman"/>
            <w:color w:val="auto"/>
            <w:lang w:val="en-US" w:eastAsia="ru-RU"/>
          </w:rPr>
          <w:t>ru</w:t>
        </w:r>
        <w:proofErr w:type="spellEnd"/>
      </w:hyperlink>
      <w:r w:rsidRPr="0020759C">
        <w:rPr>
          <w:rFonts w:eastAsia="Times New Roman" w:cs="Times New Roman"/>
          <w:lang w:eastAsia="ru-RU"/>
        </w:rPr>
        <w:t>.</w:t>
      </w:r>
    </w:p>
    <w:p w14:paraId="5D33D561" w14:textId="1E75365C" w:rsidR="00B746D5" w:rsidRPr="0020759C" w:rsidRDefault="00B746D5" w:rsidP="00B746D5">
      <w:pPr>
        <w:pStyle w:val="a7"/>
        <w:ind w:left="1440" w:firstLine="0"/>
        <w:rPr>
          <w:rFonts w:eastAsia="Times New Roman" w:cs="Times New Roman"/>
          <w:lang w:eastAsia="ru-RU"/>
        </w:rPr>
      </w:pPr>
    </w:p>
    <w:p w14:paraId="11B3356D" w14:textId="23154D72" w:rsidR="00B746D5" w:rsidRPr="0020759C" w:rsidRDefault="00B746D5" w:rsidP="00B746D5">
      <w:pPr>
        <w:pStyle w:val="a7"/>
        <w:ind w:left="1440" w:firstLine="0"/>
        <w:rPr>
          <w:rFonts w:eastAsia="Times New Roman" w:cs="Times New Roman"/>
          <w:lang w:eastAsia="ru-RU"/>
        </w:rPr>
      </w:pPr>
    </w:p>
    <w:p w14:paraId="0348E6C2" w14:textId="77777777" w:rsidR="00B746D5" w:rsidRPr="0020759C" w:rsidRDefault="00B746D5" w:rsidP="00B746D5">
      <w:pPr>
        <w:pStyle w:val="a7"/>
        <w:ind w:left="1440" w:firstLine="0"/>
        <w:rPr>
          <w:rFonts w:eastAsia="Times New Roman" w:cs="Times New Roman"/>
          <w:lang w:eastAsia="ru-RU"/>
        </w:rPr>
      </w:pPr>
    </w:p>
    <w:p w14:paraId="23CA0955" w14:textId="5E7366D6" w:rsidR="009A077F" w:rsidRPr="0020759C" w:rsidRDefault="009A077F" w:rsidP="00FB7B17">
      <w:pPr>
        <w:spacing w:after="0"/>
        <w:jc w:val="center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>Тема работы:</w:t>
      </w:r>
    </w:p>
    <w:p w14:paraId="5A199EBF" w14:textId="77777777" w:rsidR="00157AB2" w:rsidRPr="0020759C" w:rsidRDefault="00157AB2" w:rsidP="00157AB2">
      <w:pPr>
        <w:spacing w:after="0"/>
        <w:jc w:val="center"/>
        <w:rPr>
          <w:rFonts w:eastAsia="Times New Roman" w:cs="Times New Roman"/>
          <w:b/>
          <w:bCs/>
          <w:lang w:eastAsia="ru-RU"/>
        </w:rPr>
      </w:pPr>
      <w:r w:rsidRPr="0020759C">
        <w:rPr>
          <w:rFonts w:eastAsia="Times New Roman" w:cs="Times New Roman"/>
          <w:b/>
          <w:bCs/>
          <w:lang w:eastAsia="ru-RU"/>
        </w:rPr>
        <w:t>Приложение для анализа автомобилей</w:t>
      </w:r>
    </w:p>
    <w:p w14:paraId="40FBCE57" w14:textId="1727A3DE" w:rsidR="009A077F" w:rsidRPr="0020759C" w:rsidRDefault="009A077F" w:rsidP="00FB7B17">
      <w:pPr>
        <w:spacing w:after="0"/>
        <w:jc w:val="center"/>
        <w:rPr>
          <w:rFonts w:eastAsia="Times New Roman" w:cs="Times New Roman"/>
          <w:b/>
          <w:bCs/>
          <w:lang w:eastAsia="ru-RU"/>
        </w:rPr>
      </w:pPr>
    </w:p>
    <w:p w14:paraId="66C64154" w14:textId="36379B7D" w:rsidR="009A077F" w:rsidRPr="0020759C" w:rsidRDefault="009A077F" w:rsidP="00FB7B17">
      <w:pPr>
        <w:spacing w:after="0"/>
        <w:jc w:val="center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>Руководитель:</w:t>
      </w:r>
    </w:p>
    <w:p w14:paraId="0E54E0E1" w14:textId="0A6D9F82" w:rsidR="009A077F" w:rsidRPr="0020759C" w:rsidRDefault="009A077F" w:rsidP="00FB7B17">
      <w:pPr>
        <w:spacing w:after="0"/>
        <w:jc w:val="center"/>
        <w:rPr>
          <w:rFonts w:eastAsia="Times New Roman" w:cs="Times New Roman"/>
          <w:lang w:eastAsia="ru-RU"/>
        </w:rPr>
      </w:pPr>
      <w:r w:rsidRPr="0020759C">
        <w:rPr>
          <w:rFonts w:eastAsia="Times New Roman" w:cs="Times New Roman"/>
          <w:lang w:eastAsia="ru-RU"/>
        </w:rPr>
        <w:t>Полякова Марина Васильевна</w:t>
      </w:r>
    </w:p>
    <w:p w14:paraId="1F327633" w14:textId="6DED33E7" w:rsidR="009A077F" w:rsidRPr="0020759C" w:rsidRDefault="009A077F" w:rsidP="009A077F">
      <w:pPr>
        <w:spacing w:after="0"/>
        <w:ind w:left="360" w:right="663"/>
        <w:jc w:val="center"/>
        <w:rPr>
          <w:rFonts w:eastAsia="Times New Roman" w:cs="Times New Roman"/>
          <w:b/>
          <w:bCs/>
          <w:lang w:eastAsia="ru-RU"/>
        </w:rPr>
      </w:pPr>
    </w:p>
    <w:p w14:paraId="3FED19A8" w14:textId="2D6E945A" w:rsidR="00CE32B9" w:rsidRPr="0020759C" w:rsidRDefault="00CE32B9" w:rsidP="00E32CD6">
      <w:pPr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20759C">
        <w:rPr>
          <w:rFonts w:eastAsia="Times New Roman" w:cs="Times New Roman"/>
          <w:b/>
          <w:bCs/>
          <w:lang w:eastAsia="ru-RU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88560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081E4" w14:textId="4110AFBC" w:rsidR="00714C64" w:rsidRPr="0020759C" w:rsidRDefault="00714C64">
          <w:pPr>
            <w:pStyle w:val="a8"/>
          </w:pPr>
          <w:r w:rsidRPr="0020759C">
            <w:t>Оглавление</w:t>
          </w:r>
        </w:p>
        <w:p w14:paraId="4BF1D861" w14:textId="00E8AECF" w:rsidR="00725F3F" w:rsidRPr="0020759C" w:rsidRDefault="00714C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0759C">
            <w:fldChar w:fldCharType="begin"/>
          </w:r>
          <w:r w:rsidRPr="0020759C">
            <w:instrText xml:space="preserve"> TOC \o "1-3" \h \z \u </w:instrText>
          </w:r>
          <w:r w:rsidRPr="0020759C">
            <w:fldChar w:fldCharType="separate"/>
          </w:r>
          <w:hyperlink w:anchor="_Toc137341027" w:history="1">
            <w:r w:rsidR="00725F3F" w:rsidRPr="0020759C">
              <w:rPr>
                <w:rStyle w:val="a9"/>
                <w:rFonts w:eastAsia="Times New Roman"/>
                <w:noProof/>
                <w:color w:val="auto"/>
                <w:lang w:eastAsia="ru-RU"/>
              </w:rPr>
              <w:t>Введение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_Toc137341027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3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1806DF47" w14:textId="72871D88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28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Область применения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_Toc137341028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3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5AB058B2" w14:textId="2AFB6FD4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29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Краткое описание возможностей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_Toc137341029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3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3A477D74" w14:textId="457E611D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0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Уровень подготовки пользователя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_Toc137341030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3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63A4AE58" w14:textId="4E15632B" w:rsidR="00725F3F" w:rsidRPr="0020759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1" w:history="1">
            <w:r w:rsidR="00725F3F" w:rsidRPr="0020759C">
              <w:rPr>
                <w:rStyle w:val="a9"/>
                <w:noProof/>
                <w:color w:val="auto"/>
              </w:rPr>
              <w:t>Подготовка к работе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_Toc137341031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4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3FC152B1" w14:textId="346663C8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2" w:history="1">
            <w:r w:rsidR="00725F3F" w:rsidRPr="0020759C">
              <w:rPr>
                <w:rStyle w:val="a9"/>
                <w:noProof/>
                <w:color w:val="auto"/>
              </w:rPr>
              <w:t>Установка приложения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_Toc137341032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4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768E1947" w14:textId="5328011E" w:rsidR="00725F3F" w:rsidRPr="0020759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3" w:history="1">
            <w:r w:rsidR="00725F3F" w:rsidRPr="0020759C">
              <w:rPr>
                <w:rStyle w:val="a9"/>
                <w:noProof/>
                <w:color w:val="auto"/>
              </w:rPr>
              <w:t>Описание операций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_Toc137341033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4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446CB5D9" w14:textId="0F695B2F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4" w:history="1">
            <w:r w:rsidR="00725F3F" w:rsidRPr="0020759C">
              <w:rPr>
                <w:rStyle w:val="a9"/>
                <w:noProof/>
                <w:color w:val="auto"/>
              </w:rPr>
              <w:t>База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_Toc137341034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5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198925D1" w14:textId="2CAFF9F9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5" w:history="1">
            <w:r w:rsidR="00725F3F" w:rsidRPr="0020759C">
              <w:rPr>
                <w:rStyle w:val="a9"/>
                <w:noProof/>
                <w:color w:val="auto"/>
              </w:rPr>
              <w:t>Просмотр содержания датасета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_Toc137341035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5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3D7C908D" w14:textId="02E25437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6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Фильтры базы данных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_Toc137341036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6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6EC251F4" w14:textId="1968C941" w:rsidR="00725F3F" w:rsidRPr="0020759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7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Графический анализ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_Toc137341037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6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2FCEEA96" w14:textId="559B8F86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8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Построение постоянных графиков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_Toc137341038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7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300A5A87" w14:textId="54EB9F27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39" w:history="1">
            <w:r w:rsidR="00725F3F" w:rsidRPr="0020759C">
              <w:rPr>
                <w:rStyle w:val="a9"/>
                <w:noProof/>
                <w:color w:val="auto"/>
              </w:rPr>
              <w:t>Построение графиков зависимостей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_Toc137341039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7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183FC550" w14:textId="7BFE1AF1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40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Построение коррелограммы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_Toc137341040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7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6181407D" w14:textId="19D10442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41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Построение гистограммы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_Toc137341041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7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3693DE9E" w14:textId="4B2215BD" w:rsidR="00725F3F" w:rsidRPr="0020759C" w:rsidRDefault="0000000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1042" w:history="1">
            <w:r w:rsidR="00725F3F" w:rsidRPr="0020759C">
              <w:rPr>
                <w:rStyle w:val="a9"/>
                <w:noProof/>
                <w:color w:val="auto"/>
                <w:lang w:eastAsia="ru-RU"/>
              </w:rPr>
              <w:t>Создание текстовых файлов</w:t>
            </w:r>
            <w:r w:rsidR="00725F3F" w:rsidRPr="0020759C">
              <w:rPr>
                <w:noProof/>
                <w:webHidden/>
              </w:rPr>
              <w:tab/>
            </w:r>
            <w:r w:rsidR="00725F3F" w:rsidRPr="0020759C">
              <w:rPr>
                <w:noProof/>
                <w:webHidden/>
              </w:rPr>
              <w:fldChar w:fldCharType="begin"/>
            </w:r>
            <w:r w:rsidR="00725F3F" w:rsidRPr="0020759C">
              <w:rPr>
                <w:noProof/>
                <w:webHidden/>
              </w:rPr>
              <w:instrText xml:space="preserve"> PAGEREF _Toc137341042 \h </w:instrText>
            </w:r>
            <w:r w:rsidR="00725F3F" w:rsidRPr="0020759C">
              <w:rPr>
                <w:noProof/>
                <w:webHidden/>
              </w:rPr>
            </w:r>
            <w:r w:rsidR="00725F3F" w:rsidRPr="0020759C">
              <w:rPr>
                <w:noProof/>
                <w:webHidden/>
              </w:rPr>
              <w:fldChar w:fldCharType="separate"/>
            </w:r>
            <w:r w:rsidR="00725F3F" w:rsidRPr="0020759C">
              <w:rPr>
                <w:noProof/>
                <w:webHidden/>
              </w:rPr>
              <w:t>8</w:t>
            </w:r>
            <w:r w:rsidR="00725F3F" w:rsidRPr="0020759C">
              <w:rPr>
                <w:noProof/>
                <w:webHidden/>
              </w:rPr>
              <w:fldChar w:fldCharType="end"/>
            </w:r>
          </w:hyperlink>
        </w:p>
        <w:p w14:paraId="5173CE1C" w14:textId="61D019C1" w:rsidR="00714C64" w:rsidRPr="0020759C" w:rsidRDefault="00714C64">
          <w:r w:rsidRPr="0020759C">
            <w:rPr>
              <w:b/>
              <w:bCs/>
            </w:rPr>
            <w:fldChar w:fldCharType="end"/>
          </w:r>
        </w:p>
      </w:sdtContent>
    </w:sdt>
    <w:p w14:paraId="272646BE" w14:textId="2F9F9F7C" w:rsidR="00E857FA" w:rsidRPr="0020759C" w:rsidRDefault="00E857FA">
      <w:pPr>
        <w:rPr>
          <w:rFonts w:eastAsia="Times New Roman" w:cs="Times New Roman"/>
          <w:b/>
          <w:bCs/>
          <w:lang w:eastAsia="ru-RU"/>
        </w:rPr>
      </w:pPr>
      <w:r w:rsidRPr="0020759C">
        <w:rPr>
          <w:rFonts w:eastAsia="Times New Roman" w:cs="Times New Roman"/>
          <w:b/>
          <w:bCs/>
          <w:lang w:eastAsia="ru-RU"/>
        </w:rPr>
        <w:br w:type="page"/>
      </w:r>
    </w:p>
    <w:p w14:paraId="6D55A9D7" w14:textId="0A61990A" w:rsidR="00996BB2" w:rsidRPr="0020759C" w:rsidRDefault="00E857FA" w:rsidP="00996BB2">
      <w:pPr>
        <w:pStyle w:val="1"/>
        <w:widowControl w:val="0"/>
        <w:spacing w:before="0"/>
        <w:rPr>
          <w:rFonts w:eastAsia="Times New Roman"/>
          <w:lang w:eastAsia="ru-RU"/>
        </w:rPr>
      </w:pPr>
      <w:bookmarkStart w:id="0" w:name="_Toc137341027"/>
      <w:r w:rsidRPr="0020759C">
        <w:rPr>
          <w:rFonts w:eastAsia="Times New Roman"/>
          <w:lang w:eastAsia="ru-RU"/>
        </w:rPr>
        <w:lastRenderedPageBreak/>
        <w:t>Введение</w:t>
      </w:r>
      <w:bookmarkEnd w:id="0"/>
    </w:p>
    <w:p w14:paraId="6F86E352" w14:textId="222F0AC0" w:rsidR="00677306" w:rsidRPr="0020759C" w:rsidRDefault="00677306" w:rsidP="00677306">
      <w:pPr>
        <w:rPr>
          <w:lang w:eastAsia="ru-RU"/>
        </w:rPr>
      </w:pPr>
      <w:r w:rsidRPr="0020759C">
        <w:rPr>
          <w:lang w:eastAsia="ru-RU"/>
        </w:rPr>
        <w:t>В данном руководстве пользователя представлена информация об основных функциях и возможностях приложения для анализа</w:t>
      </w:r>
      <w:r w:rsidR="00157AB2" w:rsidRPr="0020759C">
        <w:rPr>
          <w:lang w:eastAsia="ru-RU"/>
        </w:rPr>
        <w:t xml:space="preserve"> новых автомобилей, произведённых в США в 2022-2023 годах</w:t>
      </w:r>
      <w:r w:rsidRPr="0020759C">
        <w:rPr>
          <w:lang w:eastAsia="ru-RU"/>
        </w:rPr>
        <w:t>. В нем описаны основные инструменты и функции приложения, а также представлены подробные инструкции для выполнения различных задач.</w:t>
      </w:r>
    </w:p>
    <w:p w14:paraId="4B82659A" w14:textId="36F923F1" w:rsidR="001B1084" w:rsidRPr="0020759C" w:rsidRDefault="00677306" w:rsidP="00677306">
      <w:pPr>
        <w:rPr>
          <w:lang w:eastAsia="ru-RU"/>
        </w:rPr>
      </w:pPr>
      <w:r w:rsidRPr="0020759C">
        <w:rPr>
          <w:lang w:eastAsia="ru-RU"/>
        </w:rPr>
        <w:t>Данное руководство призвано помочь пользователям освоить приложение и использовать его максимально эффективно.</w:t>
      </w:r>
    </w:p>
    <w:p w14:paraId="0EE497D7" w14:textId="36EB5269" w:rsidR="001B1084" w:rsidRPr="0020759C" w:rsidRDefault="001B1084" w:rsidP="001B1084">
      <w:pPr>
        <w:pStyle w:val="2"/>
        <w:rPr>
          <w:lang w:eastAsia="ru-RU"/>
        </w:rPr>
      </w:pPr>
      <w:bookmarkStart w:id="1" w:name="_Toc137341028"/>
      <w:r w:rsidRPr="0020759C">
        <w:rPr>
          <w:lang w:eastAsia="ru-RU"/>
        </w:rPr>
        <w:t>Область применения</w:t>
      </w:r>
      <w:bookmarkEnd w:id="1"/>
    </w:p>
    <w:p w14:paraId="7CC55BB6" w14:textId="76F0A0F5" w:rsidR="00E32CD6" w:rsidRPr="0020759C" w:rsidRDefault="00E32CD6" w:rsidP="00E32CD6">
      <w:pPr>
        <w:rPr>
          <w:lang w:eastAsia="ru-RU"/>
        </w:rPr>
      </w:pPr>
      <w:r w:rsidRPr="0020759C">
        <w:rPr>
          <w:lang w:eastAsia="ru-RU"/>
        </w:rPr>
        <w:t>Область применения приложения для анализа</w:t>
      </w:r>
      <w:r w:rsidR="00157AB2" w:rsidRPr="0020759C">
        <w:rPr>
          <w:lang w:eastAsia="ru-RU"/>
        </w:rPr>
        <w:t xml:space="preserve"> новых автомобилей, произведённых в США в 2022-2023 годах</w:t>
      </w:r>
      <w:r w:rsidRPr="0020759C">
        <w:rPr>
          <w:lang w:eastAsia="ru-RU"/>
        </w:rPr>
        <w:t xml:space="preserve"> включает в себя широкий круг пользователей, интересующихся </w:t>
      </w:r>
      <w:r w:rsidR="00157AB2" w:rsidRPr="0020759C">
        <w:rPr>
          <w:lang w:eastAsia="ru-RU"/>
        </w:rPr>
        <w:t>подбором нового автомобиля по выгодной цене</w:t>
      </w:r>
      <w:r w:rsidRPr="0020759C">
        <w:rPr>
          <w:lang w:eastAsia="ru-RU"/>
        </w:rPr>
        <w:t xml:space="preserve">. Приложение может быть полезно как профессиональным </w:t>
      </w:r>
      <w:r w:rsidR="00157AB2" w:rsidRPr="0020759C">
        <w:rPr>
          <w:lang w:eastAsia="ru-RU"/>
        </w:rPr>
        <w:t>работникам сферы подбора автомобилей</w:t>
      </w:r>
      <w:r w:rsidRPr="0020759C">
        <w:rPr>
          <w:lang w:eastAsia="ru-RU"/>
        </w:rPr>
        <w:t xml:space="preserve">, так и обычным </w:t>
      </w:r>
      <w:r w:rsidR="00157AB2" w:rsidRPr="0020759C">
        <w:rPr>
          <w:lang w:eastAsia="ru-RU"/>
        </w:rPr>
        <w:t>пользователям для сравнения рынка и выбора личного транспорта</w:t>
      </w:r>
      <w:r w:rsidRPr="0020759C">
        <w:rPr>
          <w:lang w:eastAsia="ru-RU"/>
        </w:rPr>
        <w:t>.</w:t>
      </w:r>
    </w:p>
    <w:p w14:paraId="65059F90" w14:textId="49AC1713" w:rsidR="001B1084" w:rsidRPr="0020759C" w:rsidRDefault="001B1084" w:rsidP="001B1084">
      <w:pPr>
        <w:pStyle w:val="2"/>
        <w:rPr>
          <w:lang w:eastAsia="ru-RU"/>
        </w:rPr>
      </w:pPr>
      <w:bookmarkStart w:id="2" w:name="_Toc137341029"/>
      <w:r w:rsidRPr="0020759C">
        <w:rPr>
          <w:lang w:eastAsia="ru-RU"/>
        </w:rPr>
        <w:t>Краткое описание возможностей</w:t>
      </w:r>
      <w:bookmarkEnd w:id="2"/>
    </w:p>
    <w:p w14:paraId="3325FAB6" w14:textId="494FC3ED" w:rsidR="00E32CD6" w:rsidRPr="0020759C" w:rsidRDefault="00E32CD6" w:rsidP="00E32CD6">
      <w:pPr>
        <w:rPr>
          <w:lang w:eastAsia="ru-RU"/>
        </w:rPr>
      </w:pPr>
      <w:r w:rsidRPr="0020759C">
        <w:rPr>
          <w:lang w:eastAsia="ru-RU"/>
        </w:rPr>
        <w:t xml:space="preserve">С помощью данного приложения, пользователи могут получить ценную информацию о </w:t>
      </w:r>
      <w:r w:rsidR="00157AB2" w:rsidRPr="0020759C">
        <w:rPr>
          <w:lang w:eastAsia="ru-RU"/>
        </w:rPr>
        <w:t>характеристиках той или иной модели автомобиля</w:t>
      </w:r>
      <w:r w:rsidRPr="0020759C">
        <w:rPr>
          <w:lang w:eastAsia="ru-RU"/>
        </w:rPr>
        <w:t>, которые помогут им в выбор</w:t>
      </w:r>
      <w:r w:rsidR="00157AB2" w:rsidRPr="0020759C">
        <w:rPr>
          <w:lang w:eastAsia="ru-RU"/>
        </w:rPr>
        <w:t>е нового автотранспорта</w:t>
      </w:r>
      <w:r w:rsidRPr="0020759C">
        <w:rPr>
          <w:lang w:eastAsia="ru-RU"/>
        </w:rPr>
        <w:t xml:space="preserve">. Приложение также предоставляет пользователю возможность строить графики наиболее интересных </w:t>
      </w:r>
      <w:r w:rsidR="00157AB2" w:rsidRPr="0020759C">
        <w:rPr>
          <w:lang w:eastAsia="ru-RU"/>
        </w:rPr>
        <w:t>позиций</w:t>
      </w:r>
      <w:r w:rsidRPr="0020759C">
        <w:rPr>
          <w:lang w:eastAsia="ru-RU"/>
        </w:rPr>
        <w:t>.</w:t>
      </w:r>
    </w:p>
    <w:p w14:paraId="69FE209F" w14:textId="623B4560" w:rsidR="00E32CD6" w:rsidRPr="0020759C" w:rsidRDefault="00E32CD6" w:rsidP="00E32CD6">
      <w:pPr>
        <w:rPr>
          <w:lang w:eastAsia="ru-RU"/>
        </w:rPr>
      </w:pPr>
      <w:r w:rsidRPr="0020759C">
        <w:rPr>
          <w:lang w:eastAsia="ru-RU"/>
        </w:rPr>
        <w:t xml:space="preserve">Приложение для анализа </w:t>
      </w:r>
      <w:r w:rsidR="00E50FFD" w:rsidRPr="0020759C">
        <w:rPr>
          <w:lang w:eastAsia="ru-RU"/>
        </w:rPr>
        <w:t>автомобилей</w:t>
      </w:r>
      <w:r w:rsidRPr="0020759C">
        <w:rPr>
          <w:lang w:eastAsia="ru-RU"/>
        </w:rPr>
        <w:t xml:space="preserve"> разработано для широкого круга пользователей, которые интересуются </w:t>
      </w:r>
      <w:r w:rsidR="00E50FFD" w:rsidRPr="0020759C">
        <w:rPr>
          <w:lang w:eastAsia="ru-RU"/>
        </w:rPr>
        <w:t>автотранспортом</w:t>
      </w:r>
      <w:r w:rsidRPr="0020759C">
        <w:rPr>
          <w:lang w:eastAsia="ru-RU"/>
        </w:rPr>
        <w:t xml:space="preserve"> и хотят получить больше информации о </w:t>
      </w:r>
      <w:r w:rsidR="00E50FFD" w:rsidRPr="0020759C">
        <w:rPr>
          <w:lang w:eastAsia="ru-RU"/>
        </w:rPr>
        <w:t>характеристиках интересующих их моделей</w:t>
      </w:r>
      <w:r w:rsidRPr="0020759C">
        <w:rPr>
          <w:lang w:eastAsia="ru-RU"/>
        </w:rPr>
        <w:t>.</w:t>
      </w:r>
    </w:p>
    <w:p w14:paraId="35B30B31" w14:textId="57F83ACA" w:rsidR="001B1084" w:rsidRPr="0020759C" w:rsidRDefault="001B1084" w:rsidP="001B1084">
      <w:pPr>
        <w:pStyle w:val="2"/>
        <w:rPr>
          <w:lang w:eastAsia="ru-RU"/>
        </w:rPr>
      </w:pPr>
      <w:bookmarkStart w:id="3" w:name="_Toc137341030"/>
      <w:r w:rsidRPr="0020759C">
        <w:rPr>
          <w:lang w:eastAsia="ru-RU"/>
        </w:rPr>
        <w:t>Уровень подготовки пользователя</w:t>
      </w:r>
      <w:bookmarkEnd w:id="3"/>
    </w:p>
    <w:p w14:paraId="68F43351" w14:textId="314B9107" w:rsidR="00E32CD6" w:rsidRPr="0020759C" w:rsidRDefault="00E32CD6" w:rsidP="00E32CD6">
      <w:pPr>
        <w:rPr>
          <w:lang w:eastAsia="ru-RU"/>
        </w:rPr>
      </w:pPr>
      <w:r w:rsidRPr="0020759C">
        <w:rPr>
          <w:lang w:eastAsia="ru-RU"/>
        </w:rPr>
        <w:t xml:space="preserve">Приложение разработано для пользователей с любым уровнем подготовки. Оно имеет простой и интуитивно понятный интерфейс, что позволяет быстро освоить основные функции. </w:t>
      </w:r>
    </w:p>
    <w:p w14:paraId="1CCE6FEE" w14:textId="52B3C7F9" w:rsidR="00FD4E98" w:rsidRPr="0020759C" w:rsidRDefault="00FD4E98" w:rsidP="00FD4E98">
      <w:pPr>
        <w:pStyle w:val="1"/>
      </w:pPr>
      <w:bookmarkStart w:id="4" w:name="_Toc137341031"/>
      <w:r w:rsidRPr="0020759C">
        <w:lastRenderedPageBreak/>
        <w:t>Подготовка к работе</w:t>
      </w:r>
      <w:bookmarkEnd w:id="4"/>
    </w:p>
    <w:p w14:paraId="3F896972" w14:textId="36DEA34B" w:rsidR="003D7B50" w:rsidRPr="004D24D7" w:rsidRDefault="003D7B50" w:rsidP="004D24D7">
      <w:r w:rsidRPr="0020759C">
        <w:t xml:space="preserve">Anaconda </w:t>
      </w:r>
      <w:r w:rsidRPr="0020759C">
        <w:rPr>
          <w:b/>
        </w:rPr>
        <w:t>— это</w:t>
      </w:r>
      <w:r w:rsidRPr="0020759C">
        <w:t xml:space="preserve"> свободно распространяемый дистрибутив программного обеспечения для языков программирования Python и R, который включает в себя</w:t>
      </w:r>
      <w:r w:rsidR="004D24D7">
        <w:t xml:space="preserve"> </w:t>
      </w:r>
      <w:r w:rsidRPr="0020759C">
        <w:t xml:space="preserve">большое количество научных и аналитических библиотек, инструментов для работы с данными и визуализации. В приложении для анализа </w:t>
      </w:r>
      <w:r w:rsidR="00976CE7" w:rsidRPr="0020759C">
        <w:t>автомобилей</w:t>
      </w:r>
      <w:r w:rsidRPr="0020759C">
        <w:t xml:space="preserve"> используется Anaconda в качестве основной среды для выполнения и отладки программного кода, а также для управления зависимостями библиотек, необходимых для работы приложения.</w:t>
      </w:r>
      <w:r w:rsidRPr="0020759C">
        <w:rPr>
          <w:b/>
        </w:rPr>
        <w:t xml:space="preserve"> </w:t>
      </w:r>
      <w:r w:rsidRPr="0020759C">
        <w:rPr>
          <w:bCs/>
        </w:rPr>
        <w:t>Предполагается, что она уже установлена на компьютере.</w:t>
      </w:r>
    </w:p>
    <w:p w14:paraId="5EF4FFE3" w14:textId="2B05C281" w:rsidR="00E32CD6" w:rsidRPr="0020759C" w:rsidRDefault="00E32CD6" w:rsidP="003D7B50">
      <w:pPr>
        <w:pStyle w:val="2"/>
      </w:pPr>
      <w:bookmarkStart w:id="5" w:name="_Toc137341032"/>
      <w:r w:rsidRPr="0020759C">
        <w:t xml:space="preserve">Установка </w:t>
      </w:r>
      <w:r w:rsidR="00E93EFD" w:rsidRPr="0020759C">
        <w:t>приложения</w:t>
      </w:r>
      <w:bookmarkEnd w:id="5"/>
    </w:p>
    <w:p w14:paraId="373E27FC" w14:textId="77777777" w:rsidR="00C653DA" w:rsidRPr="0020759C" w:rsidRDefault="00C653DA" w:rsidP="00C653DA">
      <w:pPr>
        <w:pStyle w:val="a7"/>
        <w:numPr>
          <w:ilvl w:val="0"/>
          <w:numId w:val="7"/>
        </w:numPr>
      </w:pPr>
      <w:r w:rsidRPr="0020759C">
        <w:t>Установить Anaconda или Miniconda на свой компьютер, если они еще не установлены.</w:t>
      </w:r>
    </w:p>
    <w:p w14:paraId="60F5257B" w14:textId="5623628D" w:rsidR="00C653DA" w:rsidRPr="0020759C" w:rsidRDefault="00C653DA" w:rsidP="00C653DA">
      <w:pPr>
        <w:pStyle w:val="a7"/>
        <w:numPr>
          <w:ilvl w:val="0"/>
          <w:numId w:val="7"/>
        </w:numPr>
      </w:pPr>
      <w:r w:rsidRPr="0020759C">
        <w:t>Открыть командную строку или терминал, в зависимости от операционной системы.</w:t>
      </w:r>
    </w:p>
    <w:p w14:paraId="26889EA8" w14:textId="447B3093" w:rsidR="00C653DA" w:rsidRPr="0020759C" w:rsidRDefault="00C653DA" w:rsidP="00C653DA">
      <w:pPr>
        <w:pStyle w:val="a7"/>
        <w:numPr>
          <w:ilvl w:val="0"/>
          <w:numId w:val="7"/>
        </w:numPr>
      </w:pPr>
      <w:r w:rsidRPr="0020759C">
        <w:t>Открыть поиск и ввести “</w:t>
      </w:r>
      <w:r w:rsidRPr="0020759C">
        <w:rPr>
          <w:lang w:val="en-US"/>
        </w:rPr>
        <w:t>Anaconda</w:t>
      </w:r>
      <w:r w:rsidRPr="0020759C">
        <w:t xml:space="preserve"> </w:t>
      </w:r>
      <w:r w:rsidRPr="0020759C">
        <w:rPr>
          <w:lang w:val="en-US"/>
        </w:rPr>
        <w:t>Prompt</w:t>
      </w:r>
      <w:r w:rsidRPr="0020759C">
        <w:t>”, нажать на результат поиска.</w:t>
      </w:r>
    </w:p>
    <w:p w14:paraId="450355AA" w14:textId="413E4FDC" w:rsidR="00D00F09" w:rsidRPr="0020759C" w:rsidRDefault="00D00F09" w:rsidP="00C653DA">
      <w:pPr>
        <w:pStyle w:val="a7"/>
        <w:numPr>
          <w:ilvl w:val="0"/>
          <w:numId w:val="7"/>
        </w:numPr>
      </w:pPr>
      <w:r w:rsidRPr="0020759C">
        <w:t xml:space="preserve">С помощью команды </w:t>
      </w:r>
      <w:r w:rsidRPr="0020759C">
        <w:rPr>
          <w:i/>
          <w:iCs/>
          <w:lang w:val="en-US"/>
        </w:rPr>
        <w:t>cd</w:t>
      </w:r>
      <w:r w:rsidRPr="0020759C">
        <w:rPr>
          <w:i/>
          <w:iCs/>
        </w:rPr>
        <w:t xml:space="preserve"> </w:t>
      </w:r>
      <w:r w:rsidRPr="0020759C">
        <w:t>войти в директорию /</w:t>
      </w:r>
      <w:r w:rsidRPr="0020759C">
        <w:rPr>
          <w:lang w:val="en-US"/>
        </w:rPr>
        <w:t>work</w:t>
      </w:r>
      <w:r w:rsidRPr="0020759C">
        <w:t>/</w:t>
      </w:r>
      <w:r w:rsidRPr="0020759C">
        <w:rPr>
          <w:lang w:val="en-US"/>
        </w:rPr>
        <w:t>scripts</w:t>
      </w:r>
      <w:r w:rsidR="006C34DF" w:rsidRPr="0020759C">
        <w:t>.</w:t>
      </w:r>
    </w:p>
    <w:p w14:paraId="17038963" w14:textId="3036CC09" w:rsidR="00C653DA" w:rsidRPr="0020759C" w:rsidRDefault="00FA4942" w:rsidP="00C653DA">
      <w:pPr>
        <w:pStyle w:val="a7"/>
        <w:numPr>
          <w:ilvl w:val="0"/>
          <w:numId w:val="7"/>
        </w:numPr>
      </w:pPr>
      <w:r w:rsidRPr="0020759C">
        <w:t>Запустить приложение, используя команду</w:t>
      </w:r>
      <w:r w:rsidRPr="0020759C">
        <w:br/>
      </w:r>
      <w:proofErr w:type="spellStart"/>
      <w:r w:rsidRPr="0020759C">
        <w:rPr>
          <w:i/>
          <w:iCs/>
        </w:rPr>
        <w:t>python</w:t>
      </w:r>
      <w:proofErr w:type="spellEnd"/>
      <w:r w:rsidRPr="0020759C">
        <w:rPr>
          <w:i/>
          <w:iCs/>
        </w:rPr>
        <w:t xml:space="preserve"> main.py</w:t>
      </w:r>
      <w:r w:rsidR="006C34DF" w:rsidRPr="0020759C">
        <w:rPr>
          <w:i/>
          <w:iCs/>
        </w:rPr>
        <w:t>.</w:t>
      </w:r>
    </w:p>
    <w:p w14:paraId="60CC3B86" w14:textId="04A2594D" w:rsidR="006C34DF" w:rsidRPr="0020759C" w:rsidRDefault="003479E2" w:rsidP="003479E2">
      <w:pPr>
        <w:pStyle w:val="1"/>
      </w:pPr>
      <w:bookmarkStart w:id="6" w:name="_Toc137341033"/>
      <w:r w:rsidRPr="0020759C">
        <w:t>Описание операций</w:t>
      </w:r>
      <w:bookmarkEnd w:id="6"/>
    </w:p>
    <w:p w14:paraId="63488A6E" w14:textId="71BF1E94" w:rsidR="00B415EF" w:rsidRPr="0020759C" w:rsidRDefault="00B415EF" w:rsidP="00221C87">
      <w:pPr>
        <w:rPr>
          <w:lang w:val="en-US"/>
        </w:rPr>
      </w:pPr>
      <w:r w:rsidRPr="0020759C">
        <w:t xml:space="preserve">В приложении весь функционал разделен по специальным вкладкам, расположенным в верней части окна. Всего их </w:t>
      </w:r>
      <w:r w:rsidR="0018711A" w:rsidRPr="0020759C">
        <w:rPr>
          <w:lang w:val="en-US"/>
        </w:rPr>
        <w:t>3</w:t>
      </w:r>
      <w:r w:rsidRPr="0020759C">
        <w:rPr>
          <w:lang w:val="en-US"/>
        </w:rPr>
        <w:t>:</w:t>
      </w:r>
    </w:p>
    <w:p w14:paraId="27325D04" w14:textId="08A4843F" w:rsidR="00221C87" w:rsidRPr="0020759C" w:rsidRDefault="00221C87" w:rsidP="00221C87">
      <w:pPr>
        <w:pStyle w:val="a7"/>
        <w:numPr>
          <w:ilvl w:val="0"/>
          <w:numId w:val="16"/>
        </w:numPr>
        <w:rPr>
          <w:lang w:val="en-US"/>
        </w:rPr>
      </w:pPr>
      <w:r w:rsidRPr="0020759C">
        <w:t>База</w:t>
      </w:r>
    </w:p>
    <w:p w14:paraId="2A721285" w14:textId="39C08398" w:rsidR="00221C87" w:rsidRPr="0020759C" w:rsidRDefault="00175F50" w:rsidP="00221C87">
      <w:pPr>
        <w:pStyle w:val="a7"/>
        <w:numPr>
          <w:ilvl w:val="0"/>
          <w:numId w:val="16"/>
        </w:numPr>
        <w:rPr>
          <w:lang w:val="en-US"/>
        </w:rPr>
      </w:pPr>
      <w:r>
        <w:t>Анализ</w:t>
      </w:r>
    </w:p>
    <w:p w14:paraId="716F26AA" w14:textId="405DC55B" w:rsidR="00221C87" w:rsidRPr="0020759C" w:rsidRDefault="00221C87" w:rsidP="00221C87">
      <w:pPr>
        <w:pStyle w:val="a7"/>
        <w:numPr>
          <w:ilvl w:val="0"/>
          <w:numId w:val="16"/>
        </w:numPr>
        <w:rPr>
          <w:lang w:val="en-US"/>
        </w:rPr>
      </w:pPr>
      <w:r w:rsidRPr="0020759C">
        <w:t>Настройки</w:t>
      </w:r>
    </w:p>
    <w:p w14:paraId="7276ED28" w14:textId="7731ECFD" w:rsidR="00D468FE" w:rsidRPr="0020759C" w:rsidRDefault="00221C87" w:rsidP="00ED74C9">
      <w:pPr>
        <w:pStyle w:val="2"/>
      </w:pPr>
      <w:bookmarkStart w:id="7" w:name="_Toc137341034"/>
      <w:r w:rsidRPr="0020759C">
        <w:lastRenderedPageBreak/>
        <w:t>База</w:t>
      </w:r>
      <w:bookmarkEnd w:id="7"/>
    </w:p>
    <w:p w14:paraId="6B53227A" w14:textId="2863CA83" w:rsidR="00B415EF" w:rsidRPr="0020759C" w:rsidRDefault="00B415EF" w:rsidP="00D468FE">
      <w:pPr>
        <w:pStyle w:val="3"/>
        <w:jc w:val="center"/>
      </w:pPr>
      <w:bookmarkStart w:id="8" w:name="_Toc137341035"/>
      <w:r w:rsidRPr="0020759C">
        <w:t>Просмотр содержания датасета</w:t>
      </w:r>
      <w:bookmarkEnd w:id="8"/>
    </w:p>
    <w:p w14:paraId="6DC7DCB6" w14:textId="75E895BA" w:rsidR="00757F1B" w:rsidRPr="0020759C" w:rsidRDefault="00B415EF" w:rsidP="00757F1B">
      <w:pPr>
        <w:rPr>
          <w:noProof/>
        </w:rPr>
      </w:pPr>
      <w:r w:rsidRPr="0020759C">
        <w:rPr>
          <w:lang w:eastAsia="ru-RU"/>
        </w:rPr>
        <w:t>В приложении возможно просматривать текущее содержание исследуемого датасета.</w:t>
      </w:r>
      <w:r w:rsidRPr="0020759C">
        <w:rPr>
          <w:noProof/>
        </w:rPr>
        <w:t xml:space="preserve"> </w:t>
      </w:r>
      <w:r w:rsidR="00DF5518" w:rsidRPr="0020759C">
        <w:rPr>
          <w:noProof/>
        </w:rPr>
        <w:t xml:space="preserve">В верхней </w:t>
      </w:r>
      <w:r w:rsidR="00ED74C9" w:rsidRPr="0020759C">
        <w:rPr>
          <w:noProof/>
        </w:rPr>
        <w:t xml:space="preserve">левой </w:t>
      </w:r>
      <w:r w:rsidR="00DF5518" w:rsidRPr="0020759C">
        <w:rPr>
          <w:noProof/>
        </w:rPr>
        <w:t xml:space="preserve">части расположен </w:t>
      </w:r>
      <w:r w:rsidR="00757F1B" w:rsidRPr="0020759C">
        <w:rPr>
          <w:noProof/>
        </w:rPr>
        <w:t xml:space="preserve">лист со всеми </w:t>
      </w:r>
      <w:r w:rsidR="00ED74C9" w:rsidRPr="0020759C">
        <w:rPr>
          <w:noProof/>
        </w:rPr>
        <w:t>автомобилями</w:t>
      </w:r>
      <w:r w:rsidR="00757F1B" w:rsidRPr="0020759C">
        <w:rPr>
          <w:noProof/>
        </w:rPr>
        <w:t xml:space="preserve">. Внизу представлены параметры и характеристики </w:t>
      </w:r>
      <w:r w:rsidR="00ED74C9" w:rsidRPr="0020759C">
        <w:rPr>
          <w:noProof/>
        </w:rPr>
        <w:t>выбранного автомобиля</w:t>
      </w:r>
      <w:r w:rsidR="00083D05" w:rsidRPr="0020759C">
        <w:rPr>
          <w:noProof/>
        </w:rPr>
        <w:t>(</w:t>
      </w:r>
      <w:r w:rsidR="00CA382F" w:rsidRPr="0020759C">
        <w:rPr>
          <w:noProof/>
        </w:rPr>
        <w:t xml:space="preserve"> </w:t>
      </w:r>
      <w:r w:rsidR="0082114C" w:rsidRPr="0020759C">
        <w:rPr>
          <w:noProof/>
        </w:rPr>
        <w:fldChar w:fldCharType="begin"/>
      </w:r>
      <w:r w:rsidR="0082114C" w:rsidRPr="0020759C">
        <w:rPr>
          <w:noProof/>
        </w:rPr>
        <w:instrText xml:space="preserve"> REF _Ref135035721 \h </w:instrText>
      </w:r>
      <w:r w:rsidR="0082114C" w:rsidRPr="0020759C">
        <w:rPr>
          <w:noProof/>
        </w:rPr>
      </w:r>
      <w:r w:rsidR="0082114C" w:rsidRPr="0020759C">
        <w:rPr>
          <w:noProof/>
        </w:rPr>
        <w:fldChar w:fldCharType="separate"/>
      </w:r>
      <w:r w:rsidR="0082114C" w:rsidRPr="0020759C">
        <w:t xml:space="preserve">рис. </w:t>
      </w:r>
      <w:r w:rsidR="0082114C" w:rsidRPr="0020759C">
        <w:rPr>
          <w:noProof/>
        </w:rPr>
        <w:t>1</w:t>
      </w:r>
      <w:r w:rsidR="0082114C" w:rsidRPr="0020759C">
        <w:rPr>
          <w:noProof/>
        </w:rPr>
        <w:fldChar w:fldCharType="end"/>
      </w:r>
      <w:r w:rsidR="00CA382F" w:rsidRPr="0020759C">
        <w:rPr>
          <w:noProof/>
        </w:rPr>
        <w:t xml:space="preserve"> </w:t>
      </w:r>
      <w:r w:rsidR="00083D05" w:rsidRPr="0020759C">
        <w:rPr>
          <w:noProof/>
        </w:rPr>
        <w:t>)</w:t>
      </w:r>
      <w:r w:rsidR="00757F1B" w:rsidRPr="0020759C">
        <w:rPr>
          <w:noProof/>
        </w:rPr>
        <w:t>:</w:t>
      </w:r>
    </w:p>
    <w:p w14:paraId="4B85FC43" w14:textId="24C9785B" w:rsidR="00ED74C9" w:rsidRPr="0020759C" w:rsidRDefault="00ED74C9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Марка авто</w:t>
      </w:r>
    </w:p>
    <w:p w14:paraId="7C79B7BE" w14:textId="0A35C2FC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 xml:space="preserve">Цена – </w:t>
      </w:r>
      <w:r w:rsidRPr="0020759C">
        <w:rPr>
          <w:noProof/>
        </w:rPr>
        <w:t>стоимость автомобиля на американском рынке, актуальность данных первая четверть 2023 года.</w:t>
      </w:r>
    </w:p>
    <w:p w14:paraId="751A1855" w14:textId="601B0FE0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 xml:space="preserve">Страна производитель </w:t>
      </w:r>
      <w:r w:rsidRPr="0020759C">
        <w:rPr>
          <w:noProof/>
        </w:rPr>
        <w:t>– местро производства автомобиля.</w:t>
      </w:r>
    </w:p>
    <w:p w14:paraId="093CF5E5" w14:textId="4C0AE6DB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Двигатель</w:t>
      </w:r>
      <w:r w:rsidR="00C0144A" w:rsidRPr="0020759C">
        <w:rPr>
          <w:b/>
          <w:bCs/>
          <w:noProof/>
        </w:rPr>
        <w:t xml:space="preserve"> </w:t>
      </w:r>
      <w:r w:rsidR="002D65C8" w:rsidRPr="0020759C">
        <w:rPr>
          <w:b/>
          <w:bCs/>
          <w:noProof/>
        </w:rPr>
        <w:t xml:space="preserve">– </w:t>
      </w:r>
      <w:r w:rsidR="002D65C8" w:rsidRPr="0020759C">
        <w:rPr>
          <w:noProof/>
        </w:rPr>
        <w:t>тип двигателя</w:t>
      </w:r>
    </w:p>
    <w:p w14:paraId="4A181478" w14:textId="50354A68" w:rsidR="00ED74C9" w:rsidRPr="0020759C" w:rsidRDefault="00ED74C9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 xml:space="preserve">Кузов </w:t>
      </w:r>
      <w:r w:rsidRPr="0020759C">
        <w:rPr>
          <w:noProof/>
        </w:rPr>
        <w:t>– тип кузова.</w:t>
      </w:r>
    </w:p>
    <w:p w14:paraId="2774525F" w14:textId="68355AB8" w:rsidR="00ED74C9" w:rsidRPr="0020759C" w:rsidRDefault="00ED74C9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Тип топлива</w:t>
      </w:r>
    </w:p>
    <w:p w14:paraId="37E1895B" w14:textId="61E62174" w:rsidR="00ED74C9" w:rsidRPr="0020759C" w:rsidRDefault="00ED74C9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Тип коробки передач</w:t>
      </w:r>
    </w:p>
    <w:p w14:paraId="549E4C76" w14:textId="3B1764D6" w:rsidR="00ED74C9" w:rsidRPr="0020759C" w:rsidRDefault="00ED74C9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Лошадиные силы</w:t>
      </w:r>
      <w:r w:rsidR="002D65C8" w:rsidRPr="0020759C">
        <w:rPr>
          <w:b/>
          <w:bCs/>
          <w:noProof/>
        </w:rPr>
        <w:t xml:space="preserve"> –  </w:t>
      </w:r>
      <w:r w:rsidR="002D65C8" w:rsidRPr="0020759C">
        <w:rPr>
          <w:noProof/>
        </w:rPr>
        <w:t>количество лошадиных сил</w:t>
      </w:r>
    </w:p>
    <w:p w14:paraId="5EA8276C" w14:textId="439D487B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Крутящий момент</w:t>
      </w:r>
      <w:r w:rsidR="002D65C8" w:rsidRPr="0020759C">
        <w:rPr>
          <w:b/>
          <w:bCs/>
          <w:noProof/>
        </w:rPr>
        <w:t xml:space="preserve"> </w:t>
      </w:r>
      <w:r w:rsidR="006F4232" w:rsidRPr="0020759C">
        <w:rPr>
          <w:b/>
          <w:bCs/>
          <w:noProof/>
        </w:rPr>
        <w:t xml:space="preserve">– </w:t>
      </w:r>
      <w:r w:rsidR="006F4232" w:rsidRPr="0020759C">
        <w:rPr>
          <w:noProof/>
        </w:rPr>
        <w:t>крутящий момент двигателя, измеряемый в фунтах на фут(</w:t>
      </w:r>
      <w:r w:rsidR="006F4232" w:rsidRPr="0020759C">
        <w:rPr>
          <w:noProof/>
          <w:lang w:val="en-US"/>
        </w:rPr>
        <w:t>lb</w:t>
      </w:r>
      <w:r w:rsidR="006F4232" w:rsidRPr="0020759C">
        <w:rPr>
          <w:noProof/>
        </w:rPr>
        <w:t>.</w:t>
      </w:r>
      <w:r w:rsidR="006F4232" w:rsidRPr="0020759C">
        <w:rPr>
          <w:noProof/>
          <w:lang w:val="en-US"/>
        </w:rPr>
        <w:t>ft</w:t>
      </w:r>
      <w:r w:rsidR="006F4232" w:rsidRPr="0020759C">
        <w:rPr>
          <w:noProof/>
        </w:rPr>
        <w:t>)</w:t>
      </w:r>
    </w:p>
    <w:p w14:paraId="5B7DF53B" w14:textId="6C980CCD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Цилиндры</w:t>
      </w:r>
      <w:r w:rsidR="006F4232" w:rsidRPr="0020759C">
        <w:rPr>
          <w:b/>
          <w:bCs/>
          <w:noProof/>
        </w:rPr>
        <w:t xml:space="preserve"> </w:t>
      </w:r>
      <w:r w:rsidR="006F4232" w:rsidRPr="0020759C">
        <w:rPr>
          <w:noProof/>
        </w:rPr>
        <w:t>– количество цилиндров в двигателе</w:t>
      </w:r>
    </w:p>
    <w:p w14:paraId="4D19978E" w14:textId="341234F1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Привод</w:t>
      </w:r>
      <w:r w:rsidR="006F4232" w:rsidRPr="0020759C">
        <w:rPr>
          <w:b/>
          <w:bCs/>
          <w:noProof/>
        </w:rPr>
        <w:t xml:space="preserve"> – </w:t>
      </w:r>
      <w:r w:rsidR="006F4232" w:rsidRPr="0020759C">
        <w:rPr>
          <w:noProof/>
        </w:rPr>
        <w:t>привод автомобиля, параметр показывающий какая ось является ведущей.</w:t>
      </w:r>
    </w:p>
    <w:p w14:paraId="4B86CBE8" w14:textId="48E8CB8A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Расход в городе</w:t>
      </w:r>
      <w:r w:rsidR="006F4232" w:rsidRPr="0020759C">
        <w:rPr>
          <w:b/>
          <w:bCs/>
          <w:noProof/>
        </w:rPr>
        <w:t xml:space="preserve"> –</w:t>
      </w:r>
      <w:r w:rsidR="006F4232" w:rsidRPr="0020759C">
        <w:rPr>
          <w:noProof/>
        </w:rPr>
        <w:t xml:space="preserve"> расход топлива в городе, указанный в милях на галлон</w:t>
      </w:r>
    </w:p>
    <w:p w14:paraId="6982F2A8" w14:textId="2DCE4146" w:rsidR="00ED74C9" w:rsidRPr="0020759C" w:rsidRDefault="00ED74C9" w:rsidP="00757F1B">
      <w:pPr>
        <w:rPr>
          <w:noProof/>
        </w:rPr>
      </w:pPr>
      <w:r w:rsidRPr="0020759C">
        <w:rPr>
          <w:b/>
          <w:bCs/>
          <w:noProof/>
        </w:rPr>
        <w:t>Расход на трассе</w:t>
      </w:r>
      <w:r w:rsidR="006F4232" w:rsidRPr="0020759C">
        <w:rPr>
          <w:b/>
          <w:bCs/>
          <w:noProof/>
        </w:rPr>
        <w:t xml:space="preserve"> – </w:t>
      </w:r>
      <w:r w:rsidR="006F4232" w:rsidRPr="0020759C">
        <w:rPr>
          <w:noProof/>
        </w:rPr>
        <w:t>расход топлива на трассе, указанный в милях на галлон</w:t>
      </w:r>
    </w:p>
    <w:p w14:paraId="66BBD567" w14:textId="5BDAEDE4" w:rsidR="00ED74C9" w:rsidRPr="0020759C" w:rsidRDefault="00ED74C9" w:rsidP="006F4232">
      <w:pPr>
        <w:tabs>
          <w:tab w:val="left" w:pos="4850"/>
        </w:tabs>
        <w:rPr>
          <w:b/>
          <w:bCs/>
          <w:noProof/>
        </w:rPr>
      </w:pPr>
      <w:r w:rsidRPr="0020759C">
        <w:rPr>
          <w:b/>
          <w:bCs/>
          <w:noProof/>
        </w:rPr>
        <w:t>Количество мест</w:t>
      </w:r>
      <w:r w:rsidR="006F4232" w:rsidRPr="0020759C">
        <w:rPr>
          <w:b/>
          <w:bCs/>
          <w:noProof/>
        </w:rPr>
        <w:t xml:space="preserve"> – </w:t>
      </w:r>
      <w:r w:rsidR="006F4232" w:rsidRPr="0020759C">
        <w:rPr>
          <w:noProof/>
        </w:rPr>
        <w:t>количество посадочных мест автомобиля</w:t>
      </w:r>
      <w:r w:rsidR="006F4232" w:rsidRPr="0020759C">
        <w:rPr>
          <w:b/>
          <w:bCs/>
          <w:noProof/>
        </w:rPr>
        <w:tab/>
        <w:t xml:space="preserve"> </w:t>
      </w:r>
    </w:p>
    <w:p w14:paraId="28EC38BD" w14:textId="78D1E812" w:rsidR="00C0144A" w:rsidRPr="0020759C" w:rsidRDefault="00C0144A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Количество дверей</w:t>
      </w:r>
      <w:r w:rsidR="006F4232" w:rsidRPr="0020759C">
        <w:rPr>
          <w:b/>
          <w:bCs/>
          <w:noProof/>
        </w:rPr>
        <w:t xml:space="preserve"> – </w:t>
      </w:r>
      <w:r w:rsidR="006F4232" w:rsidRPr="0020759C">
        <w:rPr>
          <w:noProof/>
        </w:rPr>
        <w:t>количество дверей автомобиля</w:t>
      </w:r>
    </w:p>
    <w:p w14:paraId="491FB6DE" w14:textId="779B431C" w:rsidR="00C0144A" w:rsidRPr="0020759C" w:rsidRDefault="00C0144A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Высота</w:t>
      </w:r>
      <w:r w:rsidR="006F4232" w:rsidRPr="0020759C">
        <w:rPr>
          <w:b/>
          <w:bCs/>
          <w:noProof/>
        </w:rPr>
        <w:t xml:space="preserve"> </w:t>
      </w:r>
      <w:r w:rsidR="00725F3F" w:rsidRPr="0020759C">
        <w:rPr>
          <w:b/>
          <w:bCs/>
          <w:noProof/>
        </w:rPr>
        <w:t>(</w:t>
      </w:r>
      <w:r w:rsidR="006F4232" w:rsidRPr="0020759C">
        <w:rPr>
          <w:b/>
          <w:bCs/>
          <w:noProof/>
        </w:rPr>
        <w:t>атомобиля</w:t>
      </w:r>
      <w:r w:rsidR="00725F3F" w:rsidRPr="0020759C">
        <w:rPr>
          <w:b/>
          <w:bCs/>
          <w:noProof/>
        </w:rPr>
        <w:t>)</w:t>
      </w:r>
    </w:p>
    <w:p w14:paraId="4778DEA0" w14:textId="53AA5E8C" w:rsidR="00C0144A" w:rsidRPr="0020759C" w:rsidRDefault="00C0144A" w:rsidP="00757F1B">
      <w:pPr>
        <w:rPr>
          <w:b/>
          <w:bCs/>
          <w:noProof/>
        </w:rPr>
      </w:pPr>
      <w:r w:rsidRPr="0020759C">
        <w:rPr>
          <w:b/>
          <w:bCs/>
          <w:noProof/>
        </w:rPr>
        <w:lastRenderedPageBreak/>
        <w:t>Длина</w:t>
      </w:r>
      <w:r w:rsidR="006F4232" w:rsidRPr="0020759C">
        <w:rPr>
          <w:b/>
          <w:bCs/>
          <w:noProof/>
        </w:rPr>
        <w:t xml:space="preserve"> </w:t>
      </w:r>
      <w:r w:rsidR="00725F3F" w:rsidRPr="0020759C">
        <w:rPr>
          <w:b/>
          <w:bCs/>
          <w:noProof/>
        </w:rPr>
        <w:t>(</w:t>
      </w:r>
      <w:r w:rsidR="006F4232" w:rsidRPr="0020759C">
        <w:rPr>
          <w:b/>
          <w:bCs/>
          <w:noProof/>
        </w:rPr>
        <w:t>автомобиля</w:t>
      </w:r>
      <w:r w:rsidR="00725F3F" w:rsidRPr="0020759C">
        <w:rPr>
          <w:b/>
          <w:bCs/>
          <w:noProof/>
        </w:rPr>
        <w:t>)</w:t>
      </w:r>
    </w:p>
    <w:p w14:paraId="7CBAAEC6" w14:textId="62A0F380" w:rsidR="00C0144A" w:rsidRPr="0020759C" w:rsidRDefault="00C0144A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 xml:space="preserve">Ширина </w:t>
      </w:r>
      <w:r w:rsidR="00725F3F" w:rsidRPr="0020759C">
        <w:rPr>
          <w:b/>
          <w:bCs/>
          <w:noProof/>
        </w:rPr>
        <w:t>(</w:t>
      </w:r>
      <w:r w:rsidR="006F4232" w:rsidRPr="0020759C">
        <w:rPr>
          <w:b/>
          <w:bCs/>
          <w:noProof/>
        </w:rPr>
        <w:t>автомобиля</w:t>
      </w:r>
      <w:r w:rsidR="00725F3F" w:rsidRPr="0020759C">
        <w:rPr>
          <w:b/>
          <w:bCs/>
          <w:noProof/>
        </w:rPr>
        <w:t>)</w:t>
      </w:r>
    </w:p>
    <w:p w14:paraId="6B4DC71A" w14:textId="0E8A16FF" w:rsidR="00C0144A" w:rsidRPr="0020759C" w:rsidRDefault="00C0144A" w:rsidP="00757F1B">
      <w:pPr>
        <w:rPr>
          <w:b/>
          <w:bCs/>
          <w:noProof/>
        </w:rPr>
      </w:pPr>
      <w:r w:rsidRPr="0020759C">
        <w:rPr>
          <w:b/>
          <w:bCs/>
          <w:noProof/>
        </w:rPr>
        <w:t>Колёсная база</w:t>
      </w:r>
      <w:r w:rsidR="006F4232" w:rsidRPr="0020759C">
        <w:rPr>
          <w:b/>
          <w:bCs/>
          <w:noProof/>
        </w:rPr>
        <w:t xml:space="preserve"> </w:t>
      </w:r>
      <w:r w:rsidR="00725F3F" w:rsidRPr="0020759C">
        <w:rPr>
          <w:b/>
          <w:bCs/>
          <w:noProof/>
        </w:rPr>
        <w:t>(</w:t>
      </w:r>
      <w:r w:rsidR="006F4232" w:rsidRPr="0020759C">
        <w:rPr>
          <w:b/>
          <w:bCs/>
          <w:noProof/>
        </w:rPr>
        <w:t>автомобиля</w:t>
      </w:r>
      <w:r w:rsidR="00725F3F" w:rsidRPr="0020759C">
        <w:rPr>
          <w:b/>
          <w:bCs/>
          <w:noProof/>
        </w:rPr>
        <w:t>)</w:t>
      </w:r>
    </w:p>
    <w:p w14:paraId="059F3D3A" w14:textId="226B1A30" w:rsidR="00083D05" w:rsidRPr="0020759C" w:rsidRDefault="006E37FA" w:rsidP="006E37FA">
      <w:pPr>
        <w:rPr>
          <w:noProof/>
        </w:rPr>
      </w:pPr>
      <w:r w:rsidRPr="006E37FA">
        <w:rPr>
          <w:noProof/>
        </w:rPr>
        <w:drawing>
          <wp:inline distT="0" distB="0" distL="0" distR="0" wp14:anchorId="603A3E15" wp14:editId="356C9A60">
            <wp:extent cx="5734850" cy="6973273"/>
            <wp:effectExtent l="0" t="0" r="0" b="0"/>
            <wp:docPr id="23462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483" w14:textId="5294D988" w:rsidR="00757F1B" w:rsidRPr="0020759C" w:rsidRDefault="00083D05" w:rsidP="00083D05">
      <w:pPr>
        <w:pStyle w:val="ab"/>
        <w:jc w:val="center"/>
        <w:rPr>
          <w:color w:val="auto"/>
        </w:rPr>
      </w:pPr>
      <w:bookmarkStart w:id="9" w:name="_Ref135035721"/>
      <w:r w:rsidRPr="0020759C">
        <w:rPr>
          <w:color w:val="auto"/>
        </w:rPr>
        <w:t xml:space="preserve">рис. </w:t>
      </w:r>
      <w:r w:rsidR="0083744D" w:rsidRPr="0020759C">
        <w:rPr>
          <w:color w:val="auto"/>
        </w:rPr>
        <w:fldChar w:fldCharType="begin"/>
      </w:r>
      <w:r w:rsidR="0083744D" w:rsidRPr="0020759C">
        <w:rPr>
          <w:color w:val="auto"/>
        </w:rPr>
        <w:instrText xml:space="preserve"> SEQ рис. \* ARABIC </w:instrText>
      </w:r>
      <w:r w:rsidR="0083744D" w:rsidRPr="0020759C">
        <w:rPr>
          <w:color w:val="auto"/>
        </w:rPr>
        <w:fldChar w:fldCharType="separate"/>
      </w:r>
      <w:r w:rsidR="00C93E1E" w:rsidRPr="0020759C">
        <w:rPr>
          <w:noProof/>
          <w:color w:val="auto"/>
        </w:rPr>
        <w:t>1</w:t>
      </w:r>
      <w:r w:rsidR="0083744D" w:rsidRPr="0020759C">
        <w:rPr>
          <w:noProof/>
          <w:color w:val="auto"/>
        </w:rPr>
        <w:fldChar w:fldCharType="end"/>
      </w:r>
      <w:bookmarkEnd w:id="9"/>
      <w:r w:rsidR="0082114C" w:rsidRPr="0020759C">
        <w:rPr>
          <w:color w:val="auto"/>
        </w:rPr>
        <w:t xml:space="preserve"> – интерфейс </w:t>
      </w:r>
      <w:r w:rsidR="0088085D" w:rsidRPr="0020759C">
        <w:rPr>
          <w:color w:val="auto"/>
        </w:rPr>
        <w:t>базы автомобилей</w:t>
      </w:r>
    </w:p>
    <w:p w14:paraId="36D6B13A" w14:textId="48D31FE3" w:rsidR="0082114C" w:rsidRPr="0020759C" w:rsidRDefault="0082114C" w:rsidP="0082114C">
      <w:r w:rsidRPr="0020759C">
        <w:lastRenderedPageBreak/>
        <w:t xml:space="preserve">Для того, чтобы увидеть параметры какого-нибудь </w:t>
      </w:r>
      <w:r w:rsidR="006F4232" w:rsidRPr="0020759C">
        <w:t>автомобиля</w:t>
      </w:r>
      <w:r w:rsidRPr="0020759C">
        <w:t>, необходимо нажать на него в списке</w:t>
      </w:r>
      <w:r w:rsidR="006F4232" w:rsidRPr="0020759C">
        <w:t xml:space="preserve"> и подтвердить выбор кнопкой «Выбрать»</w:t>
      </w:r>
      <w:r w:rsidRPr="0020759C">
        <w:t>.</w:t>
      </w:r>
    </w:p>
    <w:p w14:paraId="59D7EFBC" w14:textId="33367207" w:rsidR="00B415EF" w:rsidRPr="0020759C" w:rsidRDefault="005A5764" w:rsidP="00D468FE">
      <w:pPr>
        <w:pStyle w:val="3"/>
        <w:jc w:val="center"/>
        <w:rPr>
          <w:lang w:eastAsia="ru-RU"/>
        </w:rPr>
      </w:pPr>
      <w:bookmarkStart w:id="10" w:name="_Toc137341036"/>
      <w:r w:rsidRPr="0020759C">
        <w:rPr>
          <w:lang w:eastAsia="ru-RU"/>
        </w:rPr>
        <w:t>Фильтры базы данных</w:t>
      </w:r>
      <w:bookmarkEnd w:id="10"/>
    </w:p>
    <w:p w14:paraId="7B0E7F33" w14:textId="463ECCC9" w:rsidR="00D468FE" w:rsidRPr="0020759C" w:rsidRDefault="00CA382F" w:rsidP="00976883">
      <w:pPr>
        <w:spacing w:line="480" w:lineRule="auto"/>
        <w:rPr>
          <w:lang w:eastAsia="ru-RU"/>
        </w:rPr>
      </w:pPr>
      <w:r w:rsidRPr="0020759C">
        <w:rPr>
          <w:lang w:eastAsia="ru-RU"/>
        </w:rPr>
        <w:t>При нажатии кнопки “</w:t>
      </w:r>
      <w:r w:rsidR="005A5764" w:rsidRPr="0020759C">
        <w:rPr>
          <w:lang w:eastAsia="ru-RU"/>
        </w:rPr>
        <w:t>Фильтры</w:t>
      </w:r>
      <w:r w:rsidRPr="0020759C">
        <w:rPr>
          <w:lang w:eastAsia="ru-RU"/>
        </w:rPr>
        <w:t xml:space="preserve">” появится </w:t>
      </w:r>
      <w:r w:rsidR="005A5764" w:rsidRPr="0020759C">
        <w:rPr>
          <w:lang w:eastAsia="ru-RU"/>
        </w:rPr>
        <w:t>отдельное окно с 6 фильтрами</w:t>
      </w:r>
      <w:r w:rsidR="00953879" w:rsidRPr="0020759C">
        <w:rPr>
          <w:lang w:eastAsia="ru-RU"/>
        </w:rPr>
        <w:t xml:space="preserve"> (</w:t>
      </w:r>
      <w:r w:rsidR="00D468FE" w:rsidRPr="0020759C">
        <w:rPr>
          <w:lang w:eastAsia="ru-RU"/>
        </w:rPr>
        <w:t xml:space="preserve"> </w:t>
      </w:r>
      <w:r w:rsidR="00D468FE" w:rsidRPr="0020759C">
        <w:rPr>
          <w:lang w:eastAsia="ru-RU"/>
        </w:rPr>
        <w:fldChar w:fldCharType="begin"/>
      </w:r>
      <w:r w:rsidR="00D468FE" w:rsidRPr="0020759C">
        <w:rPr>
          <w:lang w:eastAsia="ru-RU"/>
        </w:rPr>
        <w:instrText xml:space="preserve"> REF _Ref135035908 \h </w:instrText>
      </w:r>
      <w:r w:rsidR="00D468FE" w:rsidRPr="0020759C">
        <w:rPr>
          <w:lang w:eastAsia="ru-RU"/>
        </w:rPr>
      </w:r>
      <w:r w:rsidR="00D468FE" w:rsidRPr="0020759C">
        <w:rPr>
          <w:lang w:eastAsia="ru-RU"/>
        </w:rPr>
        <w:fldChar w:fldCharType="separate"/>
      </w:r>
      <w:r w:rsidR="00D468FE" w:rsidRPr="0020759C">
        <w:t xml:space="preserve">рис. </w:t>
      </w:r>
      <w:r w:rsidR="00D468FE" w:rsidRPr="0020759C">
        <w:rPr>
          <w:noProof/>
        </w:rPr>
        <w:t>2</w:t>
      </w:r>
      <w:r w:rsidR="00D468FE" w:rsidRPr="0020759C">
        <w:rPr>
          <w:lang w:eastAsia="ru-RU"/>
        </w:rPr>
        <w:fldChar w:fldCharType="end"/>
      </w:r>
      <w:r w:rsidR="00D468FE" w:rsidRPr="0020759C">
        <w:rPr>
          <w:lang w:eastAsia="ru-RU"/>
        </w:rPr>
        <w:t xml:space="preserve"> </w:t>
      </w:r>
      <w:r w:rsidRPr="0020759C">
        <w:rPr>
          <w:lang w:eastAsia="ru-RU"/>
        </w:rPr>
        <w:t>)</w:t>
      </w:r>
      <w:r w:rsidR="005A5764" w:rsidRPr="0020759C">
        <w:rPr>
          <w:lang w:eastAsia="ru-RU"/>
        </w:rPr>
        <w:t>, по которым можно более точно найти интересующий автомобиль</w:t>
      </w:r>
      <w:r w:rsidR="00D468FE" w:rsidRPr="0020759C">
        <w:rPr>
          <w:lang w:eastAsia="ru-RU"/>
        </w:rPr>
        <w:t xml:space="preserve">. </w:t>
      </w:r>
      <w:r w:rsidR="005A5764" w:rsidRPr="0020759C">
        <w:rPr>
          <w:lang w:eastAsia="ru-RU"/>
        </w:rPr>
        <w:t>Опции минимальная и максимальная цена позволяют выбрать позиции в определённом ценовом диапазоне в долларах.</w:t>
      </w:r>
      <w:r w:rsidR="00E15381" w:rsidRPr="0020759C">
        <w:rPr>
          <w:lang w:eastAsia="ru-RU"/>
        </w:rPr>
        <w:t xml:space="preserve"> Фильтр</w:t>
      </w:r>
      <w:r w:rsidR="0088085D" w:rsidRPr="0020759C">
        <w:rPr>
          <w:lang w:eastAsia="ru-RU"/>
        </w:rPr>
        <w:t>ы</w:t>
      </w:r>
      <w:r w:rsidR="00E15381" w:rsidRPr="0020759C">
        <w:rPr>
          <w:lang w:eastAsia="ru-RU"/>
        </w:rPr>
        <w:t xml:space="preserve"> «Страна производства»</w:t>
      </w:r>
      <w:r w:rsidR="0088085D" w:rsidRPr="0020759C">
        <w:rPr>
          <w:lang w:eastAsia="ru-RU"/>
        </w:rPr>
        <w:t>, «Тип топлива», «Кузов» и «Марка авто»</w:t>
      </w:r>
      <w:r w:rsidR="00E15381" w:rsidRPr="0020759C">
        <w:rPr>
          <w:lang w:eastAsia="ru-RU"/>
        </w:rPr>
        <w:t xml:space="preserve"> позволя</w:t>
      </w:r>
      <w:r w:rsidR="0088085D" w:rsidRPr="0020759C">
        <w:rPr>
          <w:lang w:eastAsia="ru-RU"/>
        </w:rPr>
        <w:t>ют</w:t>
      </w:r>
      <w:r w:rsidR="00E15381" w:rsidRPr="0020759C">
        <w:rPr>
          <w:lang w:eastAsia="ru-RU"/>
        </w:rPr>
        <w:t xml:space="preserve"> выбрать с</w:t>
      </w:r>
      <w:r w:rsidR="0088085D" w:rsidRPr="0020759C">
        <w:rPr>
          <w:lang w:eastAsia="ru-RU"/>
        </w:rPr>
        <w:t>оответствующие параметры</w:t>
      </w:r>
      <w:r w:rsidR="00E15381" w:rsidRPr="0020759C">
        <w:rPr>
          <w:lang w:eastAsia="ru-RU"/>
        </w:rPr>
        <w:t xml:space="preserve"> автомобиля из 1</w:t>
      </w:r>
      <w:r w:rsidR="0088085D" w:rsidRPr="0020759C">
        <w:rPr>
          <w:lang w:eastAsia="ru-RU"/>
        </w:rPr>
        <w:t>1, 5, 9 и 47</w:t>
      </w:r>
      <w:r w:rsidR="00E15381" w:rsidRPr="0020759C">
        <w:rPr>
          <w:lang w:eastAsia="ru-RU"/>
        </w:rPr>
        <w:t xml:space="preserve"> представленных вариантов</w:t>
      </w:r>
      <w:r w:rsidR="0088085D" w:rsidRPr="0020759C">
        <w:rPr>
          <w:lang w:eastAsia="ru-RU"/>
        </w:rPr>
        <w:t xml:space="preserve"> соответственно</w:t>
      </w:r>
      <w:r w:rsidR="00E15381" w:rsidRPr="0020759C">
        <w:rPr>
          <w:lang w:eastAsia="ru-RU"/>
        </w:rPr>
        <w:t>.</w:t>
      </w:r>
      <w:r w:rsidR="0088085D" w:rsidRPr="0020759C">
        <w:rPr>
          <w:lang w:eastAsia="ru-RU"/>
        </w:rPr>
        <w:t xml:space="preserve"> </w:t>
      </w:r>
    </w:p>
    <w:p w14:paraId="7A34C847" w14:textId="71F8F441" w:rsidR="00D468FE" w:rsidRPr="0020759C" w:rsidRDefault="00976883" w:rsidP="00D468FE">
      <w:pPr>
        <w:keepNext/>
        <w:jc w:val="center"/>
      </w:pPr>
      <w:r w:rsidRPr="00976883">
        <w:drawing>
          <wp:inline distT="0" distB="0" distL="0" distR="0" wp14:anchorId="76BF52D4" wp14:editId="24D97A8A">
            <wp:extent cx="5734850" cy="3162741"/>
            <wp:effectExtent l="0" t="0" r="0" b="0"/>
            <wp:docPr id="60554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1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35D1" w14:textId="4FD58A02" w:rsidR="00D468FE" w:rsidRPr="0020759C" w:rsidRDefault="00D468FE" w:rsidP="00D468FE">
      <w:pPr>
        <w:pStyle w:val="ab"/>
        <w:jc w:val="center"/>
        <w:rPr>
          <w:color w:val="auto"/>
        </w:rPr>
      </w:pPr>
      <w:bookmarkStart w:id="11" w:name="_Ref135035908"/>
      <w:r w:rsidRPr="0020759C">
        <w:rPr>
          <w:color w:val="auto"/>
        </w:rPr>
        <w:t xml:space="preserve">рис. </w:t>
      </w:r>
      <w:r w:rsidR="0083744D" w:rsidRPr="0020759C">
        <w:rPr>
          <w:color w:val="auto"/>
        </w:rPr>
        <w:fldChar w:fldCharType="begin"/>
      </w:r>
      <w:r w:rsidR="0083744D" w:rsidRPr="0020759C">
        <w:rPr>
          <w:color w:val="auto"/>
        </w:rPr>
        <w:instrText xml:space="preserve"> SEQ рис. \* ARABIC </w:instrText>
      </w:r>
      <w:r w:rsidR="0083744D" w:rsidRPr="0020759C">
        <w:rPr>
          <w:color w:val="auto"/>
        </w:rPr>
        <w:fldChar w:fldCharType="separate"/>
      </w:r>
      <w:r w:rsidR="00C93E1E" w:rsidRPr="0020759C">
        <w:rPr>
          <w:noProof/>
          <w:color w:val="auto"/>
        </w:rPr>
        <w:t>2</w:t>
      </w:r>
      <w:r w:rsidR="0083744D" w:rsidRPr="0020759C">
        <w:rPr>
          <w:noProof/>
          <w:color w:val="auto"/>
        </w:rPr>
        <w:fldChar w:fldCharType="end"/>
      </w:r>
      <w:bookmarkEnd w:id="11"/>
      <w:r w:rsidRPr="0020759C">
        <w:rPr>
          <w:color w:val="auto"/>
        </w:rPr>
        <w:t xml:space="preserve"> – </w:t>
      </w:r>
      <w:r w:rsidR="0088085D" w:rsidRPr="0020759C">
        <w:rPr>
          <w:color w:val="auto"/>
        </w:rPr>
        <w:t>окно фильтров</w:t>
      </w:r>
    </w:p>
    <w:p w14:paraId="3E6D82A2" w14:textId="1F8E20BE" w:rsidR="00C760B8" w:rsidRPr="0020759C" w:rsidRDefault="002063BC" w:rsidP="00C760B8">
      <w:pPr>
        <w:pStyle w:val="2"/>
        <w:ind w:firstLine="0"/>
        <w:rPr>
          <w:lang w:eastAsia="ru-RU"/>
        </w:rPr>
      </w:pPr>
      <w:bookmarkStart w:id="12" w:name="_Toc137341037"/>
      <w:r w:rsidRPr="0020759C">
        <w:rPr>
          <w:lang w:eastAsia="ru-RU"/>
        </w:rPr>
        <w:t>Графический анализ</w:t>
      </w:r>
      <w:bookmarkEnd w:id="12"/>
    </w:p>
    <w:p w14:paraId="753875B5" w14:textId="6493784D" w:rsidR="00C760B8" w:rsidRPr="0020759C" w:rsidRDefault="00C760B8" w:rsidP="00C760B8">
      <w:pPr>
        <w:rPr>
          <w:lang w:eastAsia="ru-RU"/>
        </w:rPr>
      </w:pPr>
      <w:r w:rsidRPr="0020759C">
        <w:rPr>
          <w:lang w:eastAsia="ru-RU"/>
        </w:rPr>
        <w:t xml:space="preserve">В приложении предусмотрена возможность рисовать гистограммы и графики зависимостей. Данный функционал расположен во вкладке </w:t>
      </w:r>
      <w:r w:rsidR="0088085D" w:rsidRPr="0020759C">
        <w:rPr>
          <w:lang w:eastAsia="ru-RU"/>
        </w:rPr>
        <w:t>«Графики»</w:t>
      </w:r>
      <w:r w:rsidR="000C63C8" w:rsidRPr="0020759C">
        <w:rPr>
          <w:lang w:eastAsia="ru-RU"/>
        </w:rPr>
        <w:t xml:space="preserve"> ( </w:t>
      </w:r>
      <w:r w:rsidR="000C63C8" w:rsidRPr="0020759C">
        <w:rPr>
          <w:lang w:eastAsia="ru-RU"/>
        </w:rPr>
        <w:fldChar w:fldCharType="begin"/>
      </w:r>
      <w:r w:rsidR="000C63C8" w:rsidRPr="0020759C">
        <w:rPr>
          <w:lang w:eastAsia="ru-RU"/>
        </w:rPr>
        <w:instrText xml:space="preserve"> REF _Ref135038384 \h </w:instrText>
      </w:r>
      <w:r w:rsidR="000C63C8" w:rsidRPr="0020759C">
        <w:rPr>
          <w:lang w:eastAsia="ru-RU"/>
        </w:rPr>
      </w:r>
      <w:r w:rsidR="000C63C8" w:rsidRPr="0020759C">
        <w:rPr>
          <w:lang w:eastAsia="ru-RU"/>
        </w:rPr>
        <w:fldChar w:fldCharType="separate"/>
      </w:r>
      <w:r w:rsidR="000C63C8" w:rsidRPr="0020759C">
        <w:t xml:space="preserve">рис. </w:t>
      </w:r>
      <w:r w:rsidR="0088085D" w:rsidRPr="0020759C">
        <w:rPr>
          <w:noProof/>
        </w:rPr>
        <w:t>3</w:t>
      </w:r>
      <w:r w:rsidR="000C63C8" w:rsidRPr="0020759C">
        <w:t>- Графический анализ</w:t>
      </w:r>
      <w:r w:rsidR="000C63C8" w:rsidRPr="0020759C">
        <w:rPr>
          <w:lang w:eastAsia="ru-RU"/>
        </w:rPr>
        <w:fldChar w:fldCharType="end"/>
      </w:r>
      <w:r w:rsidR="000C63C8" w:rsidRPr="0020759C">
        <w:rPr>
          <w:lang w:eastAsia="ru-RU"/>
        </w:rPr>
        <w:t xml:space="preserve"> )</w:t>
      </w:r>
      <w:r w:rsidRPr="0020759C">
        <w:rPr>
          <w:lang w:eastAsia="ru-RU"/>
        </w:rPr>
        <w:t>.</w:t>
      </w:r>
    </w:p>
    <w:p w14:paraId="6C2F68A7" w14:textId="4BB5DABC" w:rsidR="000C63C8" w:rsidRPr="0020759C" w:rsidRDefault="00976883" w:rsidP="000C63C8">
      <w:pPr>
        <w:keepNext/>
      </w:pPr>
      <w:r w:rsidRPr="00976883">
        <w:lastRenderedPageBreak/>
        <w:drawing>
          <wp:inline distT="0" distB="0" distL="0" distR="0" wp14:anchorId="1A953883" wp14:editId="69A5C7BD">
            <wp:extent cx="5734850" cy="6973273"/>
            <wp:effectExtent l="0" t="0" r="0" b="0"/>
            <wp:docPr id="97351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7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E4A" w14:textId="4A45C91A" w:rsidR="000C63C8" w:rsidRPr="0020759C" w:rsidRDefault="000C63C8" w:rsidP="000C63C8">
      <w:pPr>
        <w:pStyle w:val="ab"/>
        <w:jc w:val="center"/>
        <w:rPr>
          <w:color w:val="auto"/>
          <w:lang w:eastAsia="ru-RU"/>
        </w:rPr>
      </w:pPr>
      <w:bookmarkStart w:id="13" w:name="_Ref135038384"/>
      <w:r w:rsidRPr="0020759C">
        <w:rPr>
          <w:color w:val="auto"/>
        </w:rPr>
        <w:t xml:space="preserve">рис. </w:t>
      </w:r>
      <w:r w:rsidR="00A9196A" w:rsidRPr="0020759C">
        <w:rPr>
          <w:color w:val="auto"/>
        </w:rPr>
        <w:t xml:space="preserve">3 </w:t>
      </w:r>
      <w:r w:rsidRPr="0020759C">
        <w:rPr>
          <w:color w:val="auto"/>
        </w:rPr>
        <w:t>- Графический анализ</w:t>
      </w:r>
      <w:bookmarkEnd w:id="13"/>
    </w:p>
    <w:p w14:paraId="74A9577C" w14:textId="7AFCD87E" w:rsidR="00C760B8" w:rsidRPr="0020759C" w:rsidRDefault="00C760B8" w:rsidP="00C760B8">
      <w:pPr>
        <w:pStyle w:val="3"/>
        <w:jc w:val="center"/>
        <w:rPr>
          <w:lang w:eastAsia="ru-RU"/>
        </w:rPr>
      </w:pPr>
      <w:bookmarkStart w:id="14" w:name="_Toc137341038"/>
      <w:r w:rsidRPr="0020759C">
        <w:rPr>
          <w:lang w:eastAsia="ru-RU"/>
        </w:rPr>
        <w:lastRenderedPageBreak/>
        <w:t>Построение</w:t>
      </w:r>
      <w:r w:rsidR="007D3A55" w:rsidRPr="0020759C">
        <w:rPr>
          <w:lang w:eastAsia="ru-RU"/>
        </w:rPr>
        <w:t xml:space="preserve"> </w:t>
      </w:r>
      <w:r w:rsidR="00B519E2" w:rsidRPr="0020759C">
        <w:rPr>
          <w:lang w:eastAsia="ru-RU"/>
        </w:rPr>
        <w:t xml:space="preserve">постоянных </w:t>
      </w:r>
      <w:r w:rsidR="007D3A55" w:rsidRPr="0020759C">
        <w:rPr>
          <w:lang w:eastAsia="ru-RU"/>
        </w:rPr>
        <w:t>графиков</w:t>
      </w:r>
      <w:bookmarkEnd w:id="14"/>
    </w:p>
    <w:p w14:paraId="52E10510" w14:textId="6F8B2E9F" w:rsidR="00976883" w:rsidRPr="0020759C" w:rsidRDefault="00976883" w:rsidP="00976883">
      <w:pPr>
        <w:keepNext/>
        <w:rPr>
          <w:lang w:eastAsia="ru-RU"/>
        </w:rPr>
      </w:pPr>
      <w:r w:rsidRPr="00976883">
        <w:rPr>
          <w:lang w:eastAsia="ru-RU"/>
        </w:rPr>
        <w:drawing>
          <wp:anchor distT="0" distB="0" distL="114300" distR="114300" simplePos="0" relativeHeight="251658240" behindDoc="1" locked="0" layoutInCell="1" allowOverlap="1" wp14:anchorId="234B89FD" wp14:editId="0696A57E">
            <wp:simplePos x="0" y="0"/>
            <wp:positionH relativeFrom="column">
              <wp:posOffset>80010</wp:posOffset>
            </wp:positionH>
            <wp:positionV relativeFrom="paragraph">
              <wp:posOffset>1021080</wp:posOffset>
            </wp:positionV>
            <wp:extent cx="6380480" cy="6477000"/>
            <wp:effectExtent l="0" t="0" r="1270" b="0"/>
            <wp:wrapTight wrapText="bothSides">
              <wp:wrapPolygon edited="0">
                <wp:start x="0" y="0"/>
                <wp:lineTo x="0" y="21536"/>
                <wp:lineTo x="21540" y="21536"/>
                <wp:lineTo x="21540" y="0"/>
                <wp:lineTo x="0" y="0"/>
              </wp:wrapPolygon>
            </wp:wrapTight>
            <wp:docPr id="29405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9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C8" w:rsidRPr="0020759C">
        <w:rPr>
          <w:lang w:eastAsia="ru-RU"/>
        </w:rPr>
        <w:t xml:space="preserve">В </w:t>
      </w:r>
      <w:r w:rsidR="00B519E2" w:rsidRPr="0020759C">
        <w:rPr>
          <w:lang w:eastAsia="ru-RU"/>
        </w:rPr>
        <w:t xml:space="preserve">верхней </w:t>
      </w:r>
      <w:r w:rsidR="007D3A55" w:rsidRPr="0020759C">
        <w:rPr>
          <w:lang w:eastAsia="ru-RU"/>
        </w:rPr>
        <w:t>части экрана</w:t>
      </w:r>
      <w:r w:rsidR="00B519E2" w:rsidRPr="0020759C">
        <w:rPr>
          <w:lang w:eastAsia="ru-RU"/>
        </w:rPr>
        <w:t xml:space="preserve"> в первом функциональном блоке можно вывезти на экран графики разнообразия марок новых автомобилей в США н кнопку «</w:t>
      </w:r>
      <w:r w:rsidR="00B519E2" w:rsidRPr="0020759C">
        <w:rPr>
          <w:lang w:val="en-US" w:eastAsia="ru-RU"/>
        </w:rPr>
        <w:t>Brand</w:t>
      </w:r>
      <w:r w:rsidR="00B519E2" w:rsidRPr="0020759C">
        <w:rPr>
          <w:lang w:eastAsia="ru-RU"/>
        </w:rPr>
        <w:t>» (рис. 4) и график автомобилей по странам производителям на кнопку «</w:t>
      </w:r>
      <w:r w:rsidR="00B519E2" w:rsidRPr="0020759C">
        <w:rPr>
          <w:lang w:val="en-US" w:eastAsia="ru-RU"/>
        </w:rPr>
        <w:t>Countries</w:t>
      </w:r>
      <w:r w:rsidR="00B519E2" w:rsidRPr="0020759C">
        <w:rPr>
          <w:lang w:eastAsia="ru-RU"/>
        </w:rPr>
        <w:t>» (рис. 5)</w:t>
      </w:r>
    </w:p>
    <w:p w14:paraId="4098B92C" w14:textId="1BF10E14" w:rsidR="00C760B8" w:rsidRPr="0020759C" w:rsidRDefault="00111592" w:rsidP="00111592">
      <w:pPr>
        <w:pStyle w:val="ab"/>
        <w:jc w:val="center"/>
        <w:rPr>
          <w:color w:val="auto"/>
        </w:rPr>
      </w:pPr>
      <w:bookmarkStart w:id="15" w:name="_Ref135039075"/>
      <w:r w:rsidRPr="0020759C">
        <w:rPr>
          <w:color w:val="auto"/>
        </w:rPr>
        <w:t xml:space="preserve">рис. </w:t>
      </w:r>
      <w:r w:rsidR="00B519E2" w:rsidRPr="0020759C">
        <w:rPr>
          <w:color w:val="auto"/>
        </w:rPr>
        <w:t>4 –</w:t>
      </w:r>
      <w:bookmarkEnd w:id="15"/>
      <w:r w:rsidR="00976883">
        <w:rPr>
          <w:color w:val="auto"/>
        </w:rPr>
        <w:t xml:space="preserve"> Диаграмма разнообразия брендов новых авто в США</w:t>
      </w:r>
    </w:p>
    <w:p w14:paraId="5E6E6180" w14:textId="7494F96A" w:rsidR="00B519E2" w:rsidRPr="00BF1642" w:rsidRDefault="00BF1642" w:rsidP="00BF1642">
      <w:pPr>
        <w:ind w:firstLine="0"/>
        <w:jc w:val="center"/>
        <w:rPr>
          <w:i/>
          <w:iCs/>
          <w:sz w:val="18"/>
          <w:szCs w:val="14"/>
        </w:rPr>
      </w:pPr>
      <w:r w:rsidRPr="00BF1642">
        <w:rPr>
          <w:i/>
          <w:iCs/>
          <w:sz w:val="18"/>
          <w:szCs w:val="14"/>
        </w:rPr>
        <w:lastRenderedPageBreak/>
        <w:drawing>
          <wp:anchor distT="0" distB="0" distL="114300" distR="114300" simplePos="0" relativeHeight="251659264" behindDoc="1" locked="0" layoutInCell="1" allowOverlap="1" wp14:anchorId="3DC3E76D" wp14:editId="142829A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6480175" cy="5619750"/>
            <wp:effectExtent l="0" t="0" r="0" b="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200249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82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9E2" w:rsidRPr="00BF1642">
        <w:rPr>
          <w:i/>
          <w:iCs/>
          <w:sz w:val="18"/>
          <w:szCs w:val="14"/>
        </w:rPr>
        <w:t xml:space="preserve">рис. 5 </w:t>
      </w:r>
      <w:r>
        <w:rPr>
          <w:i/>
          <w:iCs/>
          <w:sz w:val="18"/>
          <w:szCs w:val="14"/>
        </w:rPr>
        <w:t>– Статистика новых авто в США по странам производства</w:t>
      </w:r>
    </w:p>
    <w:p w14:paraId="47D6BC02" w14:textId="23B4598E" w:rsidR="00B519E2" w:rsidRPr="0020759C" w:rsidRDefault="00B519E2" w:rsidP="00B519E2">
      <w:pPr>
        <w:pStyle w:val="3"/>
        <w:jc w:val="center"/>
      </w:pPr>
      <w:bookmarkStart w:id="16" w:name="_Toc137341039"/>
      <w:r w:rsidRPr="0020759C">
        <w:t>Построение графиков зависимостей</w:t>
      </w:r>
      <w:bookmarkEnd w:id="16"/>
    </w:p>
    <w:p w14:paraId="44091DDC" w14:textId="77777777" w:rsidR="0078269E" w:rsidRDefault="00B519E2" w:rsidP="00ED31C4">
      <w:r w:rsidRPr="0020759C">
        <w:t xml:space="preserve">Во втором блоке раздела графиков </w:t>
      </w:r>
      <w:r w:rsidR="0018711A" w:rsidRPr="0020759C">
        <w:t>находится выпадающий список аргументов, по которым можно построить графики. Слева расположена кнопка «</w:t>
      </w:r>
      <w:r w:rsidR="0018711A" w:rsidRPr="0020759C">
        <w:rPr>
          <w:lang w:val="en-US"/>
        </w:rPr>
        <w:t>Boxplot</w:t>
      </w:r>
      <w:r w:rsidR="0018711A" w:rsidRPr="0020759C">
        <w:t>», при нажатии которой на экран выводится график Бокса-Вискера (рис. 6). Справа в этой области присутствует кнопка «</w:t>
      </w:r>
      <w:r w:rsidR="0018711A" w:rsidRPr="0020759C">
        <w:rPr>
          <w:lang w:val="en-US"/>
        </w:rPr>
        <w:t>Scatter</w:t>
      </w:r>
      <w:r w:rsidR="0018711A" w:rsidRPr="0020759C">
        <w:t>», которая в свою очередь отвечает за график-разброс цены от выбранного аргумента (рис. 7).</w:t>
      </w:r>
      <w:bookmarkStart w:id="17" w:name="_Toc137341040"/>
    </w:p>
    <w:p w14:paraId="4E2234D2" w14:textId="5291F24C" w:rsidR="00ED31C4" w:rsidRDefault="0078269E" w:rsidP="00ED31C4">
      <w:r w:rsidRPr="0078269E">
        <w:lastRenderedPageBreak/>
        <w:t xml:space="preserve"> </w:t>
      </w:r>
      <w:r w:rsidRPr="00ED31C4">
        <w:drawing>
          <wp:inline distT="0" distB="0" distL="0" distR="0" wp14:anchorId="71C764D1" wp14:editId="5A35873C">
            <wp:extent cx="6480175" cy="4358640"/>
            <wp:effectExtent l="0" t="0" r="0" b="3810"/>
            <wp:docPr id="10407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2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9735" w14:textId="346D2C96" w:rsidR="00ED31C4" w:rsidRPr="00283E80" w:rsidRDefault="00ED31C4" w:rsidP="00283E80">
      <w:pPr>
        <w:ind w:firstLine="0"/>
        <w:jc w:val="center"/>
        <w:rPr>
          <w:i/>
          <w:iCs/>
          <w:sz w:val="18"/>
          <w:szCs w:val="14"/>
          <w:lang w:eastAsia="ru-RU"/>
        </w:rPr>
      </w:pPr>
      <w:r>
        <w:rPr>
          <w:i/>
          <w:iCs/>
          <w:sz w:val="18"/>
          <w:szCs w:val="14"/>
          <w:lang w:eastAsia="ru-RU"/>
        </w:rPr>
        <w:t>Рис. 6 – график Бокса-Вискера</w:t>
      </w:r>
    </w:p>
    <w:p w14:paraId="7E430A06" w14:textId="4FF85619" w:rsidR="00ED31C4" w:rsidRDefault="0078269E" w:rsidP="00283E80">
      <w:pPr>
        <w:ind w:firstLine="0"/>
        <w:jc w:val="center"/>
        <w:rPr>
          <w:lang w:eastAsia="ru-RU"/>
        </w:rPr>
      </w:pPr>
      <w:r w:rsidRPr="0078269E">
        <w:rPr>
          <w:lang w:eastAsia="ru-RU"/>
        </w:rPr>
        <w:drawing>
          <wp:inline distT="0" distB="0" distL="0" distR="0" wp14:anchorId="050BE024" wp14:editId="665A036B">
            <wp:extent cx="3979950" cy="2971800"/>
            <wp:effectExtent l="0" t="0" r="1905" b="0"/>
            <wp:docPr id="10179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9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BF5F" w14:textId="1C958926" w:rsidR="0078269E" w:rsidRPr="0078269E" w:rsidRDefault="0078269E" w:rsidP="0078269E">
      <w:pPr>
        <w:ind w:firstLine="0"/>
        <w:jc w:val="center"/>
        <w:rPr>
          <w:i/>
          <w:iCs/>
          <w:sz w:val="18"/>
          <w:szCs w:val="14"/>
          <w:lang w:eastAsia="ru-RU"/>
        </w:rPr>
      </w:pPr>
      <w:r>
        <w:rPr>
          <w:i/>
          <w:iCs/>
          <w:sz w:val="18"/>
          <w:szCs w:val="14"/>
          <w:lang w:eastAsia="ru-RU"/>
        </w:rPr>
        <w:t xml:space="preserve">Рис. </w:t>
      </w:r>
      <w:r>
        <w:rPr>
          <w:i/>
          <w:iCs/>
          <w:sz w:val="18"/>
          <w:szCs w:val="14"/>
          <w:lang w:val="en-US" w:eastAsia="ru-RU"/>
        </w:rPr>
        <w:t>7</w:t>
      </w:r>
      <w:r>
        <w:rPr>
          <w:i/>
          <w:iCs/>
          <w:sz w:val="18"/>
          <w:szCs w:val="14"/>
          <w:lang w:eastAsia="ru-RU"/>
        </w:rPr>
        <w:t xml:space="preserve"> – график</w:t>
      </w:r>
      <w:r>
        <w:rPr>
          <w:i/>
          <w:iCs/>
          <w:sz w:val="18"/>
          <w:szCs w:val="14"/>
          <w:lang w:val="en-US" w:eastAsia="ru-RU"/>
        </w:rPr>
        <w:t>-</w:t>
      </w:r>
      <w:r>
        <w:rPr>
          <w:i/>
          <w:iCs/>
          <w:sz w:val="18"/>
          <w:szCs w:val="14"/>
          <w:lang w:eastAsia="ru-RU"/>
        </w:rPr>
        <w:t>разброс</w:t>
      </w:r>
    </w:p>
    <w:p w14:paraId="130F4EDB" w14:textId="77777777" w:rsidR="00ED31C4" w:rsidRPr="0078269E" w:rsidRDefault="00ED31C4" w:rsidP="00ED31C4">
      <w:pPr>
        <w:ind w:firstLine="0"/>
        <w:rPr>
          <w:lang w:val="en-US" w:eastAsia="ru-RU"/>
        </w:rPr>
      </w:pPr>
    </w:p>
    <w:p w14:paraId="54948E81" w14:textId="0A0FBC88" w:rsidR="0018711A" w:rsidRPr="0020759C" w:rsidRDefault="0018711A" w:rsidP="0018711A">
      <w:pPr>
        <w:pStyle w:val="3"/>
        <w:jc w:val="center"/>
        <w:rPr>
          <w:lang w:eastAsia="ru-RU"/>
        </w:rPr>
      </w:pPr>
      <w:r w:rsidRPr="0020759C">
        <w:rPr>
          <w:lang w:eastAsia="ru-RU"/>
        </w:rPr>
        <w:lastRenderedPageBreak/>
        <w:t>Построение коррелограммы</w:t>
      </w:r>
      <w:bookmarkEnd w:id="17"/>
    </w:p>
    <w:p w14:paraId="622BBBEF" w14:textId="0150B28A" w:rsidR="0018711A" w:rsidRPr="0020759C" w:rsidRDefault="0018711A" w:rsidP="0018711A">
      <w:pPr>
        <w:rPr>
          <w:lang w:eastAsia="ru-RU"/>
        </w:rPr>
      </w:pPr>
      <w:r w:rsidRPr="0020759C">
        <w:rPr>
          <w:lang w:eastAsia="ru-RU"/>
        </w:rPr>
        <w:t>Возможно построение графика корреляции количественных переменных, для этого необходимо нажать кнопку «</w:t>
      </w:r>
      <w:r w:rsidRPr="0020759C">
        <w:rPr>
          <w:lang w:val="en-US" w:eastAsia="ru-RU"/>
        </w:rPr>
        <w:t>CorGraph</w:t>
      </w:r>
      <w:r w:rsidRPr="0020759C">
        <w:rPr>
          <w:lang w:eastAsia="ru-RU"/>
        </w:rPr>
        <w:t xml:space="preserve">». Появится следующее </w:t>
      </w:r>
      <w:r w:rsidR="00E44025">
        <w:rPr>
          <w:lang w:eastAsia="ru-RU"/>
        </w:rPr>
        <w:t>(</w:t>
      </w:r>
      <w:r w:rsidR="00D97097">
        <w:rPr>
          <w:lang w:eastAsia="ru-RU"/>
        </w:rPr>
        <w:t>рис.</w:t>
      </w:r>
      <w:r w:rsidR="00101CBE">
        <w:rPr>
          <w:lang w:eastAsia="ru-RU"/>
        </w:rPr>
        <w:t xml:space="preserve"> </w:t>
      </w:r>
      <w:r w:rsidR="00D97097">
        <w:rPr>
          <w:lang w:eastAsia="ru-RU"/>
        </w:rPr>
        <w:t>8 – корреляция</w:t>
      </w:r>
      <w:r w:rsidRPr="0020759C">
        <w:rPr>
          <w:lang w:eastAsia="ru-RU"/>
        </w:rPr>
        <w:t>)</w:t>
      </w:r>
    </w:p>
    <w:p w14:paraId="03F1213B" w14:textId="274D50C4" w:rsidR="0018711A" w:rsidRDefault="0071641F" w:rsidP="0071641F">
      <w:pPr>
        <w:jc w:val="center"/>
      </w:pPr>
      <w:r w:rsidRPr="0071641F">
        <w:drawing>
          <wp:inline distT="0" distB="0" distL="0" distR="0" wp14:anchorId="5C202826" wp14:editId="2D8EF5F7">
            <wp:extent cx="4958154" cy="4400550"/>
            <wp:effectExtent l="0" t="0" r="0" b="0"/>
            <wp:docPr id="194404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3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309" cy="44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F3AE" w14:textId="0833F904" w:rsidR="0071641F" w:rsidRPr="0071641F" w:rsidRDefault="0071641F" w:rsidP="0071641F">
      <w:pPr>
        <w:jc w:val="center"/>
        <w:rPr>
          <w:i/>
          <w:iCs/>
          <w:sz w:val="18"/>
          <w:szCs w:val="14"/>
        </w:rPr>
      </w:pPr>
      <w:r w:rsidRPr="0071641F">
        <w:rPr>
          <w:i/>
          <w:iCs/>
          <w:sz w:val="18"/>
          <w:szCs w:val="14"/>
        </w:rPr>
        <w:t xml:space="preserve">рис. </w:t>
      </w:r>
      <w:r w:rsidRPr="0071641F">
        <w:rPr>
          <w:i/>
          <w:iCs/>
          <w:noProof/>
          <w:sz w:val="18"/>
          <w:szCs w:val="14"/>
        </w:rPr>
        <w:t>8</w:t>
      </w:r>
      <w:r w:rsidRPr="0071641F">
        <w:rPr>
          <w:i/>
          <w:iCs/>
          <w:sz w:val="18"/>
          <w:szCs w:val="14"/>
        </w:rPr>
        <w:t xml:space="preserve"> – корреляция</w:t>
      </w:r>
    </w:p>
    <w:p w14:paraId="729CC872" w14:textId="77777777" w:rsidR="00D03E42" w:rsidRDefault="00D03E42" w:rsidP="00D03E42">
      <w:pPr>
        <w:rPr>
          <w:lang w:eastAsia="ru-RU"/>
        </w:rPr>
      </w:pPr>
      <w:bookmarkStart w:id="18" w:name="_Toc137341041"/>
    </w:p>
    <w:p w14:paraId="5DE90B10" w14:textId="77777777" w:rsidR="00D03E42" w:rsidRDefault="00D03E42" w:rsidP="00D03E42">
      <w:pPr>
        <w:rPr>
          <w:lang w:eastAsia="ru-RU"/>
        </w:rPr>
      </w:pPr>
    </w:p>
    <w:p w14:paraId="322232D5" w14:textId="77777777" w:rsidR="00D03E42" w:rsidRDefault="00D03E42" w:rsidP="00D03E42">
      <w:pPr>
        <w:rPr>
          <w:lang w:eastAsia="ru-RU"/>
        </w:rPr>
      </w:pPr>
    </w:p>
    <w:p w14:paraId="060FCEE9" w14:textId="77777777" w:rsidR="00D03E42" w:rsidRDefault="00D03E42" w:rsidP="00D03E42">
      <w:pPr>
        <w:rPr>
          <w:lang w:eastAsia="ru-RU"/>
        </w:rPr>
      </w:pPr>
    </w:p>
    <w:p w14:paraId="2EF9DC49" w14:textId="77777777" w:rsidR="00D03E42" w:rsidRDefault="00D03E42" w:rsidP="00D03E42">
      <w:pPr>
        <w:rPr>
          <w:lang w:eastAsia="ru-RU"/>
        </w:rPr>
      </w:pPr>
    </w:p>
    <w:p w14:paraId="759FF842" w14:textId="77777777" w:rsidR="00D03E42" w:rsidRPr="00D03E42" w:rsidRDefault="00D03E42" w:rsidP="00D03E42">
      <w:pPr>
        <w:rPr>
          <w:lang w:eastAsia="ru-RU"/>
        </w:rPr>
      </w:pPr>
    </w:p>
    <w:p w14:paraId="5B7FD146" w14:textId="3D749575" w:rsidR="00C760B8" w:rsidRPr="0020759C" w:rsidRDefault="00C760B8" w:rsidP="00C760B8">
      <w:pPr>
        <w:pStyle w:val="3"/>
        <w:jc w:val="center"/>
        <w:rPr>
          <w:lang w:eastAsia="ru-RU"/>
        </w:rPr>
      </w:pPr>
      <w:r w:rsidRPr="0020759C">
        <w:rPr>
          <w:lang w:eastAsia="ru-RU"/>
        </w:rPr>
        <w:lastRenderedPageBreak/>
        <w:t>Построение гистограммы</w:t>
      </w:r>
      <w:bookmarkEnd w:id="18"/>
    </w:p>
    <w:p w14:paraId="54BFCFF8" w14:textId="183EAAB7" w:rsidR="00C760B8" w:rsidRPr="0020759C" w:rsidRDefault="00F838FC" w:rsidP="00C760B8">
      <w:pPr>
        <w:rPr>
          <w:lang w:eastAsia="ru-RU"/>
        </w:rPr>
      </w:pPr>
      <w:r w:rsidRPr="0020759C">
        <w:rPr>
          <w:lang w:eastAsia="ru-RU"/>
        </w:rPr>
        <w:t>Также предусмотрена возможностей строить гистограммы</w:t>
      </w:r>
      <w:r w:rsidR="00446DF4" w:rsidRPr="0020759C">
        <w:rPr>
          <w:lang w:eastAsia="ru-RU"/>
        </w:rPr>
        <w:t>. Необходимо выбрать параметр</w:t>
      </w:r>
      <w:r w:rsidR="0018711A" w:rsidRPr="0020759C">
        <w:rPr>
          <w:lang w:eastAsia="ru-RU"/>
        </w:rPr>
        <w:t xml:space="preserve"> в окне с выпадающим списком</w:t>
      </w:r>
      <w:r w:rsidR="00446DF4" w:rsidRPr="0020759C">
        <w:rPr>
          <w:lang w:eastAsia="ru-RU"/>
        </w:rPr>
        <w:t xml:space="preserve"> и выставить количество столбиков диаграммы</w:t>
      </w:r>
      <w:r w:rsidR="0018711A" w:rsidRPr="0020759C">
        <w:rPr>
          <w:lang w:eastAsia="ru-RU"/>
        </w:rPr>
        <w:t xml:space="preserve"> ползунком ниже</w:t>
      </w:r>
      <w:r w:rsidR="00446DF4" w:rsidRPr="0020759C">
        <w:rPr>
          <w:lang w:eastAsia="ru-RU"/>
        </w:rPr>
        <w:t>. При нажатии кнопки “</w:t>
      </w:r>
      <w:r w:rsidR="0018711A" w:rsidRPr="0020759C">
        <w:rPr>
          <w:lang w:val="en-US" w:eastAsia="ru-RU"/>
        </w:rPr>
        <w:t>H</w:t>
      </w:r>
      <w:r w:rsidR="00446DF4" w:rsidRPr="0020759C">
        <w:rPr>
          <w:lang w:val="en-US" w:eastAsia="ru-RU"/>
        </w:rPr>
        <w:t>ist</w:t>
      </w:r>
      <w:r w:rsidR="00446DF4" w:rsidRPr="0020759C">
        <w:rPr>
          <w:lang w:eastAsia="ru-RU"/>
        </w:rPr>
        <w:t>” появится подобное</w:t>
      </w:r>
      <w:r w:rsidR="00D03E42">
        <w:rPr>
          <w:lang w:eastAsia="ru-RU"/>
        </w:rPr>
        <w:t xml:space="preserve"> – </w:t>
      </w:r>
      <w:r w:rsidR="00F15A07">
        <w:rPr>
          <w:lang w:eastAsia="ru-RU"/>
        </w:rPr>
        <w:t>(</w:t>
      </w:r>
      <w:r w:rsidR="00D03E42">
        <w:rPr>
          <w:lang w:eastAsia="ru-RU"/>
        </w:rPr>
        <w:t>рис. 9 – гистограмма</w:t>
      </w:r>
      <w:r w:rsidR="00446DF4" w:rsidRPr="0020759C">
        <w:rPr>
          <w:lang w:eastAsia="ru-RU"/>
        </w:rPr>
        <w:t>)</w:t>
      </w:r>
      <w:r w:rsidR="00F7716C" w:rsidRPr="0020759C">
        <w:rPr>
          <w:lang w:eastAsia="ru-RU"/>
        </w:rPr>
        <w:t>.</w:t>
      </w:r>
    </w:p>
    <w:p w14:paraId="702BB6CC" w14:textId="57E6BF01" w:rsidR="00446DF4" w:rsidRPr="0020759C" w:rsidRDefault="00D03E42" w:rsidP="00D03E42">
      <w:pPr>
        <w:keepNext/>
        <w:jc w:val="center"/>
      </w:pPr>
      <w:r w:rsidRPr="00D03E42">
        <w:drawing>
          <wp:inline distT="0" distB="0" distL="0" distR="0" wp14:anchorId="4A3A8106" wp14:editId="4BFA8FDE">
            <wp:extent cx="4695825" cy="4052161"/>
            <wp:effectExtent l="0" t="0" r="0" b="5715"/>
            <wp:docPr id="107912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0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4518" cy="40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DFD8" w14:textId="118698BD" w:rsidR="00446DF4" w:rsidRDefault="00446DF4" w:rsidP="00446DF4">
      <w:pPr>
        <w:pStyle w:val="ab"/>
        <w:jc w:val="center"/>
        <w:rPr>
          <w:color w:val="auto"/>
        </w:rPr>
      </w:pPr>
      <w:bookmarkStart w:id="19" w:name="_Ref135040560"/>
      <w:r w:rsidRPr="0020759C">
        <w:rPr>
          <w:color w:val="auto"/>
        </w:rPr>
        <w:t xml:space="preserve">рис. </w:t>
      </w:r>
      <w:r w:rsidR="0018711A" w:rsidRPr="0020759C">
        <w:rPr>
          <w:color w:val="auto"/>
        </w:rPr>
        <w:t>9</w:t>
      </w:r>
      <w:r w:rsidR="00D03E42">
        <w:rPr>
          <w:color w:val="auto"/>
        </w:rPr>
        <w:t xml:space="preserve"> – </w:t>
      </w:r>
      <w:r w:rsidRPr="0020759C">
        <w:rPr>
          <w:color w:val="auto"/>
        </w:rPr>
        <w:t>гистограмма</w:t>
      </w:r>
      <w:bookmarkEnd w:id="19"/>
    </w:p>
    <w:p w14:paraId="43EE7998" w14:textId="77777777" w:rsidR="0099042A" w:rsidRDefault="0099042A" w:rsidP="0099042A"/>
    <w:p w14:paraId="6D2532DE" w14:textId="77777777" w:rsidR="0099042A" w:rsidRDefault="0099042A" w:rsidP="0099042A"/>
    <w:p w14:paraId="7CD5509A" w14:textId="77777777" w:rsidR="0099042A" w:rsidRDefault="0099042A" w:rsidP="0099042A"/>
    <w:p w14:paraId="25CE5837" w14:textId="77777777" w:rsidR="0099042A" w:rsidRDefault="0099042A" w:rsidP="0099042A"/>
    <w:p w14:paraId="41BA837A" w14:textId="77777777" w:rsidR="0099042A" w:rsidRDefault="0099042A" w:rsidP="0099042A"/>
    <w:p w14:paraId="24E486A3" w14:textId="77777777" w:rsidR="0099042A" w:rsidRPr="0099042A" w:rsidRDefault="0099042A" w:rsidP="0099042A"/>
    <w:p w14:paraId="61CDA67B" w14:textId="7CD623C4" w:rsidR="00C760B8" w:rsidRPr="0020759C" w:rsidRDefault="00725F3F" w:rsidP="00C760B8">
      <w:pPr>
        <w:pStyle w:val="3"/>
        <w:jc w:val="center"/>
        <w:rPr>
          <w:lang w:eastAsia="ru-RU"/>
        </w:rPr>
      </w:pPr>
      <w:bookmarkStart w:id="20" w:name="_Toc137341042"/>
      <w:r w:rsidRPr="0020759C">
        <w:rPr>
          <w:lang w:eastAsia="ru-RU"/>
        </w:rPr>
        <w:lastRenderedPageBreak/>
        <w:t>Создание текстовых файлов</w:t>
      </w:r>
      <w:bookmarkEnd w:id="20"/>
    </w:p>
    <w:p w14:paraId="382194BC" w14:textId="7B53CF87" w:rsidR="000135A6" w:rsidRDefault="00A82C3C" w:rsidP="000135A6">
      <w:pPr>
        <w:rPr>
          <w:lang w:eastAsia="ru-RU"/>
        </w:rPr>
      </w:pPr>
      <w:r w:rsidRPr="0020759C">
        <w:rPr>
          <w:lang w:eastAsia="ru-RU"/>
        </w:rPr>
        <w:t xml:space="preserve">Существует возможность </w:t>
      </w:r>
      <w:r w:rsidR="00725F3F" w:rsidRPr="0020759C">
        <w:rPr>
          <w:lang w:eastAsia="ru-RU"/>
        </w:rPr>
        <w:t>анализа количественных переменных и вывода результатов в отдельные файлы. Создание корреляции количественных переменных в базе данных происходит при нажатии кнопки «</w:t>
      </w:r>
      <w:r w:rsidR="00725F3F" w:rsidRPr="0020759C">
        <w:rPr>
          <w:lang w:val="en-US" w:eastAsia="ru-RU"/>
        </w:rPr>
        <w:t>Correlation</w:t>
      </w:r>
      <w:r w:rsidR="00725F3F" w:rsidRPr="0020759C">
        <w:rPr>
          <w:lang w:eastAsia="ru-RU"/>
        </w:rPr>
        <w:t>» (рис. 10). Для анализа корреляции между количественной переменной и качественной объясняющей необходимо выбрать количественную переменную из предложенных и нажать кнопку «</w:t>
      </w:r>
      <w:r w:rsidR="00725F3F" w:rsidRPr="0020759C">
        <w:rPr>
          <w:lang w:val="en-US" w:eastAsia="ru-RU"/>
        </w:rPr>
        <w:t>Kruskal</w:t>
      </w:r>
      <w:r w:rsidR="00725F3F" w:rsidRPr="0020759C">
        <w:rPr>
          <w:lang w:eastAsia="ru-RU"/>
        </w:rPr>
        <w:t>» (рис. 11)</w:t>
      </w:r>
    </w:p>
    <w:p w14:paraId="538F2D7E" w14:textId="55119EEA" w:rsidR="00D708A7" w:rsidRDefault="000135A6" w:rsidP="000135A6">
      <w:pPr>
        <w:jc w:val="center"/>
        <w:rPr>
          <w:lang w:eastAsia="ru-RU"/>
        </w:rPr>
      </w:pPr>
      <w:r w:rsidRPr="000135A6">
        <w:rPr>
          <w:lang w:eastAsia="ru-RU"/>
        </w:rPr>
        <w:drawing>
          <wp:inline distT="0" distB="0" distL="0" distR="0" wp14:anchorId="200A6528" wp14:editId="51E2695D">
            <wp:extent cx="5765800" cy="3176981"/>
            <wp:effectExtent l="0" t="0" r="6350" b="4445"/>
            <wp:docPr id="69204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41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1684" cy="31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1A3" w14:textId="6C577B3F" w:rsidR="000135A6" w:rsidRDefault="000135A6" w:rsidP="000135A6">
      <w:pPr>
        <w:jc w:val="center"/>
        <w:rPr>
          <w:i/>
          <w:iCs/>
          <w:sz w:val="18"/>
          <w:szCs w:val="14"/>
          <w:lang w:eastAsia="ru-RU"/>
        </w:rPr>
      </w:pPr>
      <w:r w:rsidRPr="000135A6">
        <w:rPr>
          <w:i/>
          <w:iCs/>
          <w:sz w:val="18"/>
          <w:szCs w:val="14"/>
          <w:lang w:eastAsia="ru-RU"/>
        </w:rPr>
        <w:t>рис. 10 – корреляция</w:t>
      </w:r>
    </w:p>
    <w:p w14:paraId="3125D36B" w14:textId="0937491B" w:rsidR="000135A6" w:rsidRDefault="000135A6" w:rsidP="000135A6">
      <w:pPr>
        <w:jc w:val="center"/>
        <w:rPr>
          <w:i/>
          <w:iCs/>
          <w:sz w:val="18"/>
          <w:szCs w:val="14"/>
          <w:lang w:eastAsia="ru-RU"/>
        </w:rPr>
      </w:pPr>
      <w:r w:rsidRPr="000135A6">
        <w:rPr>
          <w:i/>
          <w:iCs/>
          <w:sz w:val="18"/>
          <w:szCs w:val="14"/>
          <w:lang w:eastAsia="ru-RU"/>
        </w:rPr>
        <w:drawing>
          <wp:inline distT="0" distB="0" distL="0" distR="0" wp14:anchorId="28FC4842" wp14:editId="716CCF56">
            <wp:extent cx="4420217" cy="2591162"/>
            <wp:effectExtent l="0" t="0" r="0" b="0"/>
            <wp:docPr id="29423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83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33ED" w14:textId="356317B9" w:rsidR="000135A6" w:rsidRPr="000135A6" w:rsidRDefault="000135A6" w:rsidP="000135A6">
      <w:pPr>
        <w:jc w:val="center"/>
        <w:rPr>
          <w:i/>
          <w:iCs/>
          <w:sz w:val="18"/>
          <w:szCs w:val="14"/>
          <w:lang w:val="en-US" w:eastAsia="ru-RU"/>
        </w:rPr>
      </w:pPr>
      <w:r>
        <w:rPr>
          <w:i/>
          <w:iCs/>
          <w:sz w:val="18"/>
          <w:szCs w:val="14"/>
          <w:lang w:eastAsia="ru-RU"/>
        </w:rPr>
        <w:t xml:space="preserve">рис. 11 – критерий </w:t>
      </w:r>
      <w:r>
        <w:rPr>
          <w:i/>
          <w:iCs/>
          <w:sz w:val="18"/>
          <w:szCs w:val="14"/>
          <w:lang w:val="en-US" w:eastAsia="ru-RU"/>
        </w:rPr>
        <w:t>Kruskal-Wallis</w:t>
      </w:r>
    </w:p>
    <w:sectPr w:rsidR="000135A6" w:rsidRPr="000135A6" w:rsidSect="00FB7B17">
      <w:footerReference w:type="default" r:id="rId22"/>
      <w:footerReference w:type="firs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5FB2" w14:textId="77777777" w:rsidR="00217992" w:rsidRDefault="00217992" w:rsidP="00FD20A5">
      <w:pPr>
        <w:spacing w:after="0" w:line="240" w:lineRule="auto"/>
      </w:pPr>
      <w:r>
        <w:separator/>
      </w:r>
    </w:p>
  </w:endnote>
  <w:endnote w:type="continuationSeparator" w:id="0">
    <w:p w14:paraId="28A68B7E" w14:textId="77777777" w:rsidR="00217992" w:rsidRDefault="00217992" w:rsidP="00FD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35420"/>
      <w:docPartObj>
        <w:docPartGallery w:val="Page Numbers (Bottom of Page)"/>
        <w:docPartUnique/>
      </w:docPartObj>
    </w:sdtPr>
    <w:sdtContent>
      <w:p w14:paraId="255A7F1A" w14:textId="4D138D56" w:rsidR="00CE32B9" w:rsidRDefault="00CE32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E13B8" w14:textId="0DC5F9A7" w:rsidR="00FD20A5" w:rsidRPr="00FD20A5" w:rsidRDefault="00FD20A5" w:rsidP="00FD20A5">
    <w:pPr>
      <w:pStyle w:val="a5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11CA" w14:textId="2ADFED7D" w:rsidR="00CE32B9" w:rsidRDefault="00CE32B9" w:rsidP="00CE32B9">
    <w:pPr>
      <w:pStyle w:val="a5"/>
      <w:jc w:val="center"/>
    </w:pPr>
    <w:r w:rsidRPr="00CE32B9"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D97E" w14:textId="77777777" w:rsidR="00217992" w:rsidRDefault="00217992" w:rsidP="00FD20A5">
      <w:pPr>
        <w:spacing w:after="0" w:line="240" w:lineRule="auto"/>
      </w:pPr>
      <w:r>
        <w:separator/>
      </w:r>
    </w:p>
  </w:footnote>
  <w:footnote w:type="continuationSeparator" w:id="0">
    <w:p w14:paraId="010DB732" w14:textId="77777777" w:rsidR="00217992" w:rsidRDefault="00217992" w:rsidP="00FD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172"/>
    <w:multiLevelType w:val="hybridMultilevel"/>
    <w:tmpl w:val="3ECA3C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330B40"/>
    <w:multiLevelType w:val="hybridMultilevel"/>
    <w:tmpl w:val="9FE6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0743A5"/>
    <w:multiLevelType w:val="hybridMultilevel"/>
    <w:tmpl w:val="868C2C8A"/>
    <w:lvl w:ilvl="0" w:tplc="EE78F706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819A0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CED22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4846E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A6E9CA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863EA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980BE4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06954">
      <w:start w:val="1"/>
      <w:numFmt w:val="bullet"/>
      <w:lvlText w:val="o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CDFC2">
      <w:start w:val="1"/>
      <w:numFmt w:val="bullet"/>
      <w:lvlText w:val="▪"/>
      <w:lvlJc w:val="left"/>
      <w:pPr>
        <w:ind w:left="7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75CB"/>
    <w:multiLevelType w:val="hybridMultilevel"/>
    <w:tmpl w:val="88FA7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656E1C"/>
    <w:multiLevelType w:val="hybridMultilevel"/>
    <w:tmpl w:val="F148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55F"/>
    <w:multiLevelType w:val="hybridMultilevel"/>
    <w:tmpl w:val="0FB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998"/>
    <w:multiLevelType w:val="hybridMultilevel"/>
    <w:tmpl w:val="108AE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7418C"/>
    <w:multiLevelType w:val="hybridMultilevel"/>
    <w:tmpl w:val="B644F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AE06E2"/>
    <w:multiLevelType w:val="hybridMultilevel"/>
    <w:tmpl w:val="58B21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2043CB8"/>
    <w:multiLevelType w:val="hybridMultilevel"/>
    <w:tmpl w:val="54025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25691F"/>
    <w:multiLevelType w:val="hybridMultilevel"/>
    <w:tmpl w:val="318C4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F15924"/>
    <w:multiLevelType w:val="hybridMultilevel"/>
    <w:tmpl w:val="F7622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6E2C72"/>
    <w:multiLevelType w:val="hybridMultilevel"/>
    <w:tmpl w:val="A0AA3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51E19"/>
    <w:multiLevelType w:val="hybridMultilevel"/>
    <w:tmpl w:val="BCD83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96E93"/>
    <w:multiLevelType w:val="hybridMultilevel"/>
    <w:tmpl w:val="7D98C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1869494">
    <w:abstractNumId w:val="2"/>
  </w:num>
  <w:num w:numId="2" w16cid:durableId="1040780822">
    <w:abstractNumId w:val="3"/>
  </w:num>
  <w:num w:numId="3" w16cid:durableId="1094592297">
    <w:abstractNumId w:val="14"/>
  </w:num>
  <w:num w:numId="4" w16cid:durableId="978802890">
    <w:abstractNumId w:val="5"/>
  </w:num>
  <w:num w:numId="5" w16cid:durableId="2031837489">
    <w:abstractNumId w:val="8"/>
  </w:num>
  <w:num w:numId="6" w16cid:durableId="1265578074">
    <w:abstractNumId w:val="13"/>
  </w:num>
  <w:num w:numId="7" w16cid:durableId="657268778">
    <w:abstractNumId w:val="15"/>
  </w:num>
  <w:num w:numId="8" w16cid:durableId="1980375039">
    <w:abstractNumId w:val="9"/>
  </w:num>
  <w:num w:numId="9" w16cid:durableId="616260131">
    <w:abstractNumId w:val="4"/>
  </w:num>
  <w:num w:numId="10" w16cid:durableId="610671667">
    <w:abstractNumId w:val="11"/>
  </w:num>
  <w:num w:numId="11" w16cid:durableId="55860596">
    <w:abstractNumId w:val="1"/>
  </w:num>
  <w:num w:numId="12" w16cid:durableId="1052582563">
    <w:abstractNumId w:val="10"/>
  </w:num>
  <w:num w:numId="13" w16cid:durableId="1281839810">
    <w:abstractNumId w:val="6"/>
  </w:num>
  <w:num w:numId="14" w16cid:durableId="85731581">
    <w:abstractNumId w:val="7"/>
  </w:num>
  <w:num w:numId="15" w16cid:durableId="317195374">
    <w:abstractNumId w:val="0"/>
  </w:num>
  <w:num w:numId="16" w16cid:durableId="643313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6"/>
    <w:rsid w:val="00011994"/>
    <w:rsid w:val="000135A6"/>
    <w:rsid w:val="00062D6A"/>
    <w:rsid w:val="00083D05"/>
    <w:rsid w:val="00091EDE"/>
    <w:rsid w:val="000A65C1"/>
    <w:rsid w:val="000C63C8"/>
    <w:rsid w:val="000F03EB"/>
    <w:rsid w:val="00101CBE"/>
    <w:rsid w:val="00106B43"/>
    <w:rsid w:val="00111592"/>
    <w:rsid w:val="00157AB2"/>
    <w:rsid w:val="00162B71"/>
    <w:rsid w:val="00175F50"/>
    <w:rsid w:val="00181086"/>
    <w:rsid w:val="001814BD"/>
    <w:rsid w:val="0018711A"/>
    <w:rsid w:val="001B1084"/>
    <w:rsid w:val="001B6F97"/>
    <w:rsid w:val="001D7B1B"/>
    <w:rsid w:val="001F329C"/>
    <w:rsid w:val="00204916"/>
    <w:rsid w:val="002063BC"/>
    <w:rsid w:val="0020759C"/>
    <w:rsid w:val="00217992"/>
    <w:rsid w:val="00221C87"/>
    <w:rsid w:val="0023542C"/>
    <w:rsid w:val="002720F6"/>
    <w:rsid w:val="0027646B"/>
    <w:rsid w:val="00283E80"/>
    <w:rsid w:val="002A4E09"/>
    <w:rsid w:val="002D65C8"/>
    <w:rsid w:val="00304BE3"/>
    <w:rsid w:val="00314212"/>
    <w:rsid w:val="003252CE"/>
    <w:rsid w:val="00343480"/>
    <w:rsid w:val="003479E2"/>
    <w:rsid w:val="00352079"/>
    <w:rsid w:val="0035425B"/>
    <w:rsid w:val="003568F4"/>
    <w:rsid w:val="003A3C40"/>
    <w:rsid w:val="003C66F3"/>
    <w:rsid w:val="003D7B50"/>
    <w:rsid w:val="00403916"/>
    <w:rsid w:val="00405AC7"/>
    <w:rsid w:val="00431217"/>
    <w:rsid w:val="00446DF4"/>
    <w:rsid w:val="00463BC6"/>
    <w:rsid w:val="004A2390"/>
    <w:rsid w:val="004A71CE"/>
    <w:rsid w:val="004C288E"/>
    <w:rsid w:val="004D24D7"/>
    <w:rsid w:val="004D5E4E"/>
    <w:rsid w:val="00542A40"/>
    <w:rsid w:val="00542D9B"/>
    <w:rsid w:val="0056373C"/>
    <w:rsid w:val="005646BF"/>
    <w:rsid w:val="005A5764"/>
    <w:rsid w:val="005D3E1F"/>
    <w:rsid w:val="005F74DF"/>
    <w:rsid w:val="00615DD5"/>
    <w:rsid w:val="00667ECC"/>
    <w:rsid w:val="00676906"/>
    <w:rsid w:val="00676B1F"/>
    <w:rsid w:val="00677306"/>
    <w:rsid w:val="0069533B"/>
    <w:rsid w:val="006C34DF"/>
    <w:rsid w:val="006D09C2"/>
    <w:rsid w:val="006E37FA"/>
    <w:rsid w:val="006F240A"/>
    <w:rsid w:val="006F4232"/>
    <w:rsid w:val="007064EE"/>
    <w:rsid w:val="00714C64"/>
    <w:rsid w:val="0071641F"/>
    <w:rsid w:val="00720952"/>
    <w:rsid w:val="00725F3F"/>
    <w:rsid w:val="00744BEE"/>
    <w:rsid w:val="00757F1B"/>
    <w:rsid w:val="00766A03"/>
    <w:rsid w:val="0078269E"/>
    <w:rsid w:val="007837C3"/>
    <w:rsid w:val="007A485E"/>
    <w:rsid w:val="007B64F3"/>
    <w:rsid w:val="007D3A55"/>
    <w:rsid w:val="007F0640"/>
    <w:rsid w:val="0082114C"/>
    <w:rsid w:val="0083744D"/>
    <w:rsid w:val="0088085D"/>
    <w:rsid w:val="008969C1"/>
    <w:rsid w:val="008B1E55"/>
    <w:rsid w:val="008E6279"/>
    <w:rsid w:val="008F53C0"/>
    <w:rsid w:val="009416F5"/>
    <w:rsid w:val="00953879"/>
    <w:rsid w:val="00976883"/>
    <w:rsid w:val="00976CE7"/>
    <w:rsid w:val="0098310C"/>
    <w:rsid w:val="0099042A"/>
    <w:rsid w:val="00996BB2"/>
    <w:rsid w:val="009A077F"/>
    <w:rsid w:val="009A1783"/>
    <w:rsid w:val="009A716C"/>
    <w:rsid w:val="00A334B0"/>
    <w:rsid w:val="00A349AA"/>
    <w:rsid w:val="00A616E8"/>
    <w:rsid w:val="00A65CA0"/>
    <w:rsid w:val="00A76E8A"/>
    <w:rsid w:val="00A826AC"/>
    <w:rsid w:val="00A82C3C"/>
    <w:rsid w:val="00A9196A"/>
    <w:rsid w:val="00A93E29"/>
    <w:rsid w:val="00AA524C"/>
    <w:rsid w:val="00AC5D7B"/>
    <w:rsid w:val="00AD285E"/>
    <w:rsid w:val="00AE271D"/>
    <w:rsid w:val="00B03517"/>
    <w:rsid w:val="00B21B7C"/>
    <w:rsid w:val="00B31D3A"/>
    <w:rsid w:val="00B36B65"/>
    <w:rsid w:val="00B415EF"/>
    <w:rsid w:val="00B46EA5"/>
    <w:rsid w:val="00B519E2"/>
    <w:rsid w:val="00B67A15"/>
    <w:rsid w:val="00B746D5"/>
    <w:rsid w:val="00B864C7"/>
    <w:rsid w:val="00BF1642"/>
    <w:rsid w:val="00BF27CC"/>
    <w:rsid w:val="00BF572F"/>
    <w:rsid w:val="00C00EFE"/>
    <w:rsid w:val="00C0144A"/>
    <w:rsid w:val="00C45F76"/>
    <w:rsid w:val="00C553E6"/>
    <w:rsid w:val="00C57E21"/>
    <w:rsid w:val="00C61186"/>
    <w:rsid w:val="00C653DA"/>
    <w:rsid w:val="00C760B8"/>
    <w:rsid w:val="00C91EEC"/>
    <w:rsid w:val="00C93E1E"/>
    <w:rsid w:val="00CA382F"/>
    <w:rsid w:val="00CC3227"/>
    <w:rsid w:val="00CE32B9"/>
    <w:rsid w:val="00D00F09"/>
    <w:rsid w:val="00D03E42"/>
    <w:rsid w:val="00D468FE"/>
    <w:rsid w:val="00D708A7"/>
    <w:rsid w:val="00D84A6C"/>
    <w:rsid w:val="00D97097"/>
    <w:rsid w:val="00DD1786"/>
    <w:rsid w:val="00DE7116"/>
    <w:rsid w:val="00DF5518"/>
    <w:rsid w:val="00E15381"/>
    <w:rsid w:val="00E32CD6"/>
    <w:rsid w:val="00E37930"/>
    <w:rsid w:val="00E44025"/>
    <w:rsid w:val="00E50FFD"/>
    <w:rsid w:val="00E70E24"/>
    <w:rsid w:val="00E857FA"/>
    <w:rsid w:val="00E9311A"/>
    <w:rsid w:val="00E93EFD"/>
    <w:rsid w:val="00E971F4"/>
    <w:rsid w:val="00EB45D8"/>
    <w:rsid w:val="00ED31C4"/>
    <w:rsid w:val="00ED32B8"/>
    <w:rsid w:val="00ED6B40"/>
    <w:rsid w:val="00ED74C9"/>
    <w:rsid w:val="00F06650"/>
    <w:rsid w:val="00F15A07"/>
    <w:rsid w:val="00F4233E"/>
    <w:rsid w:val="00F55C28"/>
    <w:rsid w:val="00F70060"/>
    <w:rsid w:val="00F7716C"/>
    <w:rsid w:val="00F838FC"/>
    <w:rsid w:val="00F8546F"/>
    <w:rsid w:val="00FA17A8"/>
    <w:rsid w:val="00FA4942"/>
    <w:rsid w:val="00FA5011"/>
    <w:rsid w:val="00FB6B7A"/>
    <w:rsid w:val="00FB7B17"/>
    <w:rsid w:val="00FD03ED"/>
    <w:rsid w:val="00FD20A5"/>
    <w:rsid w:val="00FD4E98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6D771"/>
  <w15:chartTrackingRefBased/>
  <w15:docId w15:val="{8072C1F9-7094-441C-BFB7-D9E9B0D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69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4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39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0B8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A5"/>
  </w:style>
  <w:style w:type="paragraph" w:styleId="a5">
    <w:name w:val="footer"/>
    <w:basedOn w:val="a"/>
    <w:link w:val="a6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A5"/>
  </w:style>
  <w:style w:type="paragraph" w:styleId="a7">
    <w:name w:val="List Paragraph"/>
    <w:basedOn w:val="a"/>
    <w:uiPriority w:val="34"/>
    <w:qFormat/>
    <w:rsid w:val="009A07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646B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14C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EA5"/>
    <w:pPr>
      <w:spacing w:after="100"/>
    </w:pPr>
  </w:style>
  <w:style w:type="character" w:styleId="a9">
    <w:name w:val="Hyperlink"/>
    <w:basedOn w:val="a0"/>
    <w:uiPriority w:val="99"/>
    <w:unhideWhenUsed/>
    <w:rsid w:val="00B46E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A239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646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C760B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64C7"/>
    <w:pPr>
      <w:spacing w:after="100"/>
      <w:ind w:left="560"/>
    </w:pPr>
  </w:style>
  <w:style w:type="table" w:styleId="aa">
    <w:name w:val="Table Grid"/>
    <w:basedOn w:val="a1"/>
    <w:uiPriority w:val="39"/>
    <w:rsid w:val="006D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83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A382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CA382F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CA382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B7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polovnikov@edu.hse.r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mailto:idborodin@edu.hse.r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aisirotin@edu.hse.ru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B4A-5931-453D-9E92-322785AB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14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Воробьев</dc:creator>
  <cp:keywords/>
  <dc:description/>
  <cp:lastModifiedBy>Дмитрий Половников</cp:lastModifiedBy>
  <cp:revision>266</cp:revision>
  <dcterms:created xsi:type="dcterms:W3CDTF">2023-05-12T08:21:00Z</dcterms:created>
  <dcterms:modified xsi:type="dcterms:W3CDTF">2023-06-11T15:39:00Z</dcterms:modified>
</cp:coreProperties>
</file>