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52873FDA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</w:t>
      </w:r>
      <w:r w:rsidR="000B78CB">
        <w:rPr>
          <w:rFonts w:ascii="黑体" w:eastAsia="黑体" w:hAnsi="黑体" w:hint="eastAsia"/>
          <w:sz w:val="32"/>
          <w:szCs w:val="32"/>
        </w:rPr>
        <w:t>换成</w:t>
      </w:r>
      <w:r>
        <w:rPr>
          <w:rFonts w:ascii="黑体" w:eastAsia="黑体" w:hAnsi="黑体" w:hint="eastAsia"/>
          <w:sz w:val="32"/>
          <w:szCs w:val="32"/>
        </w:rPr>
        <w:t>你</w:t>
      </w:r>
      <w:r w:rsidR="000B78CB">
        <w:rPr>
          <w:rFonts w:ascii="黑体" w:eastAsia="黑体" w:hAnsi="黑体" w:hint="eastAsia"/>
          <w:sz w:val="32"/>
          <w:szCs w:val="32"/>
        </w:rPr>
        <w:t>的</w:t>
      </w:r>
      <w:r>
        <w:rPr>
          <w:rFonts w:ascii="黑体" w:eastAsia="黑体" w:hAnsi="黑体" w:hint="eastAsia"/>
          <w:sz w:val="32"/>
          <w:szCs w:val="32"/>
        </w:rPr>
        <w:t>论文的标题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00FA10E2" w14:textId="77777777" w:rsidR="00161DA2" w:rsidRDefault="00161DA2" w:rsidP="00A11EC7">
      <w:pPr>
        <w:ind w:firstLineChars="0" w:firstLine="0"/>
      </w:pPr>
    </w:p>
    <w:p w14:paraId="7E918128" w14:textId="5CCA1950" w:rsidR="00064A61" w:rsidRDefault="00064A61">
      <w:pPr>
        <w:widowControl/>
        <w:ind w:firstLineChars="0" w:firstLine="0"/>
        <w:jc w:val="left"/>
      </w:pPr>
    </w:p>
    <w:p w14:paraId="00E7592E" w14:textId="77777777" w:rsidR="00725DA0" w:rsidRDefault="00064A61" w:rsidP="00725DA0">
      <w:pPr>
        <w:pStyle w:val="1"/>
        <w:ind w:left="240" w:right="240"/>
        <w:rPr>
          <w:rFonts w:hint="eastAsia"/>
        </w:rPr>
      </w:pPr>
      <w:bookmarkStart w:id="0" w:name="_Toc57576277"/>
      <w:r w:rsidRPr="000375D8">
        <w:t>问题重述</w:t>
      </w:r>
      <w:bookmarkEnd w:id="0"/>
    </w:p>
    <w:p w14:paraId="5B556452" w14:textId="7AC18A83" w:rsidR="00725DA0" w:rsidRPr="00725DA0" w:rsidRDefault="00725DA0" w:rsidP="00725DA0">
      <w:pPr>
        <w:pStyle w:val="1"/>
        <w:numPr>
          <w:ilvl w:val="0"/>
          <w:numId w:val="0"/>
        </w:numPr>
        <w:ind w:left="240" w:right="240"/>
        <w:jc w:val="both"/>
        <w:rPr>
          <w:rFonts w:hint="eastAsia"/>
        </w:rPr>
      </w:pPr>
      <w:r>
        <w:rPr>
          <w:rFonts w:hint="eastAsia"/>
          <w:b/>
          <w:color w:val="000000" w:themeColor="text1"/>
        </w:rPr>
        <w:t>1.1</w:t>
      </w:r>
      <w:r w:rsidRPr="00725DA0">
        <w:rPr>
          <w:b/>
          <w:color w:val="000000" w:themeColor="text1"/>
        </w:rPr>
        <w:t>问题</w:t>
      </w:r>
      <w:r>
        <w:rPr>
          <w:rFonts w:hint="eastAsia"/>
          <w:b/>
          <w:color w:val="000000" w:themeColor="text1"/>
        </w:rPr>
        <w:t>背景</w:t>
      </w:r>
      <w:r w:rsidRPr="00725DA0">
        <w:rPr>
          <w:b/>
          <w:color w:val="000000" w:themeColor="text1"/>
        </w:rPr>
        <w:t>及模型适用条件</w:t>
      </w:r>
    </w:p>
    <w:p w14:paraId="75F67441" w14:textId="77777777" w:rsidR="00725DA0" w:rsidRPr="00725DA0" w:rsidRDefault="00725DA0" w:rsidP="00725DA0">
      <w:p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热风烘干过程中，药材内部同时发生热量传递与水分迁移，其温度和含水率随时间及空间位置不断变化。随着水分减少，药材物性及尺寸也可能发生改变。本文拟建立圆柱药材的热湿传递模型，描述内部温度场和含水率场的演化，并确定达到干燥标准所需的时间。</w:t>
      </w:r>
    </w:p>
    <w:p w14:paraId="0AD6D2FC" w14:textId="77777777" w:rsidR="00725DA0" w:rsidRPr="00725DA0" w:rsidRDefault="00725DA0" w:rsidP="00725DA0">
      <w:p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所建立的模型适用于满足以下条件的烘干过程：</w:t>
      </w:r>
    </w:p>
    <w:p w14:paraId="6E68BA47" w14:textId="77777777" w:rsidR="00725DA0" w:rsidRPr="00725DA0" w:rsidRDefault="00725DA0" w:rsidP="00725DA0">
      <w:pPr>
        <w:numPr>
          <w:ilvl w:val="0"/>
          <w:numId w:val="14"/>
        </w:num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药材形状近似为细长圆柱体，且烘房环境沿周向分布较为均匀；</w:t>
      </w:r>
    </w:p>
    <w:p w14:paraId="42BF207E" w14:textId="77777777" w:rsidR="00725DA0" w:rsidRPr="00725DA0" w:rsidRDefault="00725DA0" w:rsidP="00725DA0">
      <w:pPr>
        <w:numPr>
          <w:ilvl w:val="0"/>
          <w:numId w:val="14"/>
        </w:num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药材内部以径向传热传质为主，轴向变化及端面影响较小；</w:t>
      </w:r>
    </w:p>
    <w:p w14:paraId="394E4E6D" w14:textId="77777777" w:rsidR="00725DA0" w:rsidRPr="00725DA0" w:rsidRDefault="00725DA0" w:rsidP="00725DA0">
      <w:pPr>
        <w:numPr>
          <w:ilvl w:val="0"/>
          <w:numId w:val="14"/>
        </w:num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内部热量主要通过热传导传递，水分迁移可用有效扩散过程描述；</w:t>
      </w:r>
    </w:p>
    <w:p w14:paraId="0C237E79" w14:textId="77777777" w:rsidR="00725DA0" w:rsidRPr="00725DA0" w:rsidRDefault="00725DA0" w:rsidP="00725DA0">
      <w:pPr>
        <w:numPr>
          <w:ilvl w:val="0"/>
          <w:numId w:val="14"/>
        </w:num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药材表面与烘房空气之间的热量和水分交换可用对流边界表示；</w:t>
      </w:r>
    </w:p>
    <w:p w14:paraId="48B79763" w14:textId="77777777" w:rsidR="00725DA0" w:rsidRDefault="00725DA0" w:rsidP="00725DA0">
      <w:pPr>
        <w:numPr>
          <w:ilvl w:val="0"/>
          <w:numId w:val="14"/>
        </w:numPr>
        <w:ind w:firstLine="480"/>
        <w:rPr>
          <w:color w:val="000000" w:themeColor="text1"/>
        </w:rPr>
      </w:pPr>
      <w:r w:rsidRPr="00725DA0">
        <w:rPr>
          <w:color w:val="000000" w:themeColor="text1"/>
        </w:rPr>
        <w:t>考虑尺寸变化时，药材的收缩可近似为均匀径向收缩。</w:t>
      </w:r>
    </w:p>
    <w:p w14:paraId="79514D02" w14:textId="20D65972" w:rsidR="00725DA0" w:rsidRDefault="00725DA0" w:rsidP="00725DA0">
      <w:pPr>
        <w:pStyle w:val="1"/>
        <w:numPr>
          <w:ilvl w:val="0"/>
          <w:numId w:val="0"/>
        </w:numPr>
        <w:ind w:left="240" w:right="240"/>
        <w:jc w:val="both"/>
        <w:rPr>
          <w:rFonts w:hint="eastAsia"/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1.2求解问题</w:t>
      </w:r>
    </w:p>
    <w:p w14:paraId="64694E6F" w14:textId="77777777" w:rsidR="00725DA0" w:rsidRPr="00725DA0" w:rsidRDefault="00725DA0" w:rsidP="00725DA0">
      <w:pPr>
        <w:ind w:firstLine="482"/>
      </w:pPr>
      <w:r w:rsidRPr="00725DA0">
        <w:rPr>
          <w:b/>
          <w:bCs/>
        </w:rPr>
        <w:t>问题一：</w:t>
      </w:r>
      <w:r w:rsidRPr="00725DA0">
        <w:t xml:space="preserve"> </w:t>
      </w:r>
      <w:r w:rsidRPr="00725DA0">
        <w:t>在药材半径和物性参数不变的条件下，建立预热阶段的径向传热传质模型，求解不同时间、不同位置的温度和含水率。</w:t>
      </w:r>
    </w:p>
    <w:p w14:paraId="36F2F262" w14:textId="77777777" w:rsidR="00725DA0" w:rsidRPr="00725DA0" w:rsidRDefault="00725DA0" w:rsidP="00725DA0">
      <w:pPr>
        <w:ind w:firstLine="482"/>
      </w:pPr>
      <w:r w:rsidRPr="00725DA0">
        <w:rPr>
          <w:b/>
          <w:bCs/>
        </w:rPr>
        <w:t>问题二：</w:t>
      </w:r>
      <w:r w:rsidRPr="00725DA0">
        <w:t xml:space="preserve"> </w:t>
      </w:r>
      <w:r w:rsidRPr="00725DA0">
        <w:t>在问题一传热传质机理不变的基础上，进一步考虑物性参数随温度和含水率变化，建立非线性热湿耦合模型，描述整个烘干过程中温度场和含水率场的变化。</w:t>
      </w:r>
    </w:p>
    <w:p w14:paraId="21496F52" w14:textId="77777777" w:rsidR="00725DA0" w:rsidRPr="00725DA0" w:rsidRDefault="00725DA0" w:rsidP="00725DA0">
      <w:pPr>
        <w:ind w:firstLine="482"/>
      </w:pPr>
      <w:r w:rsidRPr="00725DA0">
        <w:rPr>
          <w:b/>
          <w:bCs/>
        </w:rPr>
        <w:t>问题三：</w:t>
      </w:r>
      <w:r w:rsidRPr="00725DA0">
        <w:t xml:space="preserve"> </w:t>
      </w:r>
      <w:r w:rsidRPr="00725DA0">
        <w:t>沿用问题二的模型和物性条件，将求解目标由给定时间内的温湿度分布转变为烘干终点判定，确定药材内部各处含水率均低于规定限值所需的时间。</w:t>
      </w:r>
    </w:p>
    <w:p w14:paraId="19406ED7" w14:textId="77777777" w:rsidR="00725DA0" w:rsidRPr="00725DA0" w:rsidRDefault="00725DA0" w:rsidP="00725DA0">
      <w:pPr>
        <w:ind w:firstLine="482"/>
      </w:pPr>
      <w:r w:rsidRPr="00725DA0">
        <w:rPr>
          <w:b/>
          <w:bCs/>
        </w:rPr>
        <w:t>问题四：</w:t>
      </w:r>
      <w:r w:rsidRPr="00725DA0">
        <w:t xml:space="preserve"> </w:t>
      </w:r>
      <w:r w:rsidRPr="00725DA0">
        <w:t>在问题三终止判据不变的基础上，进一步考虑失水引起的半径变化，并采用相应的物性经验关系，建立收缩条件下的动态区域模型，重新计算含水率分布和烘干时长。</w:t>
      </w:r>
    </w:p>
    <w:p w14:paraId="516F1174" w14:textId="77777777" w:rsidR="00725DA0" w:rsidRPr="00725DA0" w:rsidRDefault="00725DA0" w:rsidP="00725DA0">
      <w:pPr>
        <w:ind w:firstLine="480"/>
      </w:pPr>
    </w:p>
    <w:p w14:paraId="47D5413B" w14:textId="62ED861B" w:rsidR="00803316" w:rsidRPr="00725DA0" w:rsidRDefault="00803316" w:rsidP="00803316">
      <w:pPr>
        <w:ind w:firstLine="480"/>
        <w:rPr>
          <w:color w:val="FF0000"/>
        </w:rPr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lastRenderedPageBreak/>
        <w:t>问题分析</w:t>
      </w:r>
      <w:bookmarkEnd w:id="1"/>
    </w:p>
    <w:p w14:paraId="4A983C4A" w14:textId="77777777" w:rsidR="00B61C27" w:rsidRPr="00B61C27" w:rsidRDefault="00B61C27" w:rsidP="00B61C27">
      <w:pPr>
        <w:ind w:firstLineChars="0" w:firstLine="0"/>
        <w:rPr>
          <w:b/>
          <w:bCs/>
        </w:rPr>
      </w:pPr>
      <w:r w:rsidRPr="00B61C27">
        <w:rPr>
          <w:b/>
          <w:bCs/>
        </w:rPr>
        <w:t xml:space="preserve">2.1 </w:t>
      </w:r>
      <w:r w:rsidRPr="00B61C27">
        <w:rPr>
          <w:b/>
          <w:bCs/>
        </w:rPr>
        <w:t>问题一分析</w:t>
      </w:r>
    </w:p>
    <w:p w14:paraId="4D4DBEE5" w14:textId="77777777" w:rsidR="00B61C27" w:rsidRPr="00B61C27" w:rsidRDefault="00B61C27" w:rsidP="00B61C27">
      <w:pPr>
        <w:ind w:firstLine="480"/>
      </w:pPr>
      <w:r w:rsidRPr="00B61C27">
        <w:t>首先，根据药材近似为细长圆柱体且烘房环境沿周向均匀的特点，忽略轴向变化及端面效应，将烘干过程简化为一维径向传热传质问题。</w:t>
      </w:r>
    </w:p>
    <w:p w14:paraId="3AA13321" w14:textId="77777777" w:rsidR="00B61C27" w:rsidRPr="00B61C27" w:rsidRDefault="00B61C27" w:rsidP="00B61C27">
      <w:pPr>
        <w:ind w:firstLine="480"/>
      </w:pPr>
      <w:r w:rsidRPr="00B61C27">
        <w:t>其次，分析药材内部与表面的传递机理：内部温度变化由非稳态热传导描述，水分迁移由有效扩散描述；圆心满足对称条件，表面通过对流换热和对流传质与烘房环境交换热量和水分。对于离散的环境数据，采用分段线性插值获得连续边界条件。</w:t>
      </w:r>
    </w:p>
    <w:p w14:paraId="55334DF5" w14:textId="71FEDD6F" w:rsidR="00B61C27" w:rsidRPr="00B61C27" w:rsidRDefault="00B61C27" w:rsidP="00B61C27">
      <w:pPr>
        <w:ind w:firstLine="480"/>
      </w:pPr>
      <w:r w:rsidRPr="00B61C27">
        <w:t>然后，在物性参数和药材半径不变的条件下，采用有限体积法离散温度方程和含水率方程，逐时间层求解前</w:t>
      </w:r>
      <w:r w:rsidRPr="00B61C27">
        <w:t xml:space="preserve"> </w:t>
      </w:r>
      <m:oMath>
        <m:r>
          <w:rPr>
            <w:rFonts w:ascii="Cambria Math" w:hAnsi="Cambria Math"/>
          </w:rPr>
          <m:t>1800 </m:t>
        </m:r>
        <m:r>
          <m:rPr>
            <m:sty m:val="p"/>
          </m:rPr>
          <w:rPr>
            <w:rFonts w:ascii="Cambria Math" w:hAnsi="Cambria Math"/>
          </w:rPr>
          <m:t>s</m:t>
        </m:r>
      </m:oMath>
      <w:r w:rsidRPr="00B61C27">
        <w:t>内各径向位置的温度与含水率，并分析预热阶段热量和水分的传递特点。</w:t>
      </w:r>
    </w:p>
    <w:p w14:paraId="2C428918" w14:textId="77777777" w:rsidR="00B61C27" w:rsidRPr="00B61C27" w:rsidRDefault="00B61C27" w:rsidP="00B61C27">
      <w:pPr>
        <w:ind w:firstLineChars="0" w:firstLine="0"/>
        <w:rPr>
          <w:b/>
          <w:bCs/>
        </w:rPr>
      </w:pPr>
      <w:r w:rsidRPr="00B61C27">
        <w:rPr>
          <w:b/>
          <w:bCs/>
        </w:rPr>
        <w:t xml:space="preserve">2.2 </w:t>
      </w:r>
      <w:r w:rsidRPr="00B61C27">
        <w:rPr>
          <w:b/>
          <w:bCs/>
        </w:rPr>
        <w:t>问题二分析</w:t>
      </w:r>
    </w:p>
    <w:p w14:paraId="0F923670" w14:textId="77777777" w:rsidR="00B61C27" w:rsidRPr="00B61C27" w:rsidRDefault="00B61C27" w:rsidP="00B61C27">
      <w:pPr>
        <w:ind w:firstLine="480"/>
      </w:pPr>
      <w:r w:rsidRPr="00B61C27">
        <w:t>首先，考虑到整个烘干过程中药材含水率不断下降，其密度、比热容和导热系数会随之改变，同时水分扩散系数还受到温度和含水率的共同影响，因此需要对问题一的恒定物性模型进行扩展。</w:t>
      </w:r>
    </w:p>
    <w:p w14:paraId="773F1C8F" w14:textId="77777777" w:rsidR="00B61C27" w:rsidRPr="00B61C27" w:rsidRDefault="00B61C27" w:rsidP="00B61C27">
      <w:pPr>
        <w:ind w:firstLine="480"/>
      </w:pPr>
      <w:r w:rsidRPr="00B61C27">
        <w:t>其次，将题目给出的变物性经验关系代入传热传质方程，使温度场通过扩散系数影响水分迁移，含水率场通过热物性参数影响温度变化，从而建立非线性热湿耦合模型。</w:t>
      </w:r>
    </w:p>
    <w:p w14:paraId="4B378ACA" w14:textId="477AD218" w:rsidR="00B61C27" w:rsidRPr="00B61C27" w:rsidRDefault="00B61C27" w:rsidP="00B61C27">
      <w:pPr>
        <w:ind w:firstLine="480"/>
      </w:pPr>
      <w:r w:rsidRPr="00B61C27">
        <w:t>然后，在每个时间步内交替更新温度、含水率及相关物性参数，通过迭代获得收敛解，计算前</w:t>
      </w:r>
      <w:r w:rsidRPr="00B61C27">
        <w:t xml:space="preserve">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h</m:t>
        </m:r>
      </m:oMath>
      <w:r w:rsidRPr="00B61C27">
        <w:t xml:space="preserve"> </w:t>
      </w:r>
      <w:r w:rsidRPr="00B61C27">
        <w:t>内药材温湿度场的变化，并分析温度平衡与水分迁移在时间尺度上的差异。</w:t>
      </w:r>
    </w:p>
    <w:p w14:paraId="2CD45681" w14:textId="77777777" w:rsidR="00B61C27" w:rsidRPr="00B61C27" w:rsidRDefault="00B61C27" w:rsidP="00B61C27">
      <w:pPr>
        <w:ind w:firstLineChars="0" w:firstLine="0"/>
        <w:rPr>
          <w:b/>
          <w:bCs/>
        </w:rPr>
      </w:pPr>
      <w:r w:rsidRPr="00B61C27">
        <w:rPr>
          <w:b/>
          <w:bCs/>
        </w:rPr>
        <w:t xml:space="preserve">2.3 </w:t>
      </w:r>
      <w:r w:rsidRPr="00B61C27">
        <w:rPr>
          <w:b/>
          <w:bCs/>
        </w:rPr>
        <w:t>问题三分析</w:t>
      </w:r>
    </w:p>
    <w:p w14:paraId="690754A6" w14:textId="77777777" w:rsidR="00B61C27" w:rsidRPr="00B61C27" w:rsidRDefault="00B61C27" w:rsidP="00B61C27">
      <w:pPr>
        <w:ind w:firstLine="480"/>
      </w:pPr>
      <w:r w:rsidRPr="00B61C27">
        <w:t>首先，问题三沿用问题二建立的固定半径热湿耦合模型，但需要将求解时间延长至药材达到规定的干燥标准。对于环境数据范围以后的烘干过程，采用末端工况保持不变的方式补充边界条件。</w:t>
      </w:r>
    </w:p>
    <w:p w14:paraId="59475093" w14:textId="7A29F2B2" w:rsidR="00B61C27" w:rsidRPr="00B61C27" w:rsidRDefault="00B61C27" w:rsidP="00B61C27">
      <w:pPr>
        <w:ind w:firstLine="480"/>
      </w:pPr>
      <w:r w:rsidRPr="00B61C27">
        <w:t>其次，由于药材表面失水速度快于内部，烘干终点不能根据表面或单个计算节点判断，而应取整个药材区域的最大含水率，并将其严格低于</w:t>
      </w:r>
      <m:oMath>
        <m:r>
          <w:rPr>
            <w:rFonts w:ascii="Cambria Math" w:hAnsi="Cambria Math"/>
          </w:rPr>
          <m:t>0.15 </m:t>
        </m:r>
        <m:r>
          <m:rPr>
            <m:sty m:val="p"/>
          </m:rPr>
          <w:rPr>
            <w:rFonts w:ascii="Cambria Math" w:hAnsi="Cambria Math"/>
          </w:rPr>
          <m:t>kg/kg</m:t>
        </m:r>
      </m:oMath>
      <w:r w:rsidRPr="00B61C27">
        <w:t>作为停止条件。</w:t>
      </w:r>
    </w:p>
    <w:p w14:paraId="1FEB034D" w14:textId="77777777" w:rsidR="00B61C27" w:rsidRPr="00B61C27" w:rsidRDefault="00B61C27" w:rsidP="00B61C27">
      <w:pPr>
        <w:ind w:firstLine="480"/>
      </w:pPr>
      <w:r w:rsidRPr="00B61C27">
        <w:t>然后，在每个时间步检查圆心、全部内部节点及真实表面的含水率，通过圆心和表面重建减小空间离散造成的判定误差，确定最大含水率首次低于限值的时刻，并输出烘干过程中的径向含水率分布。</w:t>
      </w:r>
    </w:p>
    <w:p w14:paraId="15EA6A08" w14:textId="77777777" w:rsidR="00B61C27" w:rsidRPr="00B61C27" w:rsidRDefault="00B61C27" w:rsidP="00B61C27">
      <w:pPr>
        <w:ind w:firstLineChars="0" w:firstLine="0"/>
        <w:rPr>
          <w:b/>
          <w:bCs/>
        </w:rPr>
      </w:pPr>
      <w:r w:rsidRPr="00B61C27">
        <w:rPr>
          <w:b/>
          <w:bCs/>
        </w:rPr>
        <w:t xml:space="preserve">2.4 </w:t>
      </w:r>
      <w:r w:rsidRPr="00B61C27">
        <w:rPr>
          <w:b/>
          <w:bCs/>
        </w:rPr>
        <w:t>问题四分析</w:t>
      </w:r>
    </w:p>
    <w:p w14:paraId="5CF26C34" w14:textId="62D4073C" w:rsidR="00B61C27" w:rsidRPr="00B61C27" w:rsidRDefault="00B61C27" w:rsidP="00B61C27">
      <w:pPr>
        <w:ind w:firstLine="480"/>
      </w:pPr>
      <w:r w:rsidRPr="00B61C27">
        <w:t>首先，根据药材半径随烘干时间减小的特点，将固定半径模型推广到动态区域。利用附件中的半径数据构造</w:t>
      </w:r>
      <w:r w:rsidRPr="00B61C27"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61C27">
        <w:t>，描述药材在失水过程中的尺寸变化。</w:t>
      </w:r>
    </w:p>
    <w:p w14:paraId="5B2DE2AD" w14:textId="77777777" w:rsidR="00B61C27" w:rsidRPr="00B61C27" w:rsidRDefault="00B61C27" w:rsidP="00B61C27">
      <w:pPr>
        <w:ind w:firstLine="480"/>
      </w:pPr>
      <w:r w:rsidRPr="00B61C27">
        <w:t>其次，引入归一化材料坐标</w:t>
      </w:r>
    </w:p>
    <w:p w14:paraId="0A5DF43F" w14:textId="3D258992" w:rsidR="00B61C27" w:rsidRPr="00B61C27" w:rsidRDefault="00B61C27" w:rsidP="00B61C27">
      <w:pPr>
        <w:ind w:firstLineChars="0" w:firstLine="0"/>
      </w:pPr>
      <m:oMathPara>
        <m:oMath>
          <m:r>
            <w:rPr>
              <w:rFonts w:ascii="Cambria Math" w:hAnsi="Cambria Math"/>
            </w:rPr>
            <m:t>ξ=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16FCFDB" w14:textId="77777777" w:rsidR="00B61C27" w:rsidRPr="00B61C27" w:rsidRDefault="00B61C27" w:rsidP="00B61C27">
      <w:pPr>
        <w:ind w:firstLineChars="0" w:firstLine="0"/>
      </w:pPr>
      <w:r w:rsidRPr="00B61C27">
        <w:t>将随时间收缩的物理区域转换为固定计算区间，并对控制方程及表面边界条件进行坐标变换，使动态半径能够直接参与热量和水分传递的计算。</w:t>
      </w:r>
    </w:p>
    <w:p w14:paraId="4985DC86" w14:textId="77777777" w:rsidR="00B61C27" w:rsidRPr="00B61C27" w:rsidRDefault="00B61C27" w:rsidP="00B61C27">
      <w:pPr>
        <w:ind w:firstLine="480"/>
      </w:pPr>
      <w:r w:rsidRPr="00B61C27">
        <w:t>然后，在每个时间步同步更新药材半径、物性参数、温度场和含水率场，采用与问题三相同的严格终止判据确定烘干时长，并将结果与固定半径模型比较，分析尺寸收缩及物性变化对烘干过程的综合影响。</w:t>
      </w:r>
    </w:p>
    <w:p w14:paraId="63A9DCBF" w14:textId="77777777" w:rsidR="00B61C27" w:rsidRPr="00B61C27" w:rsidRDefault="00B61C27" w:rsidP="00B61C27">
      <w:pPr>
        <w:ind w:firstLineChars="0" w:firstLine="0"/>
      </w:pPr>
    </w:p>
    <w:p w14:paraId="48979C33" w14:textId="4F8FF77A" w:rsidR="00725DA0" w:rsidRPr="00725DA0" w:rsidRDefault="00725DA0" w:rsidP="00725DA0">
      <w:pPr>
        <w:ind w:left="907" w:firstLineChars="0" w:firstLine="0"/>
        <w:rPr>
          <w:b/>
          <w:bCs/>
        </w:rPr>
      </w:pPr>
    </w:p>
    <w:p w14:paraId="73501919" w14:textId="77777777" w:rsidR="008A7A52" w:rsidRPr="00725DA0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2" w:name="_Toc57576281"/>
      <w:r w:rsidRPr="000375D8">
        <w:lastRenderedPageBreak/>
        <w:t>模型假设</w:t>
      </w:r>
      <w:bookmarkEnd w:id="2"/>
    </w:p>
    <w:p w14:paraId="1905C959" w14:textId="77777777" w:rsidR="00A37309" w:rsidRPr="00A37309" w:rsidRDefault="00A37309" w:rsidP="00A37309">
      <w:pPr>
        <w:widowControl/>
        <w:spacing w:before="100" w:beforeAutospacing="1" w:after="100" w:afterAutospacing="1"/>
        <w:ind w:firstLineChars="0" w:firstLine="480"/>
        <w:jc w:val="left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kern w:val="0"/>
          <w:szCs w:val="24"/>
        </w:rPr>
        <w:t>为突出药材烘干过程中传热与水分迁移的主要规律，对实际过程作如下理想化处理。</w:t>
      </w:r>
    </w:p>
    <w:p w14:paraId="0E0A200B" w14:textId="06BA2D73" w:rsidR="00A37309" w:rsidRPr="00A37309" w:rsidRDefault="00A37309" w:rsidP="00A37309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假设一：</w:t>
      </w:r>
      <w:r w:rsidRPr="00A37309">
        <w:rPr>
          <w:rFonts w:ascii="宋体" w:hAnsi="宋体" w:cs="宋体"/>
          <w:kern w:val="0"/>
          <w:szCs w:val="24"/>
        </w:rPr>
        <w:t xml:space="preserve"> 将药材理想化为规则圆柱体，忽略表面凹凸和形状差异。由于药材长度远大于半径，忽略轴向传递和端面效应，</w:t>
      </w:r>
      <w:r w:rsidR="00421FB1">
        <w:rPr>
          <w:rFonts w:ascii="宋体" w:hAnsi="宋体" w:cs="宋体" w:hint="eastAsia"/>
          <w:kern w:val="0"/>
          <w:szCs w:val="24"/>
        </w:rPr>
        <w:t>并将二维降维到一</w:t>
      </w:r>
      <w:proofErr w:type="gramStart"/>
      <w:r w:rsidR="00421FB1">
        <w:rPr>
          <w:rFonts w:ascii="宋体" w:hAnsi="宋体" w:cs="宋体" w:hint="eastAsia"/>
          <w:kern w:val="0"/>
          <w:szCs w:val="24"/>
        </w:rPr>
        <w:t>维,</w:t>
      </w:r>
      <w:proofErr w:type="gramEnd"/>
      <w:r w:rsidRPr="00A37309">
        <w:rPr>
          <w:rFonts w:ascii="宋体" w:hAnsi="宋体" w:cs="宋体"/>
          <w:kern w:val="0"/>
          <w:szCs w:val="24"/>
        </w:rPr>
        <w:t>仅研究径向温度与含水率变化。</w:t>
      </w:r>
    </w:p>
    <w:p w14:paraId="357C0F21" w14:textId="77777777" w:rsidR="00A37309" w:rsidRPr="00A37309" w:rsidRDefault="00A37309" w:rsidP="00A37309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假设二：</w:t>
      </w:r>
      <w:r w:rsidRPr="00A37309">
        <w:rPr>
          <w:rFonts w:ascii="宋体" w:hAnsi="宋体" w:cs="宋体"/>
          <w:kern w:val="0"/>
          <w:szCs w:val="24"/>
        </w:rPr>
        <w:t xml:space="preserve"> 将药材视为均质、各向同性的连续介质，忽略内部纤维、孔隙和组织结构差异引起的局部物性波动。</w:t>
      </w:r>
    </w:p>
    <w:p w14:paraId="7787CF71" w14:textId="03296F47" w:rsidR="008A7A52" w:rsidRDefault="00A37309" w:rsidP="00A37309">
      <w:pPr>
        <w:ind w:firstLineChars="0" w:firstLine="0"/>
        <w:rPr>
          <w:rFonts w:ascii="宋体" w:hAnsi="宋体" w:cs="宋体" w:hint="eastAsia"/>
          <w:kern w:val="0"/>
          <w:szCs w:val="24"/>
        </w:rPr>
      </w:pPr>
      <w:r w:rsidRPr="00A37309">
        <w:rPr>
          <w:b/>
          <w:bCs/>
          <w:color w:val="000000" w:themeColor="text1"/>
        </w:rPr>
        <w:t>假设三：</w:t>
      </w:r>
      <w:r w:rsidRPr="00A37309">
        <w:rPr>
          <w:color w:val="000000" w:themeColor="text1"/>
        </w:rPr>
        <w:t xml:space="preserve"> </w:t>
      </w:r>
      <w:r w:rsidRPr="00A37309">
        <w:rPr>
          <w:color w:val="000000" w:themeColor="text1"/>
        </w:rPr>
        <w:t>认为同一时刻药材周围的空气温度和水分条件均匀，忽略药材摆放位置及局部气流扰动造成的环境差异</w:t>
      </w:r>
      <w:r w:rsidRPr="00A37309">
        <w:rPr>
          <w:rFonts w:ascii="宋体" w:hAnsi="宋体" w:cs="宋体"/>
          <w:kern w:val="0"/>
          <w:szCs w:val="24"/>
        </w:rPr>
        <w:t>。</w:t>
      </w:r>
    </w:p>
    <w:p w14:paraId="5FFA9C17" w14:textId="77777777" w:rsidR="00A37309" w:rsidRDefault="00A37309" w:rsidP="00A37309">
      <w:pPr>
        <w:ind w:firstLineChars="0" w:firstLine="0"/>
        <w:rPr>
          <w:rFonts w:ascii="宋体" w:hAnsi="宋体" w:cs="宋体" w:hint="eastAsia"/>
          <w:b/>
          <w:bCs/>
          <w:kern w:val="0"/>
          <w:szCs w:val="24"/>
        </w:rPr>
      </w:pPr>
    </w:p>
    <w:p w14:paraId="1A9AA8D8" w14:textId="0EDD6F11" w:rsidR="00A37309" w:rsidRPr="00A37309" w:rsidRDefault="00A37309" w:rsidP="00A37309">
      <w:pPr>
        <w:ind w:firstLineChars="0" w:firstLine="0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假设四：</w:t>
      </w:r>
      <w:r w:rsidRPr="00A37309">
        <w:rPr>
          <w:rFonts w:ascii="宋体" w:hAnsi="宋体" w:cs="宋体"/>
          <w:kern w:val="0"/>
          <w:szCs w:val="24"/>
        </w:rPr>
        <w:t xml:space="preserve"> 将药材内部复杂的水分迁移过程等效为浓度梯度驱动的扩散过程，忽略毛细流动、压力渗流、重力和内部液态水流动的影响。</w:t>
      </w:r>
    </w:p>
    <w:p w14:paraId="24181B38" w14:textId="77777777" w:rsidR="00A37309" w:rsidRDefault="00A37309" w:rsidP="00A37309">
      <w:pPr>
        <w:ind w:firstLineChars="0" w:firstLine="0"/>
        <w:rPr>
          <w:rFonts w:ascii="宋体" w:hAnsi="宋体" w:cs="宋体" w:hint="eastAsia"/>
          <w:b/>
          <w:bCs/>
          <w:kern w:val="0"/>
          <w:szCs w:val="24"/>
        </w:rPr>
      </w:pPr>
    </w:p>
    <w:p w14:paraId="3A4C1779" w14:textId="2C43120C" w:rsidR="00A37309" w:rsidRPr="00A37309" w:rsidRDefault="00A37309" w:rsidP="00A37309">
      <w:pPr>
        <w:ind w:firstLineChars="0" w:firstLine="0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假设五：</w:t>
      </w:r>
      <w:r w:rsidRPr="00A37309">
        <w:rPr>
          <w:rFonts w:ascii="宋体" w:hAnsi="宋体" w:cs="宋体"/>
          <w:kern w:val="0"/>
          <w:szCs w:val="24"/>
        </w:rPr>
        <w:t xml:space="preserve"> 认为药材表面与烘房空气之间仅发生对流换热和对流传质，忽略热辐射、接触热阻以及表面结壳对热量和水分交换的影响。</w:t>
      </w:r>
    </w:p>
    <w:p w14:paraId="60713A88" w14:textId="77777777" w:rsidR="00A37309" w:rsidRDefault="00A37309" w:rsidP="00A37309">
      <w:pPr>
        <w:ind w:firstLineChars="0" w:firstLine="0"/>
        <w:rPr>
          <w:rFonts w:ascii="宋体" w:hAnsi="宋体" w:cs="宋体" w:hint="eastAsia"/>
          <w:b/>
          <w:bCs/>
          <w:kern w:val="0"/>
          <w:szCs w:val="24"/>
        </w:rPr>
      </w:pPr>
    </w:p>
    <w:p w14:paraId="142D4EDB" w14:textId="4BD90A69" w:rsidR="00A37309" w:rsidRPr="00A37309" w:rsidRDefault="00A37309" w:rsidP="00A37309">
      <w:pPr>
        <w:ind w:firstLineChars="0" w:firstLine="0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假设六：</w:t>
      </w:r>
      <w:r w:rsidRPr="00A37309">
        <w:rPr>
          <w:rFonts w:ascii="宋体" w:hAnsi="宋体" w:cs="宋体"/>
          <w:kern w:val="0"/>
          <w:szCs w:val="24"/>
        </w:rPr>
        <w:t xml:space="preserve"> 温度模型仅考虑显热传导，忽略水分蒸发潜热、化学反应热和体积变形功对温度场的影响。由此产生的物理焓收支偏差将在模型评价中说明。</w:t>
      </w:r>
    </w:p>
    <w:p w14:paraId="6928E1EC" w14:textId="77777777" w:rsidR="00A37309" w:rsidRDefault="00A37309" w:rsidP="00A37309">
      <w:pPr>
        <w:ind w:firstLineChars="0" w:firstLine="0"/>
        <w:rPr>
          <w:rFonts w:ascii="宋体" w:hAnsi="宋体" w:cs="宋体" w:hint="eastAsia"/>
          <w:b/>
          <w:bCs/>
          <w:kern w:val="0"/>
          <w:szCs w:val="24"/>
        </w:rPr>
      </w:pPr>
    </w:p>
    <w:p w14:paraId="152FD6C8" w14:textId="26E71FAF" w:rsidR="00A37309" w:rsidRPr="00A37309" w:rsidRDefault="00A37309" w:rsidP="00A37309">
      <w:pPr>
        <w:ind w:firstLineChars="0" w:firstLine="0"/>
        <w:rPr>
          <w:rFonts w:ascii="宋体" w:hAnsi="宋体" w:cs="宋体" w:hint="eastAsia"/>
          <w:kern w:val="0"/>
          <w:szCs w:val="24"/>
        </w:rPr>
      </w:pPr>
      <w:r w:rsidRPr="00A37309">
        <w:rPr>
          <w:rFonts w:ascii="宋体" w:hAnsi="宋体" w:cs="宋体"/>
          <w:b/>
          <w:bCs/>
          <w:kern w:val="0"/>
          <w:szCs w:val="24"/>
        </w:rPr>
        <w:t>假设</w:t>
      </w:r>
      <w:r w:rsidR="00563D90">
        <w:rPr>
          <w:rFonts w:ascii="宋体" w:hAnsi="宋体" w:cs="宋体" w:hint="eastAsia"/>
          <w:b/>
          <w:bCs/>
          <w:kern w:val="0"/>
          <w:szCs w:val="24"/>
        </w:rPr>
        <w:t>七</w:t>
      </w:r>
      <w:r w:rsidRPr="00A37309">
        <w:rPr>
          <w:rFonts w:ascii="宋体" w:hAnsi="宋体" w:cs="宋体"/>
          <w:b/>
          <w:bCs/>
          <w:kern w:val="0"/>
          <w:szCs w:val="24"/>
        </w:rPr>
        <w:t>：</w:t>
      </w:r>
      <w:r w:rsidRPr="00A37309">
        <w:rPr>
          <w:rFonts w:ascii="宋体" w:hAnsi="宋体" w:cs="宋体"/>
          <w:kern w:val="0"/>
          <w:szCs w:val="24"/>
        </w:rPr>
        <w:t xml:space="preserve"> 在问题四中，将药材尺寸变化理想化为均匀径向收缩，认为药材长度保持不变，忽略弯曲、开裂、局部塌陷及各方向收缩不一致等现象。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3" w:name="_Toc57576282"/>
      <w:r w:rsidRPr="000375D8">
        <w:t>符号说明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0361D4AD" w:rsidR="00064A61" w:rsidRDefault="00064A61" w:rsidP="0093758B">
      <w:pPr>
        <w:pStyle w:val="1"/>
        <w:rPr>
          <w:rFonts w:hint="eastAsia"/>
        </w:rPr>
      </w:pPr>
      <w:bookmarkStart w:id="4" w:name="_Toc57576283"/>
      <w:r w:rsidRPr="000375D8">
        <w:lastRenderedPageBreak/>
        <w:t>模型的建立与求解</w:t>
      </w:r>
      <w:bookmarkEnd w:id="4"/>
    </w:p>
    <w:p w14:paraId="71689403" w14:textId="34D9BA68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问题一</w:t>
      </w:r>
      <w:r w:rsidRPr="008A7A52">
        <w:rPr>
          <w:rFonts w:hint="eastAsia"/>
        </w:rPr>
        <w:t>模型的建立与求解</w:t>
      </w:r>
    </w:p>
    <w:p w14:paraId="125C6365" w14:textId="458EAA57" w:rsidR="00AB5ABA" w:rsidRPr="00AB5ABA" w:rsidRDefault="00AB5ABA" w:rsidP="00AB5ABA">
      <w:pPr>
        <w:pStyle w:val="2"/>
        <w:numPr>
          <w:ilvl w:val="0"/>
          <w:numId w:val="0"/>
        </w:numPr>
        <w:spacing w:after="156"/>
        <w:rPr>
          <w:rFonts w:eastAsia="宋体" w:hint="eastAsia"/>
          <w:sz w:val="36"/>
        </w:rPr>
      </w:pPr>
      <w:r>
        <w:rPr>
          <w:rFonts w:hint="eastAsia"/>
        </w:rPr>
        <w:t>5.1.1</w:t>
      </w:r>
      <w:r>
        <w:t>问题一分析</w:t>
      </w:r>
    </w:p>
    <w:p w14:paraId="7D5DE1C5" w14:textId="77777777" w:rsidR="00AB5ABA" w:rsidRDefault="00AB5ABA" w:rsidP="00AB5ABA">
      <w:pPr>
        <w:pStyle w:val="af"/>
        <w:ind w:firstLine="480"/>
        <w:rPr>
          <w:rFonts w:hint="eastAsia"/>
        </w:rPr>
      </w:pPr>
      <w:r>
        <w:t>问题一要求根据烘房环境变化，预测预热阶段药材内部温度和含水率的时空分布，其核心是建立外部环境与药材内部热湿状态之间的联系。</w:t>
      </w:r>
    </w:p>
    <w:p w14:paraId="15AB38BB" w14:textId="67694DCA" w:rsidR="00AB5ABA" w:rsidRDefault="00AB5ABA" w:rsidP="00AB5ABA">
      <w:pPr>
        <w:pStyle w:val="af"/>
        <w:ind w:firstLine="480"/>
        <w:rPr>
          <w:rFonts w:hint="eastAsia"/>
        </w:rPr>
      </w:pPr>
      <w:r>
        <w:t xml:space="preserve">首先，药材长度明显大于半径，且烘房环境可视为沿药材表面均匀分布，因此忽略轴向传递和端面效应，将三维烘干过程简化为一维径向问题，并以温度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>
        <w:t>和干基含水率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>
        <w:t xml:space="preserve"> 描述药材内部状态。</w:t>
      </w:r>
    </w:p>
    <w:p w14:paraId="64AC22A4" w14:textId="77777777" w:rsidR="00AB5ABA" w:rsidRDefault="00AB5ABA" w:rsidP="00AB5ABA">
      <w:pPr>
        <w:pStyle w:val="af"/>
        <w:ind w:firstLine="480"/>
        <w:rPr>
          <w:rFonts w:hint="eastAsia"/>
        </w:rPr>
      </w:pPr>
      <w:r>
        <w:t>其次，药材内部的热量传递主要由温度梯度驱动，可依据傅里叶定律建立非稳态导热方程；内部水分主要由含水率梯度驱动，可依据菲克定律建立有效扩散方程。药材圆心满足对称条件，表面则通过对流换热和对流传质与烘房空气交换热量和水分。题目给出的烘房环境数据经过分段线性插值后，可作为模型的时变边界条件。</w:t>
      </w:r>
    </w:p>
    <w:p w14:paraId="3AB9DD12" w14:textId="65E5BCCD" w:rsidR="00AB5ABA" w:rsidRDefault="00AB5ABA" w:rsidP="00AB5ABA">
      <w:pPr>
        <w:pStyle w:val="af"/>
        <w:ind w:firstLine="480"/>
        <w:rPr>
          <w:rFonts w:hint="eastAsia"/>
        </w:rPr>
      </w:pPr>
      <w:r>
        <w:t xml:space="preserve">然后，将题目给出的恒定热物性参数和含水率相关扩散系数代入控制方程，建立固定半径条件下的径向传热传质模型。由于水分扩散系数随含水率变化，模型包含非线性项，难以获得解析解，因此采用有限体积法进行空间离散，并通过逐时间层计算得到前 </w:t>
      </w:r>
      <m:oMath>
        <m:r>
          <w:rPr>
            <w:rFonts w:ascii="Cambria Math" w:hAnsi="Cambria Math"/>
          </w:rPr>
          <m:t>1800 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内药材温度与含水率的变化。</w:t>
      </w:r>
    </w:p>
    <w:p w14:paraId="33FAA9FF" w14:textId="77777777" w:rsidR="00AB5ABA" w:rsidRPr="00AB5ABA" w:rsidRDefault="00AB5ABA" w:rsidP="00AB5ABA">
      <w:pPr>
        <w:pStyle w:val="2"/>
        <w:numPr>
          <w:ilvl w:val="0"/>
          <w:numId w:val="0"/>
        </w:numPr>
        <w:spacing w:after="156"/>
        <w:ind w:left="425"/>
        <w:rPr>
          <w:rFonts w:hint="eastAsia"/>
        </w:rPr>
      </w:pPr>
    </w:p>
    <w:p w14:paraId="745C6222" w14:textId="2FB0D826" w:rsidR="00670556" w:rsidRPr="00670556" w:rsidRDefault="00AB5ABA" w:rsidP="00AB5ABA">
      <w:pPr>
        <w:pStyle w:val="2"/>
        <w:numPr>
          <w:ilvl w:val="0"/>
          <w:numId w:val="0"/>
        </w:numPr>
        <w:spacing w:after="156"/>
        <w:rPr>
          <w:rFonts w:eastAsia="宋体" w:hint="eastAsia"/>
          <w:sz w:val="36"/>
        </w:rPr>
      </w:pPr>
      <w:r>
        <w:rPr>
          <w:rFonts w:hint="eastAsia"/>
        </w:rPr>
        <w:t>5.1.2</w:t>
      </w:r>
      <w:r w:rsidR="00670556">
        <w:t>圆柱药材径向模型</w:t>
      </w:r>
    </w:p>
    <w:p w14:paraId="172DAE96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根据模型假设，将药材视为均质、各向同性的圆柱体。由于药材长度大于半径，且且烘房环境沿圆周方向近似均匀，忽略轴向传递及端面效应，仅研究温度和含水率沿径向的变化。</w:t>
      </w:r>
    </w:p>
    <w:p w14:paraId="4E8F6A43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建立以圆柱中心轴为原点的径向坐标系，记</w:t>
      </w:r>
    </w:p>
    <w:p w14:paraId="6EEC67E6" w14:textId="673C2D3B" w:rsid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</m:oMath>
      </m:oMathPara>
    </w:p>
    <w:p w14:paraId="7E5AE168" w14:textId="52B7FBF6" w:rsidR="00670556" w:rsidRDefault="00670556" w:rsidP="00670556">
      <w:pPr>
        <w:pStyle w:val="af"/>
        <w:ind w:firstLine="480"/>
        <w:rPr>
          <w:rFonts w:hint="eastAsia"/>
        </w:rPr>
      </w:pPr>
      <w:r>
        <w:t xml:space="preserve">为 </w:t>
      </w:r>
      <m:oMath>
        <m:r>
          <w:rPr>
            <w:rFonts w:ascii="Cambria Math" w:hAnsi="Cambria Math"/>
          </w:rPr>
          <m:t>t</m:t>
        </m:r>
      </m:oMath>
      <w:r>
        <w:t>时刻、距中心轴</w:t>
      </w:r>
      <m:oMath>
        <m:r>
          <w:rPr>
            <w:rFonts w:ascii="Cambria Math" w:hAnsi="Cambria Math"/>
          </w:rPr>
          <m:t>r</m:t>
        </m:r>
      </m:oMath>
      <w:r>
        <w:t xml:space="preserve"> 处的药材温度，记</w:t>
      </w:r>
    </w:p>
    <w:p w14:paraId="7F86408C" w14:textId="3C682F1E" w:rsid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</m:oMath>
      </m:oMathPara>
    </w:p>
    <w:p w14:paraId="5C673F1B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为对应位置的干基含水率。其中，</w:t>
      </w:r>
    </w:p>
    <w:p w14:paraId="7FECDF92" w14:textId="53AE3490" w:rsid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0≤r≤R,  R=0.02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3D49F267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问题一中药材半径和热物性参数均保持不变。烘房空气的温度和水分条件分别记为</w:t>
      </w:r>
    </w:p>
    <w:p w14:paraId="58E537C0" w14:textId="78D1284E" w:rsidR="00670556" w:rsidRDefault="00000000" w:rsidP="00670556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C98B4E3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药材内部的热量由温度梯度驱动，水分由含水率梯度驱动；二者分别通过药材表面与烘房空气进行对流换热和对流传质。</w:t>
      </w:r>
    </w:p>
    <w:p w14:paraId="23889872" w14:textId="3BA854F3" w:rsidR="008A7A52" w:rsidRDefault="00AB5ABA" w:rsidP="00AB5ABA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5.1.3</w:t>
      </w:r>
      <w:r w:rsidR="008A7A52">
        <w:rPr>
          <w:rFonts w:hint="eastAsia"/>
        </w:rPr>
        <w:t>模型的求解</w:t>
      </w:r>
    </w:p>
    <w:p w14:paraId="2EA895DC" w14:textId="16DF008C" w:rsidR="00670556" w:rsidRPr="00670556" w:rsidRDefault="00670556" w:rsidP="00670556">
      <w:pPr>
        <w:ind w:firstLine="480"/>
      </w:pPr>
      <w:r w:rsidRPr="00670556">
        <w:t>在药材内部任取半径为</w:t>
      </w:r>
      <w:r w:rsidRPr="00670556">
        <w:t xml:space="preserve"> </w:t>
      </w:r>
      <m:oMath>
        <m:r>
          <w:rPr>
            <w:rFonts w:ascii="Cambria Math" w:hAnsi="Cambria Math"/>
          </w:rPr>
          <m:t>r</m:t>
        </m:r>
      </m:oMath>
      <w:r w:rsidRPr="00670556">
        <w:t>、厚度为</w:t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r</m:t>
        </m:r>
      </m:oMath>
      <w:r w:rsidRPr="00670556">
        <w:t>、长度为</w:t>
      </w:r>
      <m:oMath>
        <m:r>
          <w:rPr>
            <w:rFonts w:ascii="Cambria Math" w:hAnsi="Cambria Math"/>
          </w:rPr>
          <m:t>L</m:t>
        </m:r>
      </m:oMath>
      <w:r w:rsidRPr="00670556">
        <w:t>的圆柱薄层，其体积为</w:t>
      </w:r>
    </w:p>
    <w:p w14:paraId="1489EFEB" w14:textId="7D8ED24B" w:rsidR="00670556" w:rsidRPr="00670556" w:rsidRDefault="00670556" w:rsidP="00670556">
      <w:pPr>
        <w:ind w:firstLine="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V=2πrL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r.</m:t>
          </m:r>
        </m:oMath>
      </m:oMathPara>
    </w:p>
    <w:p w14:paraId="0AC5B96E" w14:textId="77777777" w:rsidR="00670556" w:rsidRPr="00670556" w:rsidRDefault="00670556" w:rsidP="00670556">
      <w:pPr>
        <w:ind w:firstLine="480"/>
      </w:pPr>
      <w:r w:rsidRPr="00670556">
        <w:t>根据傅里叶导热定律，径向热流密度为</w:t>
      </w:r>
    </w:p>
    <w:p w14:paraId="5E676722" w14:textId="3E9A8088" w:rsidR="00670556" w:rsidRPr="00670556" w:rsidRDefault="00000000" w:rsidP="00670556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=-k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FEC69B4" w14:textId="6DBBEFB4" w:rsidR="00670556" w:rsidRPr="00670556" w:rsidRDefault="00670556" w:rsidP="00670556">
      <w:pPr>
        <w:ind w:firstLine="480"/>
      </w:pPr>
      <w:r w:rsidRPr="00670556">
        <w:t>式中，</w:t>
      </w:r>
      <m:oMath>
        <m:r>
          <w:rPr>
            <w:rFonts w:ascii="Cambria Math" w:hAnsi="Cambria Math"/>
          </w:rPr>
          <m:t>k</m:t>
        </m:r>
      </m:oMath>
      <w:r w:rsidRPr="00670556">
        <w:t>为药材的导热系数，负号表示热量沿温度降低方向传递。</w:t>
      </w:r>
    </w:p>
    <w:p w14:paraId="6B9FFCDF" w14:textId="77777777" w:rsidR="00670556" w:rsidRPr="00670556" w:rsidRDefault="00670556" w:rsidP="00670556">
      <w:pPr>
        <w:ind w:firstLine="480"/>
      </w:pPr>
      <w:r w:rsidRPr="00670556">
        <w:t>单位时间内，薄层内能的变化量为</w:t>
      </w:r>
    </w:p>
    <w:p w14:paraId="73B4F916" w14:textId="19F0E295" w:rsidR="00670556" w:rsidRP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 2πrL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r.</m:t>
          </m:r>
        </m:oMath>
      </m:oMathPara>
    </w:p>
    <w:p w14:paraId="00C4A76C" w14:textId="77777777" w:rsidR="00670556" w:rsidRPr="00670556" w:rsidRDefault="00670556" w:rsidP="00670556">
      <w:pPr>
        <w:ind w:firstLine="480"/>
      </w:pPr>
      <w:r w:rsidRPr="00670556">
        <w:t>薄层内能的增加等于其内外两侧净流入的热量，因此有</w:t>
      </w:r>
    </w:p>
    <w:p w14:paraId="13579967" w14:textId="0D7E9775" w:rsidR="00670556" w:rsidRP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 2πrL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r.</m:t>
          </m:r>
        </m:oMath>
      </m:oMathPara>
    </w:p>
    <w:p w14:paraId="22A4BC9E" w14:textId="77777777" w:rsidR="00670556" w:rsidRPr="00670556" w:rsidRDefault="00670556" w:rsidP="00670556">
      <w:pPr>
        <w:ind w:firstLine="480"/>
      </w:pPr>
      <w:r w:rsidRPr="00670556">
        <w:t>将傅里叶定律代入并约去公共因子，得到圆柱坐标下的一维径向非稳态导热方程：</w:t>
      </w:r>
    </w:p>
    <w:p w14:paraId="3B068C30" w14:textId="77777777" w:rsidR="00670556" w:rsidRDefault="00000000" w:rsidP="00670556">
      <w:pPr>
        <w:ind w:firstLine="480"/>
        <w:jc w:val="center"/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∂T</m:t>
                </m:r>
              </m:num>
              <m:den>
                <m:r>
                  <w:rPr>
                    <w:rFonts w:ascii="Cambria Math" w:hAnsi="Cambria Math"/>
                  </w:rPr>
                  <m:t>∂t</m:t>
                </m:r>
              </m:den>
            </m:f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</m:num>
              <m:den>
                <m:r>
                  <w:rPr>
                    <w:rFonts w:ascii="Cambria Math" w:hAnsi="Cambria Math"/>
                  </w:rPr>
                  <m:t>∂r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rk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</m:e>
            </m:d>
          </m:e>
        </m:borderBox>
        <m:r>
          <w:rPr>
            <w:rFonts w:ascii="Cambria Math" w:hAnsi="Cambria Math"/>
          </w:rPr>
          <m:t>.</m:t>
        </m:r>
      </m:oMath>
      <w:r w:rsidR="00670556">
        <w:rPr>
          <w:rFonts w:hint="eastAsia"/>
        </w:rPr>
        <w:t xml:space="preserve"> </w:t>
      </w:r>
    </w:p>
    <w:p w14:paraId="24E4C138" w14:textId="79AB486E" w:rsidR="00670556" w:rsidRPr="00670556" w:rsidRDefault="00670556" w:rsidP="00670556">
      <w:pPr>
        <w:ind w:firstLine="480"/>
        <w:jc w:val="center"/>
      </w:pPr>
      <w:r>
        <w:rPr>
          <w:rFonts w:hint="eastAsia"/>
        </w:rPr>
        <w:t>(1)</w:t>
      </w:r>
    </w:p>
    <w:p w14:paraId="76D54BEF" w14:textId="77777777" w:rsidR="00670556" w:rsidRPr="00670556" w:rsidRDefault="00670556" w:rsidP="00670556">
      <w:pPr>
        <w:ind w:firstLine="480"/>
      </w:pPr>
      <w:r w:rsidRPr="00670556">
        <w:t>问题一中密度、比热容和导热系数均为常数，故式（</w:t>
      </w:r>
      <w:r w:rsidRPr="00670556">
        <w:t>1</w:t>
      </w:r>
      <w:r w:rsidRPr="00670556">
        <w:t>）可化为</w:t>
      </w:r>
    </w:p>
    <w:p w14:paraId="0A92F6B6" w14:textId="77777777" w:rsidR="00670556" w:rsidRDefault="00000000" w:rsidP="00670556">
      <w:pPr>
        <w:ind w:firstLine="480"/>
        <w:jc w:val="center"/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∂T</m:t>
                </m:r>
              </m:num>
              <m:den>
                <m:r>
                  <w:rPr>
                    <w:rFonts w:ascii="Cambria Math" w:hAnsi="Cambria Math"/>
                  </w:rPr>
                  <m:t>∂t</m:t>
                </m:r>
              </m:den>
            </m:f>
            <m:r>
              <w:rPr>
                <w:rFonts w:ascii="Cambria Math" w:hAnsi="Cambria Math"/>
              </w:rPr>
              <m:t>=α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</m:e>
            </m:d>
          </m:e>
        </m:borderBox>
        <m:r>
          <w:rPr>
            <w:rFonts w:ascii="Cambria Math" w:hAnsi="Cambria Math"/>
          </w:rPr>
          <m:t>,</m:t>
        </m:r>
      </m:oMath>
      <w:r w:rsidR="00670556">
        <w:rPr>
          <w:rFonts w:hint="eastAsia"/>
        </w:rPr>
        <w:t xml:space="preserve"> </w:t>
      </w:r>
    </w:p>
    <w:p w14:paraId="6FCEF610" w14:textId="053CDA65" w:rsidR="00670556" w:rsidRPr="00670556" w:rsidRDefault="00670556" w:rsidP="00670556">
      <w:pPr>
        <w:ind w:firstLine="480"/>
        <w:jc w:val="center"/>
      </w:pPr>
      <w:r>
        <w:rPr>
          <w:rFonts w:hint="eastAsia"/>
        </w:rPr>
        <w:t>(2)</w:t>
      </w:r>
    </w:p>
    <w:p w14:paraId="71C2AB23" w14:textId="77777777" w:rsidR="00670556" w:rsidRPr="00670556" w:rsidRDefault="00670556" w:rsidP="00670556">
      <w:pPr>
        <w:ind w:firstLine="480"/>
      </w:pPr>
      <w:r w:rsidRPr="00670556">
        <w:t>其中，热扩散率为</w:t>
      </w:r>
    </w:p>
    <w:p w14:paraId="542C4A23" w14:textId="7897DD5D" w:rsidR="00670556" w:rsidRPr="00670556" w:rsidRDefault="00670556" w:rsidP="00670556">
      <w:pPr>
        <w:ind w:firstLine="480"/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426AA68" w14:textId="0F0D9EA2" w:rsidR="00C3760F" w:rsidRPr="00670556" w:rsidRDefault="00C3760F" w:rsidP="00464641">
      <w:pPr>
        <w:ind w:firstLine="480"/>
        <w:rPr>
          <w:rFonts w:hint="eastAsia"/>
        </w:rPr>
      </w:pPr>
    </w:p>
    <w:p w14:paraId="5EB6448D" w14:textId="6850B08B" w:rsidR="00670556" w:rsidRDefault="00AB5ABA" w:rsidP="00AB5ABA">
      <w:pPr>
        <w:pStyle w:val="2"/>
        <w:numPr>
          <w:ilvl w:val="0"/>
          <w:numId w:val="0"/>
        </w:numPr>
        <w:spacing w:after="156"/>
        <w:rPr>
          <w:rFonts w:eastAsia="宋体" w:hint="eastAsia"/>
          <w:sz w:val="36"/>
        </w:rPr>
      </w:pPr>
      <w:r>
        <w:rPr>
          <w:rFonts w:hint="eastAsia"/>
        </w:rPr>
        <w:t>5.1.4</w:t>
      </w:r>
      <w:r w:rsidR="00670556">
        <w:t>含水率控制方程</w:t>
      </w:r>
    </w:p>
    <w:p w14:paraId="1170CA1D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药材内部的水分迁移机理较为复杂。根据模型假设，将毛细迁移、组织阻力等因素综合到有效扩散系数中，并将水分迁移等效为由含水率梯度驱动的扩散过程。</w:t>
      </w:r>
    </w:p>
    <w:p w14:paraId="2F067BCD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根据菲克定律，径向水分通量可表示为</w:t>
      </w:r>
    </w:p>
    <w:p w14:paraId="26C822F8" w14:textId="57AA330A" w:rsidR="00670556" w:rsidRDefault="00000000" w:rsidP="00670556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∂C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6F2401C" w14:textId="39510763" w:rsidR="00670556" w:rsidRDefault="00670556" w:rsidP="00670556">
      <w:pPr>
        <w:pStyle w:val="af"/>
        <w:ind w:firstLine="480"/>
        <w:rPr>
          <w:rFonts w:hint="eastAsia"/>
        </w:rPr>
      </w:pPr>
      <w:r>
        <w:t>其中，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>为有效水分扩散系数。</w:t>
      </w:r>
    </w:p>
    <w:p w14:paraId="76925EF7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对同一圆柱薄层进行水分平衡。薄层内含水率的变化等于内外两侧水分通量之差，因此有</w:t>
      </w:r>
    </w:p>
    <w:p w14:paraId="6852200A" w14:textId="6B7F85F1" w:rsidR="00670556" w:rsidRDefault="00000000" w:rsidP="00670556">
      <w:pPr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∂C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 2πrL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r.</m:t>
          </m:r>
        </m:oMath>
      </m:oMathPara>
    </w:p>
    <w:p w14:paraId="31A418A5" w14:textId="77777777" w:rsidR="00670556" w:rsidRDefault="00670556" w:rsidP="00670556">
      <w:pPr>
        <w:pStyle w:val="af"/>
        <w:ind w:firstLine="480"/>
        <w:rPr>
          <w:rFonts w:hint="eastAsia"/>
        </w:rPr>
      </w:pPr>
      <w:r>
        <w:t>将水分通量表达式代入，得到药材内部的一维径向水分扩散方程：</w:t>
      </w:r>
    </w:p>
    <w:p w14:paraId="331FE276" w14:textId="77777777" w:rsidR="00670556" w:rsidRPr="00670556" w:rsidRDefault="00000000" w:rsidP="00670556">
      <w:pPr>
        <w:ind w:firstLine="480"/>
        <w:jc w:val="center"/>
        <w:rPr>
          <w:rFonts w:ascii="宋体" w:hAnsi="宋体" w:cs="宋体"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∂C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∂r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F5232D3" w14:textId="19AD9453" w:rsidR="00670556" w:rsidRPr="00670556" w:rsidRDefault="00670556" w:rsidP="00670556">
      <w:pPr>
        <w:ind w:firstLine="480"/>
        <w:jc w:val="center"/>
        <w:rPr>
          <w:rFonts w:ascii="宋体" w:hAnsi="宋体" w:cs="宋体" w:hint="eastAsia"/>
        </w:rPr>
      </w:pPr>
      <w:r>
        <w:rPr>
          <w:rFonts w:hint="eastAsia"/>
        </w:rPr>
        <w:t>(3)</w:t>
      </w:r>
    </w:p>
    <w:p w14:paraId="0F74D466" w14:textId="73023845" w:rsidR="00670556" w:rsidRDefault="00670556" w:rsidP="00670556">
      <w:pPr>
        <w:pStyle w:val="af"/>
        <w:ind w:firstLine="480"/>
        <w:rPr>
          <w:rFonts w:hint="eastAsia"/>
        </w:rPr>
      </w:pPr>
      <w:r>
        <w:t>问题一中有效水分扩散系数满足</w:t>
      </w:r>
    </w:p>
    <w:p w14:paraId="531F7A7F" w14:textId="77777777" w:rsidR="00670556" w:rsidRPr="00670556" w:rsidRDefault="00000000" w:rsidP="00670556">
      <w:pPr>
        <w:ind w:firstLine="480"/>
        <w:jc w:val="center"/>
        <w:rPr>
          <w:rFonts w:ascii="宋体" w:hAnsi="宋体" w:cs="宋体"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0.89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04F764" w14:textId="62C24D61" w:rsidR="00670556" w:rsidRPr="00670556" w:rsidRDefault="00670556" w:rsidP="00670556">
      <w:pPr>
        <w:ind w:firstLine="480"/>
        <w:jc w:val="center"/>
        <w:rPr>
          <w:rFonts w:ascii="宋体" w:hAnsi="宋体" w:cs="宋体" w:hint="eastAsia"/>
        </w:rPr>
      </w:pPr>
      <w:r>
        <w:rPr>
          <w:rFonts w:hint="eastAsia"/>
        </w:rPr>
        <w:t>(4)</w:t>
      </w:r>
    </w:p>
    <w:p w14:paraId="299382DC" w14:textId="4D34D316" w:rsidR="00670556" w:rsidRDefault="00670556" w:rsidP="00670556">
      <w:pPr>
        <w:pStyle w:val="af"/>
        <w:ind w:firstLine="480"/>
        <w:rPr>
          <w:rFonts w:hint="eastAsia"/>
        </w:rPr>
      </w:pPr>
      <w:r>
        <w:t>由于</w:t>
      </w:r>
      <m:oMath>
        <m:r>
          <w:rPr>
            <w:rFonts w:ascii="Cambria Math" w:hAnsi="Cambria Math"/>
          </w:rPr>
          <m:t>D</m:t>
        </m:r>
      </m:oMath>
      <w:r>
        <w:t>随含水率</w:t>
      </w:r>
      <m:oMath>
        <m:r>
          <w:rPr>
            <w:rFonts w:ascii="Cambria Math" w:hAnsi="Cambria Math"/>
          </w:rPr>
          <m:t>C</m:t>
        </m:r>
      </m:oMath>
      <w:r>
        <w:t xml:space="preserve"> 变化，式（3）属于非线性扩散方程。含水率降低后，有效扩散系数也会发生改变，从而影响后续水分迁移速度。</w:t>
      </w:r>
    </w:p>
    <w:p w14:paraId="0352D382" w14:textId="22A93D2B" w:rsidR="006E1DF7" w:rsidRDefault="00AB5ABA" w:rsidP="00AB5ABA">
      <w:pPr>
        <w:pStyle w:val="2"/>
        <w:numPr>
          <w:ilvl w:val="0"/>
          <w:numId w:val="0"/>
        </w:numPr>
        <w:spacing w:after="156"/>
        <w:rPr>
          <w:rFonts w:hint="eastAsia"/>
        </w:rPr>
      </w:pPr>
      <w:r>
        <w:rPr>
          <w:rFonts w:hint="eastAsia"/>
        </w:rPr>
        <w:t>5.1.5</w:t>
      </w:r>
      <w:r w:rsidR="0033744A">
        <w:rPr>
          <w:rFonts w:hint="eastAsia"/>
        </w:rPr>
        <w:t>初始条件与边界条件</w:t>
      </w:r>
    </w:p>
    <w:p w14:paraId="37EE3B35" w14:textId="77777777" w:rsidR="008360E4" w:rsidRPr="008360E4" w:rsidRDefault="008360E4" w:rsidP="008360E4">
      <w:pPr>
        <w:ind w:firstLine="480"/>
      </w:pPr>
      <w:r w:rsidRPr="008360E4">
        <w:t>烘干开始时，药材内部温度和含水率分布均匀，因此初始条件为</w:t>
      </w:r>
    </w:p>
    <w:p w14:paraId="26CDF54B" w14:textId="6AB86F2B" w:rsidR="0033744A" w:rsidRPr="008360E4" w:rsidRDefault="008360E4" w:rsidP="008360E4">
      <w:pPr>
        <w:ind w:firstLine="48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r,0</m:t>
              </m:r>
            </m:e>
          </m:d>
          <m:r>
            <w:rPr>
              <w:rFonts w:ascii="Cambria Math" w:hAnsi="Cambria Math"/>
            </w:rPr>
            <m:t>=28,  0≤r≤R,</m:t>
          </m:r>
        </m:oMath>
      </m:oMathPara>
    </w:p>
    <w:p w14:paraId="7321158E" w14:textId="1D5E48B6" w:rsidR="008360E4" w:rsidRPr="008360E4" w:rsidRDefault="008360E4" w:rsidP="008360E4">
      <w:pPr>
        <w:ind w:firstLineChars="1800" w:firstLine="43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15A2D3EB" w14:textId="15E55FE8" w:rsidR="008360E4" w:rsidRPr="008360E4" w:rsidRDefault="008360E4" w:rsidP="008360E4">
      <w:pPr>
        <w:ind w:firstLine="480"/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r,0</m:t>
              </m:r>
            </m:e>
          </m:d>
          <m:r>
            <w:rPr>
              <w:rFonts w:ascii="Cambria Math" w:hAnsi="Cambria Math"/>
            </w:rPr>
            <m:t>=2.55,  0≤r≤R.</m:t>
          </m:r>
        </m:oMath>
      </m:oMathPara>
    </w:p>
    <w:p w14:paraId="4C45F970" w14:textId="2FC4F8F9" w:rsidR="008360E4" w:rsidRDefault="008360E4" w:rsidP="008360E4">
      <w:pPr>
        <w:ind w:firstLineChars="1800" w:firstLine="43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</w:p>
    <w:p w14:paraId="178B7C21" w14:textId="19593C97" w:rsidR="008360E4" w:rsidRDefault="008360E4" w:rsidP="008360E4">
      <w:pPr>
        <w:ind w:firstLineChars="83" w:firstLine="199"/>
      </w:pPr>
      <w:r w:rsidRPr="008360E4">
        <w:t>其中，</w:t>
      </w:r>
      <m:oMath>
        <m:r>
          <w:rPr>
            <w:rFonts w:ascii="Cambria Math" w:hAnsi="Cambria Math"/>
          </w:rPr>
          <m:t>r</m:t>
        </m:r>
      </m:oMath>
      <w:r w:rsidRPr="008360E4">
        <w:t>表示到药材中心轴的距离，</w:t>
      </w:r>
      <m:oMath>
        <m:r>
          <w:rPr>
            <w:rFonts w:ascii="Cambria Math" w:hAnsi="Cambria Math"/>
          </w:rPr>
          <m:t>R</m:t>
        </m:r>
      </m:oMath>
      <w:r w:rsidRPr="008360E4">
        <w:t xml:space="preserve"> </w:t>
      </w:r>
      <w:r w:rsidRPr="008360E4">
        <w:t>为药材半径；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 w:rsidRPr="008360E4">
        <w:t xml:space="preserve"> </w:t>
      </w:r>
      <w:r w:rsidRPr="008360E4">
        <w:t>和</w:t>
      </w:r>
      <w:r w:rsidRPr="008360E4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 w:rsidRPr="008360E4">
        <w:t xml:space="preserve"> </w:t>
      </w:r>
      <w:r w:rsidRPr="008360E4">
        <w:t>分别表示药材内部的温度和干基含水率。</w:t>
      </w:r>
    </w:p>
    <w:p w14:paraId="00353CD4" w14:textId="77777777" w:rsidR="003C75A2" w:rsidRPr="008360E4" w:rsidRDefault="003C75A2" w:rsidP="008360E4">
      <w:pPr>
        <w:ind w:firstLineChars="83" w:firstLine="199"/>
        <w:rPr>
          <w:rFonts w:hint="eastAsia"/>
        </w:rPr>
      </w:pPr>
    </w:p>
    <w:p w14:paraId="5D25B5A9" w14:textId="77777777" w:rsidR="008360E4" w:rsidRPr="008360E4" w:rsidRDefault="008360E4" w:rsidP="008360E4">
      <w:pPr>
        <w:ind w:firstLineChars="83" w:firstLine="199"/>
      </w:pPr>
      <w:r w:rsidRPr="008360E4">
        <w:t>由于药材关于中心轴对称，圆心处不存在确定的径向传递方向，因此温度梯度和含水率梯度均为零：</w:t>
      </w:r>
    </w:p>
    <w:p w14:paraId="65CCD788" w14:textId="3273DA99" w:rsidR="008360E4" w:rsidRPr="008360E4" w:rsidRDefault="008360E4" w:rsidP="008360E4">
      <w:pPr>
        <w:ind w:firstLineChars="83" w:firstLine="19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r=0</m:t>
              </m:r>
            </m:sub>
          </m:sSub>
          <m:r>
            <w:rPr>
              <w:rFonts w:ascii="Cambria Math" w:hAnsi="Cambria Math"/>
            </w:rPr>
            <m:t>=0,</m:t>
          </m:r>
        </m:oMath>
      </m:oMathPara>
    </w:p>
    <w:p w14:paraId="0DCB813C" w14:textId="0E992473" w:rsidR="008360E4" w:rsidRPr="008360E4" w:rsidRDefault="008360E4" w:rsidP="008360E4">
      <w:pPr>
        <w:ind w:firstLineChars="83" w:firstLine="199"/>
        <w:rPr>
          <w:rFonts w:hint="eastAsia"/>
        </w:rPr>
      </w:pP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</w:p>
    <w:p w14:paraId="76C25D53" w14:textId="77777777" w:rsidR="008360E4" w:rsidRDefault="008360E4" w:rsidP="008360E4">
      <w:pPr>
        <w:ind w:firstLineChars="83" w:firstLine="199"/>
      </w:pPr>
    </w:p>
    <w:p w14:paraId="563CD7D8" w14:textId="4DD8B691" w:rsidR="008360E4" w:rsidRPr="008360E4" w:rsidRDefault="008360E4" w:rsidP="008360E4">
      <w:pPr>
        <w:ind w:firstLineChars="83" w:firstLine="19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r=0</m:t>
              </m:r>
            </m:sub>
          </m:sSub>
          <m:r>
            <w:rPr>
              <w:rFonts w:ascii="Cambria Math" w:hAnsi="Cambria Math"/>
            </w:rPr>
            <m:t>=0.</m:t>
          </m:r>
        </m:oMath>
      </m:oMathPara>
    </w:p>
    <w:p w14:paraId="3CB45415" w14:textId="25A38426" w:rsidR="008360E4" w:rsidRDefault="008360E4" w:rsidP="008360E4">
      <w:pPr>
        <w:ind w:firstLineChars="83" w:firstLine="199"/>
        <w:rPr>
          <w:rFonts w:hint="eastAsia"/>
        </w:rPr>
      </w:pP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</w:p>
    <w:p w14:paraId="493F8ECC" w14:textId="4D26CB71" w:rsidR="008360E4" w:rsidRDefault="008360E4" w:rsidP="008360E4">
      <w:pPr>
        <w:ind w:firstLineChars="83" w:firstLine="199"/>
      </w:pPr>
      <w:r w:rsidRPr="008360E4">
        <w:t>在药材表面，内部导热通量与空气对流换热通量相等，故温度边界条件为</w:t>
      </w:r>
    </w:p>
    <w:p w14:paraId="4D7B8E9A" w14:textId="0507F640" w:rsidR="008360E4" w:rsidRPr="008360E4" w:rsidRDefault="008360E4" w:rsidP="008360E4">
      <w:pPr>
        <w:ind w:firstLineChars="83" w:firstLine="199"/>
      </w:pPr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r=R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R,t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09FC7C9" w14:textId="1C44E0A8" w:rsidR="008360E4" w:rsidRDefault="008360E4" w:rsidP="008360E4">
      <w:pPr>
        <w:ind w:firstLineChars="83" w:firstLine="199"/>
      </w:pP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14:paraId="746C9FAE" w14:textId="044367DB" w:rsidR="008360E4" w:rsidRPr="008360E4" w:rsidRDefault="008360E4" w:rsidP="008360E4">
      <w:pPr>
        <w:ind w:firstLineChars="83" w:firstLine="199"/>
      </w:pPr>
      <w:r w:rsidRPr="008360E4">
        <w:t>其中，</w:t>
      </w:r>
      <m:oMath>
        <m:r>
          <w:rPr>
            <w:rFonts w:ascii="Cambria Math" w:hAnsi="Cambria Math"/>
          </w:rPr>
          <m:t>k</m:t>
        </m:r>
      </m:oMath>
      <w:r w:rsidRPr="008360E4">
        <w:t>为药材导热系数，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60E4">
        <w:t xml:space="preserve"> </w:t>
      </w:r>
      <w:r w:rsidRPr="008360E4">
        <w:t>为表面对流换热系数，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360E4">
        <w:t xml:space="preserve"> </w:t>
      </w:r>
      <w:r w:rsidRPr="008360E4">
        <w:t>为烘房空气温度，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 w:rsidRPr="008360E4">
        <w:t>为药材表面温度。两者之差决定烘房空气向药材传递热量的强弱。</w:t>
      </w:r>
    </w:p>
    <w:p w14:paraId="0636CE8D" w14:textId="77777777" w:rsidR="008360E4" w:rsidRPr="008360E4" w:rsidRDefault="008360E4" w:rsidP="008360E4">
      <w:pPr>
        <w:ind w:firstLineChars="83" w:firstLine="199"/>
      </w:pPr>
      <w:r w:rsidRPr="008360E4">
        <w:lastRenderedPageBreak/>
        <w:t>同时，药材内部扩散至表面的水分通过对流传质进入烘房空气。根据表面水分通量连续条件，有</w:t>
      </w:r>
    </w:p>
    <w:p w14:paraId="45AA2977" w14:textId="1471F115" w:rsidR="008360E4" w:rsidRPr="008360E4" w:rsidRDefault="008360E4" w:rsidP="008360E4">
      <w:pPr>
        <w:ind w:firstLineChars="83" w:firstLine="199"/>
      </w:pPr>
      <m:oMathPara>
        <m:oMath>
          <m:r>
            <w:rPr>
              <w:rFonts w:ascii="Cambria Math" w:hAnsi="Cambria Math"/>
            </w:rPr>
            <m:t>-D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r=R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906A1F7" w14:textId="0D48852D" w:rsidR="008360E4" w:rsidRDefault="008360E4" w:rsidP="008360E4">
      <w:pPr>
        <w:ind w:firstLineChars="1683" w:firstLine="4039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00E1AD26" w14:textId="014A1823" w:rsidR="008360E4" w:rsidRPr="008360E4" w:rsidRDefault="008360E4" w:rsidP="008360E4">
      <w:pPr>
        <w:ind w:firstLineChars="83" w:firstLine="199"/>
      </w:pPr>
      <w:r w:rsidRPr="008360E4">
        <w:t>其中，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8360E4">
        <w:t xml:space="preserve"> </w:t>
      </w:r>
      <w:r w:rsidRPr="008360E4">
        <w:t>为药材表面的有效水分扩散系数，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360E4">
        <w:t>为对流传质系数，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360E4">
        <w:t>和</w:t>
      </w:r>
      <w:r w:rsidRPr="008360E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360E4">
        <w:t>分别表示药材表面与烘房空气的水分条件。当</w:t>
      </w:r>
      <w:r w:rsidRPr="008360E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360E4">
        <w:t>时，水分由药材内部向外部环境迁移。</w:t>
      </w:r>
    </w:p>
    <w:p w14:paraId="6CBC307E" w14:textId="77777777" w:rsidR="008360E4" w:rsidRPr="008360E4" w:rsidRDefault="008360E4" w:rsidP="008360E4">
      <w:pPr>
        <w:ind w:firstLineChars="83" w:firstLine="199"/>
      </w:pPr>
      <w:r w:rsidRPr="008360E4">
        <w:t>式（</w:t>
      </w:r>
      <w:r w:rsidRPr="008360E4">
        <w:t>5</w:t>
      </w:r>
      <w:r w:rsidRPr="008360E4">
        <w:t>）</w:t>
      </w:r>
      <w:r w:rsidRPr="008360E4">
        <w:t>—</w:t>
      </w:r>
      <w:r w:rsidRPr="008360E4">
        <w:t>式（</w:t>
      </w:r>
      <w:r w:rsidRPr="008360E4">
        <w:t>10</w:t>
      </w:r>
      <w:r w:rsidRPr="008360E4">
        <w:t>）共同确定了温度场和含水率场在初始时刻、圆心和药材表面的状态。</w:t>
      </w:r>
    </w:p>
    <w:p w14:paraId="061A000B" w14:textId="38D75212" w:rsidR="006E1DF7" w:rsidRPr="006E1DF7" w:rsidRDefault="00AB5ABA" w:rsidP="00AB5ABA">
      <w:pPr>
        <w:pStyle w:val="2"/>
        <w:numPr>
          <w:ilvl w:val="0"/>
          <w:numId w:val="0"/>
        </w:numPr>
        <w:spacing w:after="156"/>
        <w:rPr>
          <w:rFonts w:eastAsia="宋体" w:hint="eastAsia"/>
          <w:sz w:val="36"/>
        </w:rPr>
      </w:pPr>
      <w:r>
        <w:rPr>
          <w:rFonts w:hint="eastAsia"/>
        </w:rPr>
        <w:t>5.1.</w:t>
      </w:r>
      <w:r w:rsidR="008360E4">
        <w:rPr>
          <w:rFonts w:hint="eastAsia"/>
        </w:rPr>
        <w:t>6</w:t>
      </w:r>
      <w:r w:rsidR="006E1DF7">
        <w:t>烘房环境参数处理</w:t>
      </w:r>
    </w:p>
    <w:p w14:paraId="2E80502F" w14:textId="77777777" w:rsidR="006E1DF7" w:rsidRDefault="006E1DF7" w:rsidP="006E1DF7">
      <w:pPr>
        <w:pStyle w:val="af"/>
        <w:ind w:firstLine="480"/>
        <w:rPr>
          <w:rFonts w:hint="eastAsia"/>
        </w:rPr>
      </w:pPr>
      <w:r>
        <w:t>题目给出的烘房温度和水分条件只包含若干离散时刻的数据，而控制方程需要获得任意计算时刻的边界条件。因此，对相邻数据点采用分段线性插值。</w:t>
      </w:r>
    </w:p>
    <w:p w14:paraId="0B90D8AB" w14:textId="77777777" w:rsidR="006E1DF7" w:rsidRDefault="006E1DF7" w:rsidP="006E1DF7">
      <w:pPr>
        <w:pStyle w:val="af"/>
        <w:ind w:firstLine="480"/>
        <w:rPr>
          <w:rFonts w:hint="eastAsia"/>
        </w:rPr>
      </w:pPr>
      <w:r>
        <w:t>设附件中相邻两个时刻的环境数据为</w:t>
      </w:r>
    </w:p>
    <w:p w14:paraId="4ED4D76F" w14:textId="16395316" w:rsidR="006E1DF7" w:rsidRDefault="00000000" w:rsidP="006E1DF7">
      <w:pPr>
        <w:ind w:firstLine="48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∞,j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∞,j</m:t>
                  </m:r>
                </m:sub>
              </m:sSub>
            </m:e>
          </m:d>
        </m:oMath>
      </m:oMathPara>
    </w:p>
    <w:p w14:paraId="5659A9D2" w14:textId="77777777" w:rsidR="006E1DF7" w:rsidRDefault="006E1DF7" w:rsidP="006E1DF7">
      <w:pPr>
        <w:pStyle w:val="af"/>
        <w:ind w:firstLine="480"/>
        <w:rPr>
          <w:rFonts w:hint="eastAsia"/>
        </w:rPr>
      </w:pPr>
      <w:r>
        <w:t>和</w:t>
      </w:r>
    </w:p>
    <w:p w14:paraId="64981245" w14:textId="011298BB" w:rsidR="00670556" w:rsidRDefault="00000000" w:rsidP="006E1DF7">
      <w:pPr>
        <w:ind w:firstLine="48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∞,j+1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∞,j+1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A70D516" w14:textId="14F5FE68" w:rsidR="006E1DF7" w:rsidRDefault="006E1DF7" w:rsidP="00C62257">
      <w:pPr>
        <w:ind w:firstLine="480"/>
      </w:pPr>
      <w:r w:rsidRPr="006E1DF7">
        <w:t>则当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≤t≤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</m:oMath>
      <w:r w:rsidRPr="006E1DF7">
        <w:t xml:space="preserve"> </w:t>
      </w:r>
      <w:r w:rsidRPr="006E1DF7">
        <w:t>时，烘房温度表示为</w:t>
      </w:r>
    </w:p>
    <w:p w14:paraId="39505C66" w14:textId="4A28E42C" w:rsidR="006E1DF7" w:rsidRPr="006E1DF7" w:rsidRDefault="00000000" w:rsidP="006E1DF7">
      <w:pPr>
        <w:ind w:firstLine="48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∞,j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∞,j+1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∞,j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5AB67E38" w14:textId="5B31D319" w:rsidR="006E1DF7" w:rsidRDefault="006E1DF7" w:rsidP="006E1DF7">
      <w:pPr>
        <w:ind w:firstLineChars="1800" w:firstLine="4320"/>
      </w:pPr>
      <w:r>
        <w:rPr>
          <w:rFonts w:hint="eastAsia"/>
        </w:rPr>
        <w:t>(11)</w:t>
      </w:r>
    </w:p>
    <w:p w14:paraId="2B6EBF10" w14:textId="77777777" w:rsidR="006E1DF7" w:rsidRPr="006E1DF7" w:rsidRDefault="006E1DF7" w:rsidP="006E1DF7">
      <w:pPr>
        <w:ind w:firstLineChars="83" w:firstLine="199"/>
      </w:pPr>
      <w:r w:rsidRPr="006E1DF7">
        <w:t>烘房水分条件表示为</w:t>
      </w:r>
    </w:p>
    <w:p w14:paraId="38B83ADF" w14:textId="57A67010" w:rsidR="006E1DF7" w:rsidRPr="006E1DF7" w:rsidRDefault="00000000" w:rsidP="006E1DF7">
      <w:pPr>
        <w:ind w:firstLineChars="83" w:firstLine="199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∞,j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∞,j+1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∞,j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142394" w14:textId="283C6EC2" w:rsidR="006E1DF7" w:rsidRDefault="006E1DF7" w:rsidP="006E1DF7">
      <w:pPr>
        <w:ind w:firstLineChars="1783" w:firstLine="4279"/>
      </w:pPr>
      <w:r>
        <w:rPr>
          <w:rFonts w:hint="eastAsia"/>
        </w:rPr>
        <w:t>(12)</w:t>
      </w:r>
    </w:p>
    <w:p w14:paraId="09EE7609" w14:textId="77777777" w:rsidR="006E1DF7" w:rsidRDefault="006E1DF7" w:rsidP="006E1DF7">
      <w:pPr>
        <w:pStyle w:val="af"/>
        <w:ind w:firstLine="480"/>
        <w:rPr>
          <w:rFonts w:hint="eastAsia"/>
        </w:rPr>
      </w:pPr>
      <w:r>
        <w:t>由此得到连续变化的外部环境条件，并将其代入式（9）和式（10），分别确定药材表面的热量交换强度和水分交换强度。</w:t>
      </w:r>
    </w:p>
    <w:p w14:paraId="1C32EC65" w14:textId="03CB1855" w:rsidR="006E1DF7" w:rsidRDefault="00AB5ABA" w:rsidP="006E1DF7">
      <w:pPr>
        <w:pStyle w:val="2"/>
        <w:numPr>
          <w:ilvl w:val="0"/>
          <w:numId w:val="0"/>
        </w:numPr>
        <w:spacing w:after="156"/>
        <w:rPr>
          <w:rFonts w:hint="eastAsia"/>
        </w:rPr>
      </w:pPr>
      <w:r>
        <w:rPr>
          <w:rFonts w:hint="eastAsia"/>
        </w:rPr>
        <w:t>5.1.</w:t>
      </w:r>
      <w:r w:rsidR="008360E4">
        <w:rPr>
          <w:rFonts w:hint="eastAsia"/>
        </w:rPr>
        <w:t>7</w:t>
      </w:r>
      <w:r w:rsidR="006E1DF7">
        <w:t>问题一模型汇总</w:t>
      </w:r>
    </w:p>
    <w:p w14:paraId="79D02FCD" w14:textId="5040FDD5" w:rsidR="006E1DF7" w:rsidRPr="006E1DF7" w:rsidRDefault="006E1DF7" w:rsidP="006E1DF7">
      <w:pPr>
        <w:ind w:firstLine="480"/>
        <w:rPr>
          <w:rFonts w:ascii="宋体" w:hAnsi="宋体" w:cs="宋体" w:hint="eastAsia"/>
          <w:kern w:val="0"/>
          <w:szCs w:val="24"/>
        </w:rPr>
      </w:pPr>
      <w:r w:rsidRPr="006E1DF7">
        <w:rPr>
          <w:rFonts w:ascii="宋体" w:hAnsi="宋体" w:cs="宋体"/>
          <w:kern w:val="0"/>
          <w:szCs w:val="24"/>
        </w:rPr>
        <w:t>综上，问题一的圆柱药材径向传热传质模型为</w:t>
      </w:r>
    </w:p>
    <w:p w14:paraId="16EB3639" w14:textId="4105893C" w:rsidR="006E1DF7" w:rsidRPr="006E1DF7" w:rsidRDefault="00000000" w:rsidP="006E1DF7">
      <w:pPr>
        <w:ind w:firstLine="480"/>
      </w:pPr>
      <m:oMathPara>
        <m:oMath>
          <m:borderBox>
            <m:borderBoxPr>
              <m:ctrlPr>
                <w:rPr>
                  <w:rFonts w:ascii="Cambria Math" w:hAnsi="Cambria Math" w:cs="宋体"/>
                  <w:szCs w:val="24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宋体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ρ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p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∂T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∂r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rk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∂T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∂r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0&lt;r&lt;R, t&gt;0,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∂C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</m:t>
                            </m:r>
                          </m:num>
                          <m:den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∂r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rD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C</m:t>
                                </m:r>
                              </m:e>
                            </m:d>
                            <m:f>
                              <m:f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∂C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∂r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0&lt;r&lt;R, t&gt;0,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r,0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=28,  C</m:t>
                        </m:r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r,0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=2.55,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0≤r≤R,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0,t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=0,  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0,t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=0,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t&gt;0,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R,t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∞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-T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R,t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t&gt;0,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-D</m:t>
                        </m:r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R,t</m:t>
                            </m:r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宋体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宋体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∞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szCs w:val="24"/>
                          </w:rPr>
                          <m:t>t&gt;0.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AAFD00C" w14:textId="31B8C9A0" w:rsidR="006E1DF7" w:rsidRDefault="009F5606" w:rsidP="009F5606">
      <w:pPr>
        <w:ind w:firstLineChars="1800" w:firstLine="4320"/>
      </w:pPr>
      <w:r>
        <w:rPr>
          <w:rFonts w:hint="eastAsia"/>
        </w:rPr>
        <w:t>(13)</w:t>
      </w:r>
    </w:p>
    <w:p w14:paraId="799A173E" w14:textId="77777777" w:rsidR="006E1DF7" w:rsidRDefault="006E1DF7" w:rsidP="00C62257">
      <w:pPr>
        <w:ind w:firstLine="480"/>
      </w:pPr>
    </w:p>
    <w:p w14:paraId="5DE78B74" w14:textId="5D2D4B2E" w:rsidR="009F5606" w:rsidRDefault="009F5606" w:rsidP="00C62257">
      <w:pPr>
        <w:ind w:firstLine="480"/>
      </w:pPr>
      <w:r w:rsidRPr="009F5606">
        <w:t>其中</w:t>
      </w:r>
    </w:p>
    <w:p w14:paraId="27C73BCC" w14:textId="5B3716DF" w:rsidR="006E1DF7" w:rsidRPr="009F5606" w:rsidRDefault="009F5606" w:rsidP="00C62257">
      <w:pPr>
        <w:ind w:firstLine="480"/>
      </w:pPr>
      <m:oMathPara>
        <m:oMath>
          <m:r>
            <w:rPr>
              <w:rFonts w:ascii="Cambria Math" w:hAnsi="Cambria Math"/>
            </w:rPr>
            <m:t>R=0.02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,  ρ=820 </m:t>
          </m:r>
          <m:r>
            <m:rPr>
              <m:sty m:val="p"/>
            </m:rPr>
            <w:rPr>
              <w:rFonts w:ascii="Cambria Math" w:hAnsi="Cambria Math"/>
            </w:rPr>
            <m:t>kg/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21A965B" w14:textId="2635E018" w:rsidR="006E1DF7" w:rsidRDefault="00000000" w:rsidP="009F5606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=2600 </m:t>
          </m:r>
          <m:r>
            <m:rPr>
              <m:sty m:val="p"/>
            </m:rPr>
            <w:rPr>
              <w:rFonts w:ascii="Cambria Math" w:hAnsi="Cambria Math"/>
            </w:rPr>
            <m:t>J/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kg⋅K</m:t>
              </m:r>
            </m:e>
          </m:d>
          <m:r>
            <w:rPr>
              <w:rFonts w:ascii="Cambria Math" w:hAnsi="Cambria Math"/>
            </w:rPr>
            <m:t>,  k=0.36 </m:t>
          </m:r>
          <m:r>
            <m:rPr>
              <m:sty m:val="p"/>
            </m:rPr>
            <w:rPr>
              <w:rFonts w:ascii="Cambria Math" w:hAnsi="Cambria Math"/>
            </w:rPr>
            <m:t>W/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m⋅K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3A8FD2A" w14:textId="568ACF0C" w:rsidR="006E1DF7" w:rsidRDefault="00000000" w:rsidP="009F5606">
      <w:pPr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=25 </m:t>
          </m:r>
          <m:r>
            <m:rPr>
              <m:sty m:val="p"/>
            </m:rPr>
            <w:rPr>
              <w:rFonts w:ascii="Cambria Math" w:hAnsi="Cambria Math"/>
            </w:rPr>
            <m:t>W/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⋅K</m:t>
              </m:r>
            </m:e>
          </m:d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m/s</m:t>
          </m:r>
          <m:r>
            <w:rPr>
              <w:rFonts w:ascii="Cambria Math" w:hAnsi="Cambria Math"/>
            </w:rPr>
            <m:t>,</m:t>
          </m:r>
        </m:oMath>
      </m:oMathPara>
    </w:p>
    <w:p w14:paraId="016D1F0E" w14:textId="3D376C49" w:rsidR="006E1DF7" w:rsidRPr="009F5606" w:rsidRDefault="009F5606" w:rsidP="00C62257">
      <w:pPr>
        <w:ind w:firstLine="480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0.89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0AA46178" w14:textId="2F2FA544" w:rsidR="009F5606" w:rsidRPr="006E1DF7" w:rsidRDefault="009F5606" w:rsidP="00C62257">
      <w:pPr>
        <w:ind w:firstLine="480"/>
      </w:pPr>
      <w:r w:rsidRPr="009F5606">
        <w:t>该模型以烘房环境参数作为时变边界输入，能够描述预热阶段药材内部温度和含水率随时间及径向位置的变化。由于含水率方程中的扩散系数随</w:t>
      </w:r>
      <m:oMath>
        <m:r>
          <w:rPr>
            <w:rFonts w:ascii="Cambria Math" w:hAnsi="Cambria Math"/>
          </w:rPr>
          <m:t>C</m:t>
        </m:r>
      </m:oMath>
      <w:r w:rsidRPr="009F5606">
        <w:t>变化，模型需要通过数值方法求解。</w:t>
      </w:r>
    </w:p>
    <w:p w14:paraId="5848CC3D" w14:textId="21DAAF21" w:rsidR="00E97B25" w:rsidRDefault="00E97B25" w:rsidP="00E97B25">
      <w:pPr>
        <w:pStyle w:val="1"/>
        <w:rPr>
          <w:rFonts w:hint="eastAsia"/>
        </w:rPr>
      </w:pPr>
      <w:r w:rsidRPr="00E97B25">
        <w:rPr>
          <w:rFonts w:hint="eastAsia"/>
        </w:rPr>
        <w:t>模型的分析与检验</w:t>
      </w:r>
    </w:p>
    <w:p w14:paraId="7F2423C6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287D4F0E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</w:t>
      </w:r>
      <w:r w:rsidRPr="00E97B25">
        <w:rPr>
          <w:rFonts w:hint="eastAsia"/>
          <w:color w:val="FF0000"/>
        </w:rPr>
        <w:t xml:space="preserve"> </w:t>
      </w:r>
      <w:r w:rsidRPr="00E97B25">
        <w:rPr>
          <w:rFonts w:hint="eastAsia"/>
          <w:color w:val="FF0000"/>
        </w:rPr>
        <w:t>：在建模比赛中模型分析主要有两种，一个是灵敏度</w:t>
      </w:r>
      <w:r w:rsidRPr="00E97B25">
        <w:rPr>
          <w:rFonts w:hint="eastAsia"/>
          <w:color w:val="FF0000"/>
        </w:rPr>
        <w:t>(</w:t>
      </w:r>
      <w:r w:rsidRPr="00E97B25">
        <w:rPr>
          <w:rFonts w:hint="eastAsia"/>
          <w:color w:val="FF0000"/>
        </w:rPr>
        <w:t>性</w:t>
      </w:r>
      <w:r w:rsidRPr="00E97B25">
        <w:rPr>
          <w:rFonts w:hint="eastAsia"/>
          <w:color w:val="FF0000"/>
        </w:rPr>
        <w:t>)</w:t>
      </w:r>
      <w:r w:rsidRPr="00E97B25">
        <w:rPr>
          <w:rFonts w:hint="eastAsia"/>
          <w:color w:val="FF0000"/>
        </w:rPr>
        <w:t>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5D7D48CC" w14:textId="27936F21" w:rsid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5E1B1D67" w14:textId="2122CAB5" w:rsidR="001F3C75" w:rsidRDefault="001F3C75" w:rsidP="0096636C">
      <w:pPr>
        <w:ind w:firstLineChars="0" w:firstLine="0"/>
        <w:jc w:val="center"/>
        <w:rPr>
          <w:color w:val="FF0000"/>
        </w:rPr>
      </w:pPr>
      <w:r w:rsidRPr="003A2C5A">
        <w:rPr>
          <w:rFonts w:hint="eastAsia"/>
          <w:color w:val="FF0000"/>
        </w:rPr>
        <w:t>(</w:t>
      </w:r>
      <w:r w:rsidRPr="003A2C5A">
        <w:rPr>
          <w:rFonts w:hint="eastAsia"/>
          <w:color w:val="FF0000"/>
        </w:rPr>
        <w:t>大家尽量在论文中使用灵敏度分析，视频中有详细的讲解</w:t>
      </w:r>
      <w:r w:rsidRPr="003A2C5A">
        <w:rPr>
          <w:color w:val="FF0000"/>
        </w:rPr>
        <w:t>)</w:t>
      </w:r>
    </w:p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5E253DA9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after="156"/>
        <w:rPr>
          <w:rFonts w:hint="eastAsia"/>
        </w:rPr>
      </w:pPr>
      <w:bookmarkStart w:id="5" w:name="_Toc57576292"/>
      <w:r>
        <w:rPr>
          <w:rFonts w:hint="eastAsia"/>
        </w:rPr>
        <w:lastRenderedPageBreak/>
        <w:t>模型的优点</w:t>
      </w:r>
      <w:bookmarkEnd w:id="5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  <w:rPr>
          <w:rFonts w:hint="eastAsia"/>
        </w:rPr>
      </w:pPr>
      <w:bookmarkStart w:id="6" w:name="_Toc57576293"/>
      <w:r>
        <w:rPr>
          <w:rFonts w:hint="eastAsia"/>
        </w:rPr>
        <w:t>模型的</w:t>
      </w:r>
      <w:bookmarkEnd w:id="6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after="156"/>
        <w:rPr>
          <w:rFonts w:hint="eastAsia"/>
        </w:rPr>
      </w:pPr>
      <w:bookmarkStart w:id="7" w:name="_Toc57576294"/>
      <w:r>
        <w:rPr>
          <w:rFonts w:hint="eastAsia"/>
        </w:rPr>
        <w:t>模型的推广</w:t>
      </w:r>
      <w:bookmarkEnd w:id="7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00EEA464" w14:textId="77777777" w:rsidR="003A2C5A" w:rsidRPr="003A2C5A" w:rsidRDefault="003A2C5A" w:rsidP="00443B9A">
      <w:pPr>
        <w:ind w:firstLine="480"/>
      </w:pPr>
    </w:p>
    <w:p w14:paraId="20F1A211" w14:textId="70E338E5" w:rsidR="00C31742" w:rsidRDefault="00C31742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8" w:name="_Toc57576295"/>
      <w:r w:rsidRPr="00C31742">
        <w:rPr>
          <w:rFonts w:hint="eastAsia"/>
        </w:rPr>
        <w:lastRenderedPageBreak/>
        <w:t>参考文献</w:t>
      </w:r>
      <w:bookmarkEnd w:id="8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常见的三种参考文献的表达方式（标准不唯一）：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796F3E51" w14:textId="3BB6B2D8" w:rsidR="0093239C" w:rsidRDefault="0093239C" w:rsidP="004E6053">
      <w:pPr>
        <w:ind w:firstLineChars="0" w:firstLine="0"/>
        <w:rPr>
          <w:color w:val="FF0000"/>
        </w:rPr>
      </w:pPr>
    </w:p>
    <w:p w14:paraId="6AF7E767" w14:textId="4F09CFD3" w:rsidR="0093239C" w:rsidRDefault="0093239C" w:rsidP="004E4ED9">
      <w:pPr>
        <w:ind w:firstLine="48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</w:tcPr>
          <w:p w14:paraId="34E92151" w14:textId="1DECFDAA" w:rsidR="00710749" w:rsidRDefault="00665939" w:rsidP="003A4D87">
            <w:pPr>
              <w:pStyle w:val="a9"/>
              <w:adjustRightInd w:val="0"/>
              <w:snapToGrid w:val="0"/>
              <w:ind w:firstLine="482"/>
              <w:jc w:val="left"/>
              <w:rPr>
                <w:rFonts w:ascii="Menlo" w:eastAsia="微软雅黑" w:hAnsi="Menlo" w:cs="Menlo"/>
                <w:highlight w:val="yellow"/>
              </w:rPr>
            </w:pPr>
            <w:r w:rsidRPr="005E79E1">
              <w:rPr>
                <w:rFonts w:ascii="Menlo" w:eastAsia="微软雅黑" w:hAnsi="Menlo" w:cs="Menlo" w:hint="eastAsia"/>
                <w:highlight w:val="yellow"/>
              </w:rPr>
              <w:t>这是最近国赛要求加入的一个部分，大家可以看我讲的论文写作视频。</w:t>
            </w:r>
          </w:p>
          <w:p w14:paraId="27CC3302" w14:textId="2727C181" w:rsidR="005E79E1" w:rsidRDefault="005E79E1" w:rsidP="005E79E1">
            <w:pPr>
              <w:ind w:firstLine="480"/>
            </w:pPr>
            <w:hyperlink r:id="rId8" w:history="1">
              <w:r w:rsidRPr="001D6A0D">
                <w:rPr>
                  <w:rStyle w:val="aa"/>
                </w:rPr>
                <w:t>https://www.bilibili.com/video/BV1Na411w7c2</w:t>
              </w:r>
            </w:hyperlink>
          </w:p>
          <w:p w14:paraId="5C8AB7EC" w14:textId="08C58E33" w:rsidR="005E79E1" w:rsidRPr="005E79E1" w:rsidRDefault="005E79E1" w:rsidP="005E79E1">
            <w:pPr>
              <w:ind w:firstLine="480"/>
            </w:pPr>
            <w:r>
              <w:rPr>
                <w:noProof/>
              </w:rPr>
              <w:drawing>
                <wp:inline distT="0" distB="0" distL="0" distR="0" wp14:anchorId="57B2F99C" wp14:editId="288B72F3">
                  <wp:extent cx="4632385" cy="3576427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81" cy="358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749E8484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60550387" w14:textId="77777777" w:rsidR="004E6053" w:rsidRPr="004E6053" w:rsidRDefault="004E6053" w:rsidP="004E6053">
      <w:pPr>
        <w:ind w:firstLine="480"/>
        <w:rPr>
          <w:color w:val="FF0000"/>
        </w:rPr>
      </w:pPr>
      <w:r w:rsidRPr="004E6053">
        <w:rPr>
          <w:rFonts w:hint="eastAsia"/>
          <w:color w:val="FF0000"/>
        </w:rPr>
        <w:lastRenderedPageBreak/>
        <w:t>除了支撑材料的文件列表和源程序代码外，附录中还可以包括下面内容：</w:t>
      </w:r>
    </w:p>
    <w:p w14:paraId="38752E95" w14:textId="43840B67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某一问题的详细证明或求解过程；</w:t>
      </w:r>
    </w:p>
    <w:p w14:paraId="0288CA1F" w14:textId="75DA00B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自己在网上找到的数据；</w:t>
      </w:r>
    </w:p>
    <w:p w14:paraId="54BEBF62" w14:textId="2BF4FD60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比较大的流程图；</w:t>
      </w:r>
    </w:p>
    <w:p w14:paraId="34C0EE51" w14:textId="61EE370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较繁杂的图表或计算结果</w:t>
      </w:r>
    </w:p>
    <w:p w14:paraId="08AC1C1D" w14:textId="0AB36169" w:rsidR="0042468F" w:rsidRDefault="0042468F" w:rsidP="00F63512">
      <w:pPr>
        <w:ind w:firstLine="480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4B0C" w14:textId="77777777" w:rsidR="00123588" w:rsidRDefault="00123588" w:rsidP="00575FCC">
      <w:pPr>
        <w:ind w:firstLine="480"/>
      </w:pPr>
      <w:r>
        <w:separator/>
      </w:r>
    </w:p>
  </w:endnote>
  <w:endnote w:type="continuationSeparator" w:id="0">
    <w:p w14:paraId="019FA557" w14:textId="77777777" w:rsidR="00123588" w:rsidRDefault="00123588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ourier New"/>
    <w:charset w:val="00"/>
    <w:family w:val="modern"/>
    <w:pitch w:val="fixed"/>
    <w:sig w:usb0="E60022FF" w:usb1="D200F9FB" w:usb2="02000028" w:usb3="00000000" w:csb0="000001D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5D13" w14:textId="77777777" w:rsidR="00123588" w:rsidRDefault="00123588" w:rsidP="00575FCC">
      <w:pPr>
        <w:ind w:firstLine="480"/>
      </w:pPr>
      <w:r>
        <w:separator/>
      </w:r>
    </w:p>
  </w:footnote>
  <w:footnote w:type="continuationSeparator" w:id="0">
    <w:p w14:paraId="27596DDB" w14:textId="77777777" w:rsidR="00123588" w:rsidRDefault="00123588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D3F"/>
    <w:multiLevelType w:val="multilevel"/>
    <w:tmpl w:val="9F2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521536">
    <w:abstractNumId w:val="4"/>
  </w:num>
  <w:num w:numId="2" w16cid:durableId="1597900380">
    <w:abstractNumId w:val="5"/>
  </w:num>
  <w:num w:numId="3" w16cid:durableId="1472164239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2923360">
    <w:abstractNumId w:val="11"/>
  </w:num>
  <w:num w:numId="5" w16cid:durableId="1794329294">
    <w:abstractNumId w:val="10"/>
  </w:num>
  <w:num w:numId="6" w16cid:durableId="5786477">
    <w:abstractNumId w:val="9"/>
  </w:num>
  <w:num w:numId="7" w16cid:durableId="614823415">
    <w:abstractNumId w:val="2"/>
  </w:num>
  <w:num w:numId="8" w16cid:durableId="206576121">
    <w:abstractNumId w:val="1"/>
  </w:num>
  <w:num w:numId="9" w16cid:durableId="308561318">
    <w:abstractNumId w:val="6"/>
  </w:num>
  <w:num w:numId="10" w16cid:durableId="519392893">
    <w:abstractNumId w:val="8"/>
  </w:num>
  <w:num w:numId="11" w16cid:durableId="1511023779">
    <w:abstractNumId w:val="7"/>
  </w:num>
  <w:num w:numId="12" w16cid:durableId="1126629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8514906">
    <w:abstractNumId w:val="12"/>
  </w:num>
  <w:num w:numId="14" w16cid:durableId="1199511946">
    <w:abstractNumId w:val="0"/>
  </w:num>
  <w:num w:numId="15" w16cid:durableId="4643987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250204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60607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05290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634851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85970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15792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115CD"/>
    <w:rsid w:val="00123588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3744A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C75A2"/>
    <w:rsid w:val="003E348E"/>
    <w:rsid w:val="003E5411"/>
    <w:rsid w:val="00421FB1"/>
    <w:rsid w:val="0042468F"/>
    <w:rsid w:val="00432972"/>
    <w:rsid w:val="00443B9A"/>
    <w:rsid w:val="00464641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3D90"/>
    <w:rsid w:val="005673E5"/>
    <w:rsid w:val="005731F5"/>
    <w:rsid w:val="00574AC2"/>
    <w:rsid w:val="00575FCC"/>
    <w:rsid w:val="005A00E8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0556"/>
    <w:rsid w:val="006744CD"/>
    <w:rsid w:val="00696B38"/>
    <w:rsid w:val="006C057D"/>
    <w:rsid w:val="006C5041"/>
    <w:rsid w:val="006D1005"/>
    <w:rsid w:val="006D4342"/>
    <w:rsid w:val="006E1DF7"/>
    <w:rsid w:val="006E78E6"/>
    <w:rsid w:val="006F3BF2"/>
    <w:rsid w:val="00710749"/>
    <w:rsid w:val="00725DA0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360E4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D3894"/>
    <w:rsid w:val="009E70B3"/>
    <w:rsid w:val="009F5606"/>
    <w:rsid w:val="00A01CB8"/>
    <w:rsid w:val="00A10DAA"/>
    <w:rsid w:val="00A11EC7"/>
    <w:rsid w:val="00A1359A"/>
    <w:rsid w:val="00A154AB"/>
    <w:rsid w:val="00A249FA"/>
    <w:rsid w:val="00A37309"/>
    <w:rsid w:val="00A41D3C"/>
    <w:rsid w:val="00A422BF"/>
    <w:rsid w:val="00A94FB5"/>
    <w:rsid w:val="00AA26EA"/>
    <w:rsid w:val="00AB5ABA"/>
    <w:rsid w:val="00AC0C64"/>
    <w:rsid w:val="00AC5569"/>
    <w:rsid w:val="00AD735E"/>
    <w:rsid w:val="00AE33B8"/>
    <w:rsid w:val="00B44C8B"/>
    <w:rsid w:val="00B61C27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171E6"/>
    <w:rsid w:val="00C243A6"/>
    <w:rsid w:val="00C31742"/>
    <w:rsid w:val="00C34BB9"/>
    <w:rsid w:val="00C34ECB"/>
    <w:rsid w:val="00C34FCA"/>
    <w:rsid w:val="00C3760F"/>
    <w:rsid w:val="00C62257"/>
    <w:rsid w:val="00C642CD"/>
    <w:rsid w:val="00C73FAA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styleId="af2">
    <w:name w:val="Strong"/>
    <w:basedOn w:val="a0"/>
    <w:uiPriority w:val="22"/>
    <w:qFormat/>
    <w:rsid w:val="00A37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Na411w7c2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2356</TotalTime>
  <Pages>12</Pages>
  <Words>3397</Words>
  <Characters>3975</Characters>
  <Application>Microsoft Office Word</Application>
  <DocSecurity>0</DocSecurity>
  <Lines>233</Lines>
  <Paragraphs>230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小王 小</cp:lastModifiedBy>
  <cp:revision>190</cp:revision>
  <cp:lastPrinted>2020-11-30T03:40:00Z</cp:lastPrinted>
  <dcterms:created xsi:type="dcterms:W3CDTF">2020-11-19T05:53:00Z</dcterms:created>
  <dcterms:modified xsi:type="dcterms:W3CDTF">2026-09-11T12:21:00Z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