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d2l practice 工具函数说明（utils.py）</w:t>
      </w:r>
    </w:p>
    <w:p>
      <w:r>
        <w:t>本文档对应 practice/utils.py，汇总自 7.2、7.6、8.x、CH3、CH4、CH8、CH9 seq2seq 等 notebook 中可复用工具函数的最新版本。章节专属网络结构（LeNet / AlexNet / ResNet / Seq2SeqEncoder·Decoder 等）仍留在对应 notebook。</w:t>
      </w:r>
    </w:p>
    <w:p>
      <w:pPr>
        <w:pStyle w:val="Heading1"/>
      </w:pPr>
      <w:r>
        <w:t>使用方式</w:t>
      </w:r>
    </w:p>
    <w:p>
      <w:r>
        <w:t>目录下同时存在扁平文件 utils.py 与包目录 utils/。import utils 会加载包，包会从同级 utils.py 再导出全部符号；旧写法 from utils.train_model import train_net 等仍然可用。</w:t>
      </w:r>
    </w:p>
    <w:p>
      <w:pPr>
        <w:pStyle w:val="ListBullet"/>
      </w:pPr>
      <w:r>
        <w:t>推荐导入示例：</w:t>
      </w:r>
    </w:p>
    <w:p>
      <w:pPr>
        <w:pStyle w:val="IntenseQuote"/>
      </w:pPr>
      <w:r>
        <w:t>from utils import train_cnn, load_data_fashion_mnist, Animator</w:t>
      </w:r>
    </w:p>
    <w:p>
      <w:pPr>
        <w:pStyle w:val="IntenseQuote"/>
      </w:pPr>
      <w:r>
        <w:t>from utils import train_rnn, Vocab, SeqDataLoader, read_time_machine</w:t>
      </w:r>
    </w:p>
    <w:p>
      <w:pPr>
        <w:pStyle w:val="IntenseQuote"/>
      </w:pPr>
      <w:r>
        <w:t>from utils.train_model import train_net, sgd  # CH4 兼容</w:t>
      </w:r>
    </w:p>
    <w:p>
      <w:pPr>
        <w:pStyle w:val="IntenseQuote"/>
      </w:pPr>
      <w:r>
        <w:t>from utils.animator import Animator  # 单图版（= AnimatorSimple）</w:t>
      </w:r>
    </w:p>
    <w:p>
      <w:pPr>
        <w:pStyle w:val="Heading1"/>
      </w:pPr>
      <w:r>
        <w:t>命名说明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主要来源</w:t>
            </w:r>
          </w:p>
        </w:tc>
      </w:tr>
      <w:tr>
        <w:tc>
          <w:tcPr>
            <w:tcW w:type="dxa" w:w="2880"/>
          </w:tcPr>
          <w:p>
            <w:r>
              <w:t>Animator</w:t>
            </w:r>
          </w:p>
        </w:tc>
        <w:tc>
          <w:tcPr>
            <w:tcW w:type="dxa" w:w="2880"/>
          </w:tcPr>
          <w:p>
            <w:r>
              <w:t>双子图：上 loss、下 acc；API: add(x, loss=, acc=)</w:t>
            </w:r>
          </w:p>
        </w:tc>
        <w:tc>
          <w:tcPr>
            <w:tcW w:type="dxa" w:w="2880"/>
          </w:tcPr>
          <w:p>
            <w:r>
              <w:t>7.6 / 8.x CNN</w:t>
            </w:r>
          </w:p>
        </w:tc>
      </w:tr>
      <w:tr>
        <w:tc>
          <w:tcPr>
            <w:tcW w:type="dxa" w:w="2880"/>
          </w:tcPr>
          <w:p>
            <w:r>
              <w:t>AnimatorSimple</w:t>
            </w:r>
          </w:p>
        </w:tc>
        <w:tc>
          <w:tcPr>
            <w:tcW w:type="dxa" w:w="2880"/>
          </w:tcPr>
          <w:p>
            <w:r>
              <w:t>单图 d2l 风格；API: add(x, y)</w:t>
            </w:r>
          </w:p>
        </w:tc>
        <w:tc>
          <w:tcPr>
            <w:tcW w:type="dxa" w:w="2880"/>
          </w:tcPr>
          <w:p>
            <w:r>
              <w:t>CH4 / utils/animator</w:t>
            </w:r>
          </w:p>
        </w:tc>
      </w:tr>
      <w:tr>
        <w:tc>
          <w:tcPr>
            <w:tcW w:type="dxa" w:w="2880"/>
          </w:tcPr>
          <w:p>
            <w:r>
              <w:t>AnimatorNoTest</w:t>
            </w:r>
          </w:p>
        </w:tc>
        <w:tc>
          <w:tcPr>
            <w:tcW w:type="dxa" w:w="2880"/>
          </w:tcPr>
          <w:p>
            <w:r>
              <w:t>单图困惑度等；API: add(x, y)</w:t>
            </w:r>
          </w:p>
        </w:tc>
        <w:tc>
          <w:tcPr>
            <w:tcW w:type="dxa" w:w="2880"/>
          </w:tcPr>
          <w:p>
            <w:r>
              <w:t>CH8 / CH9</w:t>
            </w:r>
          </w:p>
        </w:tc>
      </w:tr>
      <w:tr>
        <w:tc>
          <w:tcPr>
            <w:tcW w:type="dxa" w:w="2880"/>
          </w:tcPr>
          <w:p>
            <w:r>
              <w:t>utils.animator.Animator</w:t>
            </w:r>
          </w:p>
        </w:tc>
        <w:tc>
          <w:tcPr>
            <w:tcW w:type="dxa" w:w="2880"/>
          </w:tcPr>
          <w:p>
            <w:r>
              <w:t>兼容别名，指向 AnimatorSimple</w:t>
            </w:r>
          </w:p>
        </w:tc>
        <w:tc>
          <w:tcPr>
            <w:tcW w:type="dxa" w:w="2880"/>
          </w:tcPr>
          <w:p>
            <w:r>
              <w:t>CH4 kaggle</w:t>
            </w:r>
          </w:p>
        </w:tc>
      </w:tr>
    </w:tbl>
    <w:p>
      <w:pPr>
        <w:pStyle w:val="Heading1"/>
      </w:pPr>
      <w:r>
        <w:t>API 一览</w:t>
      </w:r>
    </w:p>
    <w:p>
      <w:pPr>
        <w:pStyle w:val="Heading2"/>
      </w:pPr>
      <w:r>
        <w:t>设备</w:t>
      </w:r>
    </w:p>
    <w:p>
      <w:r>
        <w:rPr>
          <w:b/>
        </w:rPr>
        <w:t>try_gpu(i=0)</w:t>
      </w:r>
      <w:r>
        <w:t xml:space="preserve"> — 返回 cuda:i 或 cpu。</w:t>
      </w:r>
    </w:p>
    <w:p>
      <w:pPr>
        <w:pStyle w:val="Heading2"/>
      </w:pPr>
      <w:r>
        <w:t>累加器与评估</w:t>
      </w:r>
    </w:p>
    <w:p>
      <w:r>
        <w:rPr>
          <w:b/>
        </w:rPr>
        <w:t>Accumulator(n)</w:t>
      </w:r>
      <w:r>
        <w:t xml:space="preserve"> — 在 n 个标量上累加。</w:t>
      </w:r>
    </w:p>
    <w:p>
      <w:r>
        <w:rPr>
          <w:b/>
        </w:rPr>
        <w:t>accuracy(y_hat, y)</w:t>
      </w:r>
      <w:r>
        <w:t xml:space="preserve"> — 返回预测正确样本数。</w:t>
      </w:r>
    </w:p>
    <w:p>
      <w:r>
        <w:rPr>
          <w:b/>
        </w:rPr>
        <w:t>evaluate_accuracy(net, data_iter, device=None)</w:t>
      </w:r>
      <w:r>
        <w:t xml:space="preserve"> — 分类准确率。</w:t>
      </w:r>
    </w:p>
    <w:p>
      <w:r>
        <w:rPr>
          <w:b/>
        </w:rPr>
        <w:t>evaluate_loss(net, data_iter, loss, device=None)</w:t>
      </w:r>
      <w:r>
        <w:t xml:space="preserve"> — 平均损失。</w:t>
      </w:r>
    </w:p>
    <w:p>
      <w:pPr>
        <w:pStyle w:val="Heading2"/>
      </w:pPr>
      <w:r>
        <w:t>动画绘制</w:t>
      </w:r>
    </w:p>
    <w:p>
      <w:r>
        <w:rPr>
          <w:b/>
        </w:rPr>
        <w:t>Animator(...)</w:t>
      </w:r>
      <w:r>
        <w:t xml:space="preserve"> — CNN 分类双子图。</w:t>
      </w:r>
    </w:p>
    <w:p>
      <w:r>
        <w:rPr>
          <w:b/>
        </w:rPr>
        <w:t>AnimatorSimple(...)</w:t>
      </w:r>
      <w:r>
        <w:t xml:space="preserve"> — 单图，供 train_net / Kaggle。</w:t>
      </w:r>
    </w:p>
    <w:p>
      <w:r>
        <w:rPr>
          <w:b/>
        </w:rPr>
        <w:t>AnimatorNoTest(...)</w:t>
      </w:r>
      <w:r>
        <w:t xml:space="preserve"> — RNN 困惑度曲线。</w:t>
      </w:r>
    </w:p>
    <w:p>
      <w:pPr>
        <w:pStyle w:val="Heading2"/>
      </w:pPr>
      <w:r>
        <w:t>优化与正则</w:t>
      </w:r>
    </w:p>
    <w:p>
      <w:r>
        <w:rPr>
          <w:b/>
        </w:rPr>
        <w:t>sgd(params, lr, batch_size)</w:t>
      </w:r>
      <w:r>
        <w:t xml:space="preserve"> — 小批量 SGD（含 no_grad）。</w:t>
      </w:r>
    </w:p>
    <w:p>
      <w:r>
        <w:rPr>
          <w:b/>
        </w:rPr>
        <w:t>l2_penalty(w)</w:t>
      </w:r>
      <w:r>
        <w:t xml:space="preserve"> — ||w||²/2。</w:t>
      </w:r>
    </w:p>
    <w:p>
      <w:r>
        <w:rPr>
          <w:b/>
        </w:rPr>
        <w:t>sgd_with_l2(params, lr, batch_size, lambd)</w:t>
      </w:r>
      <w:r>
        <w:t xml:space="preserve"> — 显式 L2 的 SGD。</w:t>
      </w:r>
    </w:p>
    <w:p>
      <w:r>
        <w:rPr>
          <w:b/>
        </w:rPr>
        <w:t>dropout(X, drop_prob)</w:t>
      </w:r>
      <w:r>
        <w:t xml:space="preserve"> — 手写 Dropout。</w:t>
      </w:r>
    </w:p>
    <w:p>
      <w:r>
        <w:rPr>
          <w:b/>
        </w:rPr>
        <w:t>grad_clipping(net, theta)</w:t>
      </w:r>
      <w:r>
        <w:t xml:space="preserve"> — 梯度裁剪。</w:t>
      </w:r>
    </w:p>
    <w:p>
      <w:pPr>
        <w:pStyle w:val="Heading2"/>
      </w:pPr>
      <w:r>
        <w:t>数据加载</w:t>
      </w:r>
    </w:p>
    <w:p>
      <w:r>
        <w:rPr>
          <w:b/>
        </w:rPr>
        <w:t>load_data_fashion_mnist(batch_size, resize=None, root="./data")</w:t>
      </w:r>
      <w:r>
        <w:t xml:space="preserve"> — Fashion-MNIST，支持 resize。</w:t>
      </w:r>
    </w:p>
    <w:p>
      <w:r>
        <w:rPr>
          <w:b/>
        </w:rPr>
        <w:t>get_data(dataset, batch_size, ...)</w:t>
      </w:r>
      <w:r>
        <w:t xml:space="preserve"> — 按名称取迭代器（fashion_mnist）。</w:t>
      </w:r>
    </w:p>
    <w:p>
      <w:r>
        <w:rPr>
          <w:b/>
        </w:rPr>
        <w:t>generate_data_of_linear_regression_with_noise(...)</w:t>
      </w:r>
      <w:r>
        <w:t xml:space="preserve"> — 合成线性回归数据。</w:t>
      </w:r>
    </w:p>
    <w:p>
      <w:r>
        <w:rPr>
          <w:b/>
        </w:rPr>
        <w:t>download(name) / read_time_machine()</w:t>
      </w:r>
      <w:r>
        <w:t xml:space="preserve"> — 下载并读取《时间机器》。</w:t>
      </w:r>
    </w:p>
    <w:p>
      <w:r>
        <w:rPr>
          <w:b/>
        </w:rPr>
        <w:t>DATA_HUB</w:t>
      </w:r>
      <w:r>
        <w:t xml:space="preserve"> — 数据集 URL 与 SHA1。</w:t>
      </w:r>
    </w:p>
    <w:p>
      <w:pPr>
        <w:pStyle w:val="Heading2"/>
      </w:pPr>
      <w:r>
        <w:t>文本与序列</w:t>
      </w:r>
    </w:p>
    <w:p>
      <w:r>
        <w:rPr>
          <w:b/>
        </w:rPr>
        <w:t>tokenize(lines, token="word", clean_en=False)</w:t>
      </w:r>
      <w:r>
        <w:t xml:space="preserve"> — 分词；可选英文清洗。</w:t>
      </w:r>
    </w:p>
    <w:p>
      <w:r>
        <w:rPr>
          <w:b/>
        </w:rPr>
        <w:t>count_corpus(tokens)</w:t>
      </w:r>
      <w:r>
        <w:t xml:space="preserve"> — 词频统计。</w:t>
      </w:r>
    </w:p>
    <w:p>
      <w:r>
        <w:rPr>
          <w:b/>
        </w:rPr>
        <w:t>Vocab(...)</w:t>
      </w:r>
      <w:r>
        <w:t xml:space="preserve"> — 词表；修复了 token_freqs 属性。</w:t>
      </w:r>
    </w:p>
    <w:p>
      <w:r>
        <w:t>SeqDataLoader(...) — 语言模型 random/sequential 迭代器。</w:t>
        <w:br/>
        <w:t>【机器翻译 / Seq2Seq】</w:t>
        <w:br/>
        <w:t>truncate_pad(line, num_steps, padding_token) — 截断或填充。</w:t>
        <w:br/>
        <w:t>build_array_nmt(lines, num_steps, pad=0) — 索引序列 → (array, valid_len)。</w:t>
        <w:br/>
        <w:t>load_data_cmn_eng(path)（别名 load_data_TdBSP）— 读 Tatoeba cmn.txt；源/目标为内容+&lt;eos&gt;，无 &lt;bos&gt;。</w:t>
        <w:br/>
        <w:t>preprocess_nmt(Xs, Ys)（别名 preprocess_data）— 双词表 + 索引化。</w:t>
        <w:br/>
        <w:t>data_loader_nmt(...)（别名 data_loader_TdBSP）— batch=(X,X_valid_len,Y,Y_valid_len)。</w:t>
        <w:br/>
        <w:t>sequence_mask / seq_mask — 按 valid_len 遮蔽。</w:t>
        <w:br/>
        <w:t>MaskedSoftmaxCELoss — 带 mask 的交叉熵。</w:t>
        <w:br/>
        <w:t>EncoderDecoder — 编码器-解码器组合外壳。</w:t>
        <w:br/>
        <w:t>train_seq2seq — 强制教学训练（Adam + grad clip + AnimatorSimple）。</w:t>
        <w:br/>
        <w:t>translate_seq2seq / translate — 贪心解码；src_tokenize=word|char，tgt_join 控制拼接。</w:t>
      </w:r>
    </w:p>
    <w:p>
      <w:pPr>
        <w:pStyle w:val="Heading2"/>
      </w:pPr>
      <w:r>
        <w:t>训练循环</w:t>
      </w:r>
    </w:p>
    <w:p>
      <w:r>
        <w:rPr>
          <w:b/>
        </w:rPr>
        <w:t>train_epoch / train_net</w:t>
      </w:r>
      <w:r>
        <w:t xml:space="preserve"> — MLP/Softmax 通用训练（AnimatorSimple）。</w:t>
      </w:r>
    </w:p>
    <w:p>
      <w:r>
        <w:rPr>
          <w:b/>
        </w:rPr>
        <w:t>train_cnn</w:t>
      </w:r>
      <w:r>
        <w:t xml:space="preserve"> — CNN 训练（双子图 Animator，默认 Adam）。</w:t>
      </w:r>
    </w:p>
    <w:p>
      <w:r>
        <w:rPr>
          <w:b/>
        </w:rPr>
        <w:t>predict_rnn / train_epoch_rnn / train_rnn</w:t>
      </w:r>
      <w:r>
        <w:t xml:space="preserve"> — RNN 困惑度训练、早停与生成；prefix 可传。</w:t>
      </w:r>
    </w:p>
    <w:p>
      <w:pPr>
        <w:pStyle w:val="Heading2"/>
      </w:pPr>
      <w:r>
        <w:t>RNN 封装</w:t>
      </w:r>
    </w:p>
    <w:p>
      <w:r>
        <w:rPr>
          <w:b/>
        </w:rPr>
        <w:t>normal(shape, device)</w:t>
      </w:r>
      <w:r>
        <w:t xml:space="preserve"> — N(0,0.01) 初始化。</w:t>
      </w:r>
    </w:p>
    <w:p>
      <w:r>
        <w:rPr>
          <w:b/>
        </w:rPr>
        <w:t>RNNModelScratch</w:t>
      </w:r>
      <w:r>
        <w:t xml:space="preserve"> — 从零实现 RNN 包装器。</w:t>
      </w:r>
    </w:p>
    <w:p>
      <w:r>
        <w:rPr>
          <w:b/>
        </w:rPr>
        <w:t>RNNModel</w:t>
      </w:r>
      <w:r>
        <w:t xml:space="preserve"> — 封装 nn.RNN/GRU/LSTM + 线性层。</w:t>
      </w:r>
    </w:p>
    <w:p>
      <w:pPr>
        <w:pStyle w:val="Heading2"/>
      </w:pPr>
      <w:r>
        <w:t>其它可复用块</w:t>
      </w:r>
    </w:p>
    <w:p>
      <w:r>
        <w:rPr>
          <w:b/>
        </w:rPr>
        <w:t>vgg_block / VGGNet (别名 vggNet)</w:t>
      </w:r>
      <w:r>
        <w:t xml:space="preserve"> — VGG 积木与整网。</w:t>
      </w:r>
    </w:p>
    <w:p>
      <w:r>
        <w:rPr>
          <w:b/>
        </w:rPr>
        <w:t>Corr2D (别名 corr2D)</w:t>
      </w:r>
      <w:r>
        <w:t xml:space="preserve"> — 二维互相关教学实现。</w:t>
      </w:r>
    </w:p>
    <w:p>
      <w:r>
        <w:rPr>
          <w:b/>
        </w:rPr>
        <w:t>preprocess_kaggle_house / train_kaggle_mlp / f_fold_data / k_fold</w:t>
      </w:r>
      <w:r>
        <w:t xml:space="preserve"> — Kaggle 房价预处理与 K 折。</w:t>
      </w:r>
    </w:p>
    <w:p>
      <w:r>
        <w:rPr>
          <w:b/>
        </w:rPr>
        <w:t>tensor2str(t)</w:t>
      </w:r>
      <w:r>
        <w:t xml:space="preserve"> — 张量格式化为短字符串。</w:t>
      </w:r>
    </w:p>
    <w:p>
      <w:pPr>
        <w:pStyle w:val="Heading1"/>
      </w:pPr>
      <w:r>
        <w:t>刻意未收入的内容</w:t>
      </w:r>
    </w:p>
    <w:p>
      <w:r>
        <w:t>以下为章节教学主体或一次性演示，保留在 notebook 中，不进入 utils.py：</w:t>
      </w:r>
    </w:p>
    <w:p>
      <w:pPr>
        <w:pStyle w:val="ListBullet"/>
      </w:pPr>
      <w:r>
        <w:t>LeNet / AlexNet / NiN / GoogLeNet / BatchNorm 手写 / ResNet / DenseNet 等整网定义</w:t>
      </w:r>
    </w:p>
    <w:p>
      <w:pPr>
        <w:pStyle w:val="ListBullet"/>
      </w:pPr>
      <w:r>
        <w:t>CH8/CH9 手写 get_params、rnn、gru 前向（参数布局依赖具体实现）；CH9 的 Seq2SeqEncoder / Seq2SeqDecoder 整网定义</w:t>
      </w:r>
    </w:p>
    <w:p>
      <w:pPr>
        <w:pStyle w:val="ListBullet"/>
      </w:pPr>
      <w:r>
        <w:t>CH9 专属架构 Seq2SeqEncoder / Seq2SeqDecoder 仍留在 notebook；通用 NMT/Seq2Seq 工具（数据、mask、loss、训练、翻译、EncoderDecoder）已收入 utils.py</w:t>
      </w:r>
    </w:p>
    <w:p>
      <w:pPr>
        <w:pStyle w:val="ListBullet"/>
      </w:pPr>
      <w:r>
        <w:t>Optuna objective 等试验脚本</w:t>
      </w:r>
    </w:p>
    <w:p>
      <w:pPr>
        <w:pStyle w:val="Heading1"/>
      </w:pPr>
      <w:r>
        <w:t>相对旧版的主要修复</w:t>
      </w:r>
    </w:p>
    <w:p>
      <w:pPr>
        <w:pStyle w:val="ListBullet"/>
      </w:pPr>
      <w:r>
        <w:t>Vocab.token_freqs：由错误的 _token_freq 改为 _token_freqs</w:t>
      </w:r>
    </w:p>
    <w:p>
      <w:pPr>
        <w:pStyle w:val="ListBullet"/>
      </w:pPr>
      <w:r>
        <w:t>load_data_fashion_mnist：补上 resize 参数</w:t>
      </w:r>
    </w:p>
    <w:p>
      <w:pPr>
        <w:pStyle w:val="ListBullet"/>
      </w:pPr>
      <w:r>
        <w:t>tokenize：增加可选 clean_en，兼容英文清洗与通用分词</w:t>
      </w:r>
    </w:p>
    <w:p>
      <w:pPr>
        <w:pStyle w:val="ListBullet"/>
      </w:pPr>
      <w:r>
        <w:t>train_rnn：增加 prefix 参数，避免依赖 notebook 局部变量</w:t>
      </w:r>
    </w:p>
    <w:p>
      <w:pPr>
        <w:pStyle w:val="ListBullet"/>
      </w:pPr>
      <w:r>
        <w:t>train_model：移除调试日志，与 utils.py 单一实现同步</w:t>
      </w:r>
    </w:p>
    <w:p/>
    <w:p>
      <w:r>
        <w:t>CH9：迁入 truncate_pad / build_array_nmt / load_data_cmn_eng / preprocess_nmt / data_loader_nmt / sequence_mask / MaskedSoftmaxCELoss / EncoderDecoder / train_seq2seq / translate_seq2seq（保留 TdBSP 等旧别名）</w:t>
      </w:r>
    </w:p>
    <w:p>
      <w:r>
        <w:t>Timer：新增与 d2l.Timer 一致的计时器类</w:t>
      </w:r>
    </w:p>
    <w:p>
      <w:r>
        <w:rPr>
          <w:color w:val="646464"/>
          <w:sz w:val="18"/>
        </w:rPr>
        <w:t>生成自 practice notebook 汇总；与代码不同步时以 utils.py 为准。</w:t>
      </w:r>
    </w:p>
    <w:p>
      <w:r>
        <w:t>机器翻译 / Seq2Seq API（CH9）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主要来源</w:t>
            </w:r>
          </w:p>
        </w:tc>
      </w:tr>
      <w:tr>
        <w:tc>
          <w:tcPr>
            <w:tcW w:type="dxa" w:w="2880"/>
          </w:tcPr>
          <w:p>
            <w:r>
              <w:t>load_data_cmn_eng</w:t>
            </w:r>
          </w:p>
        </w:tc>
        <w:tc>
          <w:tcPr>
            <w:tcW w:type="dxa" w:w="2880"/>
          </w:tcPr>
          <w:p>
            <w:r>
              <w:t>读 cmn-eng 平行语料；内容+&lt;eos&gt;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preprocess_nmt</w:t>
            </w:r>
          </w:p>
        </w:tc>
        <w:tc>
          <w:tcPr>
            <w:tcW w:type="dxa" w:w="2880"/>
          </w:tcPr>
          <w:p>
            <w:r>
              <w:t>双词表与索引化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data_loader_nmt</w:t>
            </w:r>
          </w:p>
        </w:tc>
        <w:tc>
          <w:tcPr>
            <w:tcW w:type="dxa" w:w="2880"/>
          </w:tcPr>
          <w:p>
            <w:r>
              <w:t>NMT DataLoader（含 valid_len）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sequence_mask</w:t>
            </w:r>
          </w:p>
        </w:tc>
        <w:tc>
          <w:tcPr>
            <w:tcW w:type="dxa" w:w="2880"/>
          </w:tcPr>
          <w:p>
            <w:r>
              <w:t>按有效长度遮蔽序列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MaskedSoftmaxCELoss</w:t>
            </w:r>
          </w:p>
        </w:tc>
        <w:tc>
          <w:tcPr>
            <w:tcW w:type="dxa" w:w="2880"/>
          </w:tcPr>
          <w:p>
            <w:r>
              <w:t>带 mask 的交叉熵损失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EncoderDecoder</w:t>
            </w:r>
          </w:p>
        </w:tc>
        <w:tc>
          <w:tcPr>
            <w:tcW w:type="dxa" w:w="2880"/>
          </w:tcPr>
          <w:p>
            <w:r>
              <w:t>编码器-解码器组合外壳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train_seq2seq</w:t>
            </w:r>
          </w:p>
        </w:tc>
        <w:tc>
          <w:tcPr>
            <w:tcW w:type="dxa" w:w="2880"/>
          </w:tcPr>
          <w:p>
            <w:r>
              <w:t>强制教学训练循环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translate_seq2seq</w:t>
            </w:r>
          </w:p>
        </w:tc>
        <w:tc>
          <w:tcPr>
            <w:tcW w:type="dxa" w:w="2880"/>
          </w:tcPr>
          <w:p>
            <w:r>
              <w:t>贪心解码翻译</w:t>
            </w:r>
          </w:p>
        </w:tc>
        <w:tc>
          <w:tcPr>
            <w:tcW w:type="dxa" w:w="2880"/>
          </w:tcPr>
          <w:p>
            <w:r>
              <w:t>CH9 seq2seq</w:t>
            </w:r>
          </w:p>
        </w:tc>
      </w:tr>
      <w:tr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多次运行计时</w:t>
            </w:r>
          </w:p>
        </w:tc>
        <w:tc>
          <w:tcPr>
            <w:tcW w:type="dxa" w:w="2880"/>
          </w:tcPr>
          <w:p>
            <w:r>
              <w:t>d2l / CH9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