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1"/>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1"/>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1"/>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lang w:val="it-IT"/>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lang w:val="pt-PT"/>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lang w:val="pt-PT"/>
        </w:rPr>
        <w:t>[</w:t>
      </w:r>
      <w:r>
        <w:rPr>
          <w:rtl w:val="0"/>
        </w:rPr>
        <w:t>3</w:t>
      </w:r>
      <w:r>
        <w:rPr>
          <w:rtl w:val="0"/>
          <w:lang w:val="pt-PT"/>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lang w:val="es-ES_tradnl"/>
        </w:rPr>
        <w:t>reduc</w:t>
      </w:r>
      <w:r>
        <w:rPr>
          <w:rtl w:val="0"/>
        </w:rPr>
        <w:t>ing</w:t>
      </w:r>
      <w:r>
        <w:rPr>
          <w:rtl w:val="0"/>
        </w:rPr>
        <w:t xml:space="preserve"> </w:t>
      </w:r>
      <w:r>
        <w:rPr>
          <w:rtl w:val="0"/>
        </w:rPr>
        <w:t xml:space="preserve">such forestry </w:t>
      </w:r>
      <w:r>
        <w:rPr>
          <w:rtl w:val="0"/>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I</w:t>
      </w:r>
      <w:r>
        <w:rPr>
          <w:rtl w:val="0"/>
        </w:rPr>
        <w:t>sotopic analyses</w:t>
      </w:r>
      <w:r>
        <w:rPr>
          <w:rtl w:val="0"/>
        </w:rPr>
        <w:t xml:space="preserve"> have traditionally led scientists to blame fossil fuels for the rise in atmospheric carbon dioxide.  T</w:t>
      </w:r>
      <w:r>
        <w:rPr>
          <w:rtl w:val="0"/>
        </w:rPr>
        <w:t>he canopy explanation laid out above</w:t>
      </w:r>
      <w:r>
        <w:rPr>
          <w:rtl w:val="0"/>
        </w:rPr>
        <w:t xml:space="preserve"> is not incompatible with those results.  Plant canopy is soaking up nearby fossil fuel emissions per above.  Tilling and harvesting operations then release it into the atmosphere.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NASA visualizations</w:t>
      </w:r>
      <w:r>
        <w:rPr/>
        <w:fldChar w:fldCharType="end" w:fldLock="0"/>
      </w:r>
      <w:r>
        <w:rPr>
          <w:rtl w:val="0"/>
        </w:rPr>
        <w:t xml:space="preserve"> [15] show that it then migrates to the Arctic.  And the Arctic ocean then absorbs most of it.  Topsoil carbon is fueling the rise in atmospheric carbon dioxide, and this pathway is moving topsoil carbon into the ocean.  That slowly cycles old carbon out of the atmosphere.  Hence the isotope analyses that find that the carbon in the atmosphere is tied to fossil fuels.  It</w:t>
      </w:r>
      <w:r>
        <w:rPr>
          <w:rtl w:val="0"/>
        </w:rPr>
        <w:t>’</w:t>
      </w:r>
      <w:r>
        <w:rPr>
          <w:rtl w:val="0"/>
        </w:rPr>
        <w:t>s because it is.</w:t>
      </w:r>
    </w:p>
    <w:p>
      <w:pPr>
        <w:pStyle w:val="Body.0"/>
        <w:bidi w:val="0"/>
      </w:pPr>
      <w:r>
        <w:rPr>
          <w:rtl w:val="0"/>
        </w:rPr>
        <w:t xml:space="preserve">With this being said, fossil fuels do contribute atmospheric carbon dioxide directly.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lang w:val="pt-PT"/>
        </w:rPr>
        <w:t xml:space="preserve"> [</w:t>
      </w:r>
      <w:r>
        <w:rPr>
          <w:rtl w:val="0"/>
        </w:rPr>
        <w:t>18</w:t>
      </w:r>
      <w:r>
        <w:rPr>
          <w:rtl w:val="0"/>
          <w:lang w:val="pt-PT"/>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lang w:val="pt-PT"/>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from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lang w:val="pt-PT"/>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1"/>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lang w:val="zh-TW" w:eastAsia="zh-TW"/>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1"/>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fr-FR"/>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lang w:val="de-DE"/>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lang w:val="pt-PT"/>
        </w:rPr>
        <w:t>[</w:t>
      </w:r>
      <w:r>
        <w:rPr>
          <w:rtl w:val="0"/>
        </w:rPr>
        <w:t>40</w:t>
      </w:r>
      <w:r>
        <w:rPr>
          <w:rtl w:val="0"/>
          <w:lang w:val="pt-PT"/>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1"/>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lang w:val="nl-NL"/>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redeemable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w:t>
      </w:r>
      <w:r>
        <w:rPr>
          <w:rStyle w:val="Hyperlink.0"/>
        </w:rPr>
        <w:fldChar w:fldCharType="begin" w:fldLock="0"/>
      </w:r>
      <w:r>
        <w:rPr>
          <w:rStyle w:val="Hyperlink.0"/>
        </w:rPr>
        <w:instrText xml:space="preserve"> HYPERLINK "https://eartharxiv.org/repository/view/5378/"</w:instrText>
      </w:r>
      <w:r>
        <w:rPr>
          <w:rStyle w:val="Hyperlink.0"/>
        </w:rPr>
        <w:fldChar w:fldCharType="separate" w:fldLock="0"/>
      </w:r>
      <w:r>
        <w:rPr>
          <w:rStyle w:val="Hyperlink.0"/>
          <w:rtl w:val="0"/>
        </w:rPr>
        <w:t>this work</w:t>
      </w:r>
      <w:r>
        <w:rPr/>
        <w:fldChar w:fldCharType="end" w:fldLock="0"/>
      </w:r>
      <w:r>
        <w:rPr>
          <w:rtl w:val="0"/>
        </w:rPr>
        <w:t xml:space="preserve"> [42]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w:t>
      </w:r>
      <w:r>
        <w:rPr>
          <w:rStyle w:val="Hyperlink.0"/>
        </w:rPr>
        <w:fldChar w:fldCharType="begin" w:fldLock="0"/>
      </w:r>
      <w:r>
        <w:rPr>
          <w:rStyle w:val="Hyperlink.0"/>
        </w:rPr>
        <w:instrText xml:space="preserve"> HYPERLINK "https://eartharxiv.org/repository/view/5378/"</w:instrText>
      </w:r>
      <w:r>
        <w:rPr>
          <w:rStyle w:val="Hyperlink.0"/>
        </w:rPr>
        <w:fldChar w:fldCharType="separate" w:fldLock="0"/>
      </w:r>
      <w:r>
        <w:rPr>
          <w:rStyle w:val="Hyperlink.0"/>
          <w:rtl w:val="0"/>
        </w:rPr>
        <w:t>This work</w:t>
      </w:r>
      <w:r>
        <w:rPr/>
        <w:fldChar w:fldCharType="end" w:fldLock="0"/>
      </w:r>
      <w:r>
        <w:rPr>
          <w:rtl w:val="0"/>
        </w:rPr>
        <w:t xml:space="preserve"> [42] is therefore set to be of interest to a number of environmental lawsuits.  </w:t>
      </w:r>
      <w:r>
        <w:rPr>
          <w:rtl w:val="0"/>
        </w:rPr>
        <w:t>I</w:t>
      </w:r>
      <w:r>
        <w:rPr>
          <w:rtl w:val="1"/>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[43].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w:t>
      </w:r>
      <w:r>
        <w:rPr>
          <w:rStyle w:val="Hyperlink.0"/>
        </w:rPr>
        <w:fldChar w:fldCharType="begin" w:fldLock="0"/>
      </w:r>
      <w:r>
        <w:rPr>
          <w:rStyle w:val="Hyperlink.0"/>
        </w:rPr>
        <w:instrText xml:space="preserve"> HYPERLINK "https://eartharxiv.org/repository/view/5378/"</w:instrText>
      </w:r>
      <w:r>
        <w:rPr>
          <w:rStyle w:val="Hyperlink.0"/>
        </w:rPr>
        <w:fldChar w:fldCharType="separate" w:fldLock="0"/>
      </w:r>
      <w:r>
        <w:rPr>
          <w:rStyle w:val="Hyperlink.0"/>
          <w:rtl w:val="0"/>
        </w:rPr>
        <w:t>this work</w:t>
      </w:r>
      <w:r>
        <w:rPr/>
        <w:fldChar w:fldCharType="end" w:fldLock="0"/>
      </w:r>
      <w:r>
        <w:rPr>
          <w:rtl w:val="0"/>
        </w:rPr>
        <w:t xml:space="preserve"> </w:t>
      </w:r>
      <w:r>
        <w:rPr>
          <w:rtl w:val="0"/>
        </w:rPr>
        <w:t>[42] 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es-ES_tradnl"/>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 xml:space="preserve">ve </w:t>
      </w:r>
      <w:r>
        <w:rPr>
          <w:rStyle w:val="Hyperlink.0"/>
        </w:rPr>
        <w:fldChar w:fldCharType="begin" w:fldLock="0"/>
      </w:r>
      <w:r>
        <w:rPr>
          <w:rStyle w:val="Hyperlink.0"/>
        </w:rPr>
        <w:instrText xml:space="preserve"> HYPERLINK "https://eartharxiv.org/repository/view/5378/"</w:instrText>
      </w:r>
      <w:r>
        <w:rPr>
          <w:rStyle w:val="Hyperlink.0"/>
        </w:rPr>
        <w:fldChar w:fldCharType="separate" w:fldLock="0"/>
      </w:r>
      <w:r>
        <w:rPr>
          <w:rStyle w:val="Hyperlink.0"/>
          <w:rtl w:val="0"/>
        </w:rPr>
        <w:t>information</w:t>
      </w:r>
      <w:r>
        <w:rPr/>
        <w:fldChar w:fldCharType="end" w:fldLock="0"/>
      </w:r>
      <w:r>
        <w:rPr>
          <w:rtl w:val="0"/>
        </w:rPr>
        <w:t xml:space="preserve"> [42]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 xml:space="preserve">would-be benefits build on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shaky foundations</w:t>
      </w:r>
      <w:r>
        <w:rPr/>
        <w:fldChar w:fldCharType="end" w:fldLock="0"/>
      </w:r>
      <w:r>
        <w:rPr>
          <w:rtl w:val="0"/>
        </w:rPr>
        <w:t xml:space="preserve"> [44].</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1"/>
        </w:rPr>
        <w:t>’</w:t>
      </w:r>
      <w:r>
        <w:rPr>
          <w:rtl w:val="0"/>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[45] [46]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lang w:val="pt-PT"/>
        </w:rPr>
        <w:t>[</w:t>
      </w:r>
      <w:r>
        <w:rPr>
          <w:rtl w:val="0"/>
        </w:rPr>
        <w:t>47</w:t>
      </w:r>
      <w:r>
        <w:rPr>
          <w:rtl w:val="0"/>
          <w:lang w:val="pt-PT"/>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lang w:val="pt-PT"/>
        </w:rPr>
        <w:t>[</w:t>
      </w:r>
      <w:r>
        <w:rPr>
          <w:rtl w:val="0"/>
        </w:rPr>
        <w:t>48</w:t>
      </w:r>
      <w:r>
        <w:rPr>
          <w:rtl w:val="0"/>
          <w:lang w:val="pt-PT"/>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lang w:val="pt-PT"/>
        </w:rPr>
        <w:t>[</w:t>
      </w:r>
      <w:r>
        <w:rPr>
          <w:rtl w:val="0"/>
        </w:rPr>
        <w:t>49</w:t>
      </w:r>
      <w:r>
        <w:rPr>
          <w:rtl w:val="0"/>
          <w:lang w:val="pt-PT"/>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lang w:val="pt-PT"/>
        </w:rPr>
        <w:t>[</w:t>
      </w:r>
      <w:r>
        <w:rPr>
          <w:rtl w:val="0"/>
        </w:rPr>
        <w:t>50</w:t>
      </w:r>
      <w:r>
        <w:rPr>
          <w:rtl w:val="0"/>
          <w:lang w:val="pt-PT"/>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[51].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[52].</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[53]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[54]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[55].</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[56]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nl-NL"/>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work was funded out of pocket.</w:t>
      </w:r>
    </w:p>
    <w:p>
      <w:pPr>
        <w:pStyle w:val="Body.0"/>
        <w:bidi w:val="0"/>
      </w:pPr>
      <w:r>
        <w:rPr>
          <w:b w:val="1"/>
          <w:bCs w:val="1"/>
          <w:rtl w:val="0"/>
          <w:lang w:val="en-US"/>
        </w:rPr>
        <w:t>Support this work</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work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1"/>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1"/>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and derivatives from distributed source control </w:t>
      </w:r>
      <w:r>
        <w:rPr>
          <w:rtl w:val="0"/>
          <w:lang w:val="it-IT"/>
        </w:rPr>
        <w:t>repositor</w:t>
      </w:r>
      <w:r>
        <w:rPr>
          <w:rtl w:val="0"/>
        </w:rPr>
        <w:t>ies.</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de-DE"/>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lang w:val="pt-PT"/>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1"/>
          <w:lang w:val="ar-SA" w:bidi="ar-SA"/>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1"/>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rPr>
        <w:t>Yang, G.-L.</w:t>
      </w:r>
      <w:r>
        <w:rPr>
          <w:rtl w:val="0"/>
        </w:rPr>
        <w:t xml:space="preserve"> </w:t>
      </w:r>
      <w:r>
        <w:rPr>
          <w:rtl w:val="0"/>
        </w:rPr>
        <w:t xml:space="preserve"> Duckweed Is a Promising Feedstock of Biofuels: Advantages and Approaches. </w:t>
      </w:r>
      <w:r>
        <w:rPr>
          <w:rtl w:val="0"/>
        </w:rPr>
        <w:t xml:space="preserve"> </w:t>
      </w:r>
      <w:r>
        <w:rPr>
          <w:rtl w:val="0"/>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1"/>
        </w:rPr>
        <w:t>‘</w:t>
      </w:r>
      <w:r>
        <w:rPr>
          <w:rtl w:val="0"/>
        </w:rPr>
        <w:t>Nature-Based Solution</w:t>
      </w:r>
      <w:r>
        <w:rPr>
          <w:rtl w:val="1"/>
        </w:rPr>
        <w:t>’</w:t>
      </w:r>
      <w:r>
        <w:rPr>
          <w:rtl w:val="0"/>
        </w:rPr>
        <w:t xml:space="preserve">: Total oil, 40,000 hectares of disappearing African savannah, Emmanuel Macron, Norwegian and French </w:t>
      </w:r>
      <w:r>
        <w:rPr>
          <w:rtl w:val="1"/>
        </w:rPr>
        <w:t>‘</w:t>
      </w:r>
      <w:r>
        <w:rPr>
          <w:rtl w:val="0"/>
        </w:rPr>
        <w:t>aid</w:t>
      </w:r>
      <w:r>
        <w:rPr>
          <w:rtl w:val="1"/>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rPr>
        <w:t>de Bernardy, Denis</w:t>
      </w:r>
      <w:r>
        <w:rPr>
          <w:rtl w:val="0"/>
        </w:rPr>
        <w:t>.</w:t>
      </w:r>
      <w:r>
        <w:rPr>
          <w:rtl w:val="0"/>
        </w:rPr>
        <w:t xml:space="preserve"> </w:t>
      </w:r>
      <w:r>
        <w:rPr>
          <w:rtl w:val="0"/>
        </w:rPr>
        <w:t xml:space="preserve"> </w:t>
      </w:r>
      <w:r>
        <w:rPr>
          <w:rtl w:val="0"/>
        </w:rPr>
        <w:t>Carbon Accounting is Making a Canopy</w:t>
      </w:r>
      <w:r>
        <w:rPr>
          <w:rtl w:val="0"/>
        </w:rPr>
        <w:t xml:space="preserve"> </w:t>
      </w:r>
      <w:r>
        <w:rPr>
          <w:rtl w:val="0"/>
        </w:rPr>
        <w:t>Problem Look Like an Energy Problem.</w:t>
      </w:r>
      <w:r>
        <w:rPr>
          <w:rtl w:val="0"/>
        </w:rPr>
        <w:t xml:space="preserve">  </w:t>
      </w:r>
      <w:r>
        <w:rPr>
          <w:rtl w:val="0"/>
        </w:rPr>
        <w:t>202</w:t>
      </w:r>
      <w:r>
        <w:rPr>
          <w:rtl w:val="0"/>
        </w:rPr>
        <w:t xml:space="preserve">3.  Pre-Print.  </w:t>
      </w:r>
      <w:r>
        <w:rPr>
          <w:rtl w:val="0"/>
        </w:rPr>
        <w:t xml:space="preserve">Available from: </w:t>
      </w:r>
      <w:r>
        <w:rPr>
          <w:rStyle w:val="Hyperlink.0"/>
        </w:rPr>
        <w:fldChar w:fldCharType="begin" w:fldLock="0"/>
      </w:r>
      <w:r>
        <w:rPr>
          <w:rStyle w:val="Hyperlink.0"/>
        </w:rPr>
        <w:instrText xml:space="preserve"> HYPERLINK "https://doi.org/10.31223/X5NQ29"</w:instrText>
      </w:r>
      <w:r>
        <w:rPr>
          <w:rStyle w:val="Hyperlink.0"/>
        </w:rPr>
        <w:fldChar w:fldCharType="separate" w:fldLock="0"/>
      </w:r>
      <w:r>
        <w:rPr>
          <w:rStyle w:val="Hyperlink.0"/>
          <w:rtl w:val="0"/>
        </w:rPr>
        <w:t>https://doi.org/10.31223/X5NQ29</w:t>
      </w:r>
      <w:r>
        <w:rPr/>
        <w:fldChar w:fldCharType="end" w:fldLock="0"/>
      </w:r>
      <w:r>
        <w:rPr>
          <w:rtl w:val="0"/>
        </w:rPr>
        <w:t>.</w:t>
      </w:r>
    </w:p>
    <w:p>
      <w:pPr>
        <w:pStyle w:val="Body.0"/>
        <w:bidi w:val="0"/>
      </w:pPr>
      <w:r>
        <w:rPr>
          <w:rtl w:val="0"/>
        </w:rPr>
        <w:t xml:space="preserve">[43]: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http://climatecasechart.com</w:t>
      </w:r>
      <w:r>
        <w:rPr/>
        <w:fldChar w:fldCharType="end" w:fldLock="0"/>
      </w:r>
      <w:r>
        <w:rPr>
          <w:rtl w:val="0"/>
        </w:rPr>
        <w:t>.</w:t>
      </w:r>
    </w:p>
    <w:p>
      <w:pPr>
        <w:pStyle w:val="Body.0"/>
        <w:bidi w:val="0"/>
      </w:pPr>
      <w:r>
        <w:rPr>
          <w:rtl w:val="0"/>
        </w:rPr>
        <w:t xml:space="preserve">[44]: </w:t>
      </w:r>
      <w:r>
        <w:rPr>
          <w:rtl w:val="0"/>
        </w:rPr>
        <w:t>M</w:t>
      </w:r>
      <w:r>
        <w:rPr>
          <w:rtl w:val="0"/>
        </w:rPr>
        <w:t>arvin Haberland &amp; Katie Sugak: On</w:t>
      </w:r>
      <w:r>
        <w:rPr>
          <w:rtl w:val="0"/>
        </w:rPr>
        <w:t xml:space="preserve"> </w:t>
      </w:r>
      <w:r>
        <w:rPr>
          <w:rtl w:val="0"/>
        </w:rPr>
        <w:t>The</w:t>
      </w:r>
      <w:r>
        <w:rPr>
          <w:rtl w:val="0"/>
        </w:rPr>
        <w:t xml:space="preserve"> C</w:t>
      </w:r>
      <w:r>
        <w:rPr>
          <w:rtl w:val="0"/>
        </w:rPr>
        <w:t>ourt</w:t>
      </w:r>
      <w:r>
        <w:rPr>
          <w:rtl w:val="0"/>
        </w:rPr>
        <w:t xml:space="preserve"> C</w:t>
      </w:r>
      <w:r>
        <w:rPr>
          <w:rtl w:val="0"/>
        </w:rPr>
        <w:t>ase</w:t>
      </w:r>
      <w:r>
        <w:rPr>
          <w:rtl w:val="0"/>
        </w:rPr>
        <w:t xml:space="preserve"> A</w:t>
      </w:r>
      <w:r>
        <w:rPr>
          <w:rtl w:val="0"/>
        </w:rPr>
        <w:t>gainst</w:t>
      </w:r>
      <w:r>
        <w:rPr>
          <w:rtl w:val="0"/>
        </w:rPr>
        <w:t xml:space="preserve"> V</w:t>
      </w:r>
      <w:r>
        <w:rPr>
          <w:rtl w:val="0"/>
        </w:rPr>
        <w:t>irology</w:t>
      </w:r>
      <w:r>
        <w:rPr>
          <w:rtl w:val="0"/>
        </w:rPr>
        <w:t xml:space="preserve"> — </w:t>
      </w:r>
      <w:r>
        <w:rPr>
          <w:rtl w:val="0"/>
        </w:rPr>
        <w:t>A</w:t>
      </w:r>
      <w:r>
        <w:rPr>
          <w:rtl w:val="0"/>
        </w:rPr>
        <w:t>pril</w:t>
      </w:r>
      <w:r>
        <w:rPr>
          <w:rtl w:val="0"/>
        </w:rPr>
        <w:t xml:space="preserve"> 26, 2023 </w:t>
      </w:r>
      <w:r>
        <w:rPr>
          <w:rtl w:val="0"/>
        </w:rPr>
        <w:t>In</w:t>
      </w:r>
      <w:r>
        <w:rPr>
          <w:rtl w:val="0"/>
        </w:rPr>
        <w:t xml:space="preserve"> H</w:t>
      </w:r>
      <w:r>
        <w:rPr>
          <w:rtl w:val="0"/>
        </w:rPr>
        <w:t>amburg</w:t>
      </w:r>
      <w:r>
        <w:rPr>
          <w:rtl w:val="0"/>
          <w:lang w:val="de-DE"/>
        </w:rPr>
        <w:t>, G</w:t>
      </w:r>
      <w:r>
        <w:rPr>
          <w:rtl w:val="0"/>
        </w:rPr>
        <w:t xml:space="preserve">ermany.  Truth comes to Light, 2023.  Available from: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https://truthcomestolight.com/marvin-haberland-katie-sugak-on-the-court-case-against-virology-april-26-2023-in-hamburg-germany/</w:t>
      </w:r>
      <w:r>
        <w:rPr/>
        <w:fldChar w:fldCharType="end" w:fldLock="0"/>
      </w:r>
    </w:p>
    <w:p>
      <w:pPr>
        <w:pStyle w:val="Body.0"/>
        <w:bidi w:val="0"/>
      </w:pPr>
      <w:r>
        <w:rPr>
          <w:rtl w:val="0"/>
        </w:rPr>
        <w:t xml:space="preserve">[45]: </w:t>
      </w:r>
      <w:r>
        <w:rPr>
          <w:rtl w:val="0"/>
          <w:lang w:val="pt-PT"/>
        </w:rPr>
        <w:t>Ogada, Mordecai</w:t>
      </w:r>
      <w:r>
        <w:rPr>
          <w:rtl w:val="0"/>
        </w:rPr>
        <w:t xml:space="preserve">. </w:t>
      </w:r>
      <w:r>
        <w:rPr>
          <w:rtl w:val="0"/>
        </w:rPr>
        <w:t xml:space="preserve"> A Dark Truth: The racist dynamic at the heart of Kenya</w:t>
      </w:r>
      <w:r>
        <w:rPr>
          <w:rtl w:val="1"/>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[46]: </w:t>
      </w:r>
      <w:r>
        <w:rPr>
          <w:rtl w:val="0"/>
        </w:rPr>
        <w:t xml:space="preserve">The Violence of </w:t>
      </w:r>
      <w:r>
        <w:rPr>
          <w:rtl w:val="0"/>
        </w:rPr>
        <w:t>‘</w:t>
      </w:r>
      <w:r>
        <w:rPr>
          <w:rtl w:val="0"/>
          <w:lang w:val="fr-FR"/>
        </w:rPr>
        <w:t>Conservation</w:t>
      </w:r>
      <w:r>
        <w:rPr>
          <w:rtl w:val="0"/>
        </w:rPr>
        <w:t>’</w:t>
      </w:r>
      <w:r>
        <w:rPr>
          <w:rtl w:val="0"/>
        </w:rPr>
        <w:t xml:space="preserve">. </w:t>
      </w:r>
      <w:r>
        <w:rPr>
          <w:rtl w:val="0"/>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[47]: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[48]: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[49]: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[50]: </w:t>
      </w:r>
      <w:r>
        <w:rPr>
          <w:rtl w:val="0"/>
        </w:rPr>
        <w:t>Blumenthal, Max</w:t>
      </w:r>
      <w:r>
        <w:rPr>
          <w:rtl w:val="0"/>
        </w:rPr>
        <w:t>.</w:t>
      </w:r>
      <w:r>
        <w:rPr>
          <w:rtl w:val="0"/>
        </w:rPr>
        <w:t xml:space="preserve"> </w:t>
      </w:r>
      <w:r>
        <w:rPr>
          <w:rtl w:val="0"/>
        </w:rPr>
        <w:t xml:space="preserve"> </w:t>
      </w:r>
      <w:r>
        <w:rPr>
          <w:rtl w:val="1"/>
        </w:rPr>
        <w:t>‘</w:t>
      </w:r>
      <w:r>
        <w:rPr>
          <w:rtl w:val="0"/>
          <w:lang w:val="nl-NL"/>
        </w:rPr>
        <w:t>Green</w:t>
      </w:r>
      <w:r>
        <w:rPr>
          <w:rtl w:val="1"/>
        </w:rPr>
        <w:t xml:space="preserve">’ </w:t>
      </w:r>
      <w:r>
        <w:rPr>
          <w:rtl w:val="0"/>
        </w:rPr>
        <w:t xml:space="preserve">billionaires behind professional activist network that led suppression of </w:t>
      </w:r>
      <w:r>
        <w:rPr>
          <w:rtl w:val="1"/>
        </w:rPr>
        <w:t>‘</w:t>
      </w:r>
      <w:r>
        <w:rPr>
          <w:rtl w:val="0"/>
        </w:rPr>
        <w:t>Planet of the Humans</w:t>
      </w:r>
      <w:r>
        <w:rPr>
          <w:rtl w:val="1"/>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[51]: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[52]: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[53]: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[54]: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[55]: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[56]: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