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325" w:dyaOrig="1133">
          <v:rect xmlns:o="urn:schemas-microsoft-com:office:office" xmlns:v="urn:schemas-microsoft-com:vml" id="rectole0000000000" style="width:266.250000pt;height:5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Frontend web development is when you work on the client side of an application. You will be working on the elements of the app that users will see and interact with. Frontend developers use languages like HTML, CSS, and Javascript. Backend web development is when you work on the server side of an application. You will be working with databases and creating APIs. Backend developers use Node.js, Express, MongoDB, etc. If I was hired as a backend developer, I would be working on creating databases and using API routing to use CRUD operations to manipulate the data inside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Javascript and Python are both high-level scripting languages. They both use dynamic typing. What makes Python great is that they have many open-source packages that can be installed. Python also comes pre-installed with common web operators like URL routing, form validation, etc. Python is very readable and easy to debug. Python also has one of the largest communities.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I want to learn how to use Python to create AI logic and algorithms. In this Achievement, I want to get a strong base understanding on how I can use Python for my development goals. I see myself doing future research on how I can use Python to create programs that use AI and other ways I can use Python in my future projects.</w:t>
      </w:r>
      <w:r>
        <w:rPr>
          <w:rFonts w:ascii="Arial" w:hAnsi="Arial" w:cs="Arial" w:eastAsia="Arial"/>
          <w:color w:val="auto"/>
          <w:spacing w:val="0"/>
          <w:position w:val="0"/>
          <w:sz w:val="22"/>
          <w:shd w:fill="auto" w:val="clear"/>
        </w:rPr>
        <w:tab/>
        <w:tab/>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Code in iPython's Shell is clearer to see because of the syntax highlighting. iPython also automatically indents nested statements for you which makes it quicker to type code. It is easier to test small batches of code because you get a result as soon as you enter a command.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whole numbers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Mutable and ordered sequence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Data type used for numbers with 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Immutable array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FF0000"/>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Tuples are immutable, but they are faster to read and access. This would be useful if you had a large amount of data that didn't need to be changed. Lists are mutable and more flexible. Elements can be modified and deleted. It is easier to add elements into a list and you can sort the data in a list.</w:t>
      </w: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2"/>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FF0000"/>
          <w:spacing w:val="0"/>
          <w:position w:val="0"/>
          <w:sz w:val="22"/>
          <w:shd w:fill="auto" w:val="clear"/>
        </w:rPr>
        <w:t xml:space="preserve">For each card I would use a dictionary because I can use the keys to easily access, modify, and print the value. I would use a list to store all of the cards because you can add, modify, and delete cards from the list. The cards would also be in sequential order so you can flip through the cards easily.</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3"/>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input("Enter one of these destinations you would like to go to (Tokyo, New York, London):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 "Tokyo" or </w:t>
            </w:r>
            <w:r>
              <w:rPr>
                <w:rFonts w:ascii="Roboto" w:hAnsi="Roboto" w:cs="Roboto" w:eastAsia="Roboto"/>
                <w:color w:val="DDDDDD"/>
                <w:spacing w:val="0"/>
                <w:position w:val="0"/>
                <w:sz w:val="20"/>
                <w:shd w:fill="272822" w:val="clear"/>
              </w:rPr>
              <w:t xml:space="preserve">destination == "New York" or destination == "London":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 + destination +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w:t>
            </w:r>
            <w:r>
              <w:rPr>
                <w:rFonts w:ascii="Roboto" w:hAnsi="Roboto" w:cs="Roboto" w:eastAsia="Roboto"/>
                <w:color w:val="DDDDDD"/>
                <w:spacing w:val="0"/>
                <w:position w:val="0"/>
                <w:sz w:val="20"/>
                <w:shd w:fill="272822" w:val="clear"/>
              </w:rPr>
              <w:t xml:space="preserve">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If you have two or more conditions in an expression that use the 'and' operator, both conditions have to be True for the expression to return True. Otherwise, it will return False. If the conditions use the 'or' operator, only one of the conditions has to be True for the expression to return True. The only way an expression using the 'or' operator will return False is when all of the conditions are False. The 'not' operator will return the opposite value of the expression. If the expression originally returns True, if you add the 'not' operator, it will return False instead and vice versa.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A function is a set of instructions that process or manipulate your code. It is useful to use functions if you know that that block of code will be reused many times. Instead of writing the same code over and over, you can just call the function. This makes your code easier to read. You can make the functions more flexible by adding arguments. You can plug in different values into the same function instead of rewriting the code for each new value.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FF0000"/>
          <w:spacing w:val="0"/>
          <w:position w:val="0"/>
          <w:sz w:val="20"/>
          <w:shd w:fill="auto" w:val="clear"/>
        </w:rPr>
        <w:t xml:space="preserve">Conditional statements are an integral part of creating AI. I feel like I'm ready to try to script more complex programs now that I have a good understanding of the building blocks of Python scripting. I'm excited to learn more about how Python is applied in real-world projects.</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9"/>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8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0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1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9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0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1">
    <w:abstractNumId w:val="390"/>
  </w:num>
  <w:num w:numId="23">
    <w:abstractNumId w:val="384"/>
  </w:num>
  <w:num w:numId="25">
    <w:abstractNumId w:val="378"/>
  </w:num>
  <w:num w:numId="30">
    <w:abstractNumId w:val="372"/>
  </w:num>
  <w:num w:numId="34">
    <w:abstractNumId w:val="366"/>
  </w:num>
  <w:num w:numId="37">
    <w:abstractNumId w:val="360"/>
  </w:num>
  <w:num w:numId="52">
    <w:abstractNumId w:val="354"/>
  </w:num>
  <w:num w:numId="59">
    <w:abstractNumId w:val="348"/>
  </w:num>
  <w:num w:numId="63">
    <w:abstractNumId w:val="342"/>
  </w:num>
  <w:num w:numId="72">
    <w:abstractNumId w:val="336"/>
  </w:num>
  <w:num w:numId="75">
    <w:abstractNumId w:val="330"/>
  </w:num>
  <w:num w:numId="78">
    <w:abstractNumId w:val="324"/>
  </w:num>
  <w:num w:numId="83">
    <w:abstractNumId w:val="318"/>
  </w:num>
  <w:num w:numId="87">
    <w:abstractNumId w:val="312"/>
  </w:num>
  <w:num w:numId="89">
    <w:abstractNumId w:val="306"/>
  </w:num>
  <w:num w:numId="91">
    <w:abstractNumId w:val="300"/>
  </w:num>
  <w:num w:numId="93">
    <w:abstractNumId w:val="294"/>
  </w:num>
  <w:num w:numId="95">
    <w:abstractNumId w:val="288"/>
  </w:num>
  <w:num w:numId="99">
    <w:abstractNumId w:val="282"/>
  </w:num>
  <w:num w:numId="103">
    <w:abstractNumId w:val="276"/>
  </w:num>
  <w:num w:numId="105">
    <w:abstractNumId w:val="270"/>
  </w:num>
  <w:num w:numId="107">
    <w:abstractNumId w:val="264"/>
  </w:num>
  <w:num w:numId="124">
    <w:abstractNumId w:val="258"/>
  </w:num>
  <w:num w:numId="128">
    <w:abstractNumId w:val="252"/>
  </w:num>
  <w:num w:numId="130">
    <w:abstractNumId w:val="246"/>
  </w:num>
  <w:num w:numId="144">
    <w:abstractNumId w:val="240"/>
  </w:num>
  <w:num w:numId="146">
    <w:abstractNumId w:val="234"/>
  </w:num>
  <w:num w:numId="148">
    <w:abstractNumId w:val="228"/>
  </w:num>
  <w:num w:numId="153">
    <w:abstractNumId w:val="222"/>
  </w:num>
  <w:num w:numId="157">
    <w:abstractNumId w:val="216"/>
  </w:num>
  <w:num w:numId="159">
    <w:abstractNumId w:val="210"/>
  </w:num>
  <w:num w:numId="161">
    <w:abstractNumId w:val="204"/>
  </w:num>
  <w:num w:numId="163">
    <w:abstractNumId w:val="198"/>
  </w:num>
  <w:num w:numId="168">
    <w:abstractNumId w:val="192"/>
  </w:num>
  <w:num w:numId="172">
    <w:abstractNumId w:val="186"/>
  </w:num>
  <w:num w:numId="176">
    <w:abstractNumId w:val="180"/>
  </w:num>
  <w:num w:numId="178">
    <w:abstractNumId w:val="174"/>
  </w:num>
  <w:num w:numId="180">
    <w:abstractNumId w:val="168"/>
  </w:num>
  <w:num w:numId="188">
    <w:abstractNumId w:val="162"/>
  </w:num>
  <w:num w:numId="192">
    <w:abstractNumId w:val="156"/>
  </w:num>
  <w:num w:numId="195">
    <w:abstractNumId w:val="150"/>
  </w:num>
  <w:num w:numId="197">
    <w:abstractNumId w:val="144"/>
  </w:num>
  <w:num w:numId="203">
    <w:abstractNumId w:val="138"/>
  </w:num>
  <w:num w:numId="207">
    <w:abstractNumId w:val="132"/>
  </w:num>
  <w:num w:numId="209">
    <w:abstractNumId w:val="126"/>
  </w:num>
  <w:num w:numId="215">
    <w:abstractNumId w:val="120"/>
  </w:num>
  <w:num w:numId="219">
    <w:abstractNumId w:val="114"/>
  </w:num>
  <w:num w:numId="221">
    <w:abstractNumId w:val="108"/>
  </w:num>
  <w:num w:numId="223">
    <w:abstractNumId w:val="102"/>
  </w:num>
  <w:num w:numId="229">
    <w:abstractNumId w:val="96"/>
  </w:num>
  <w:num w:numId="233">
    <w:abstractNumId w:val="90"/>
  </w:num>
  <w:num w:numId="235">
    <w:abstractNumId w:val="84"/>
  </w:num>
  <w:num w:numId="246">
    <w:abstractNumId w:val="78"/>
  </w:num>
  <w:num w:numId="252">
    <w:abstractNumId w:val="72"/>
  </w:num>
  <w:num w:numId="256">
    <w:abstractNumId w:val="66"/>
  </w:num>
  <w:num w:numId="258">
    <w:abstractNumId w:val="60"/>
  </w:num>
  <w:num w:numId="260">
    <w:abstractNumId w:val="54"/>
  </w:num>
  <w:num w:numId="277">
    <w:abstractNumId w:val="48"/>
  </w:num>
  <w:num w:numId="281">
    <w:abstractNumId w:val="42"/>
  </w:num>
  <w:num w:numId="283">
    <w:abstractNumId w:val="36"/>
  </w:num>
  <w:num w:numId="285">
    <w:abstractNumId w:val="30"/>
  </w:num>
  <w:num w:numId="290">
    <w:abstractNumId w:val="24"/>
  </w:num>
  <w:num w:numId="294">
    <w:abstractNumId w:val="18"/>
  </w:num>
  <w:num w:numId="296">
    <w:abstractNumId w:val="12"/>
  </w:num>
  <w:num w:numId="298">
    <w:abstractNumId w:val="6"/>
  </w:num>
  <w:num w:numId="3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