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First A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C6                   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Grab your coat Grab your hat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Fmaj7                 C6/G  E7b9/G#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Leave your worries on the doorstep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Am                 D7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Just direct </w:t>
        <w:tab/>
        <w:t xml:space="preserve">your feet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Dm            G          Em A7 Dm G7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On the sunny side of the street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Second A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C6                  E7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Can't you hear that pitter-pat, baby?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Fmaj7              C6/G  E7b9/G#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The happy tune is your step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Am                D7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Life can be so sweet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Dm7           G7         C6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On the sunny side of the street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Bridge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Gm7                    C6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I used to walk in the shade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Fmaj7   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With those blues on parade, oh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Am            D7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But I'm not afraid, baby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Dm                G7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My Rover Crossed over, yes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Last A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C6                E7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If I never have a cent, baby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Fmaj7              C6/G     E7b9/G#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I'd be rich as Rock-a-fellow, yes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Am7              D7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Gold dust at my feet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Dm           G              C6     G7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On the sunny side of the street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Louis Armstrong - Sunny Side of the Street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