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Desmond has a barrow in the marketplace,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Molly is a singer in the band.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Desmond says to Molly, girl, I like your face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Molly says this as she takes him by the hand,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Ob-La-Di, Ob-La-Da, life goes on   ah!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ah-la how their life goes on.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Ob-La-Di, Ob-La-Da, life goes on   ah!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ah-la how their life goes on.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Desmond takes a trolly to the jewllery store.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Buys a twenty carat golden ring.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Takes it back to Molly waiting at the door.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as he gives it to her she begins to sing,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Gsus2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In a couple of years they have built a home sweet home.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With a couple of kids running in the yard,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Of Desmond and Molly Jones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Happy ever after in the marketplace,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Desmond lets the children lend a hand.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Molly stays at home and does her pretty face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in the evening she still sings in with the band.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Happy ever after in the marketplace,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Molly lets the children lend a hand.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Desmond stays at home and does his pretty face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in the evening she's a singer with the band.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[Outro]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if you want some fun,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sing Ob-La-Di-Bla-Da.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Beatles - OB - LA - DI - OB - LA -DA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