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48"/>
        </w:rPr>
        <w:t>HONOR CARE POLAND</w:t>
      </w:r>
    </w:p>
    <w:p>
      <w:pPr>
        <w:jc w:val="center"/>
      </w:pPr>
      <w:r>
        <w:rPr>
          <w:b/>
          <w:sz w:val="36"/>
        </w:rPr>
        <w:t>Stap-voor-stap uitvoeringsplan</w:t>
      </w:r>
    </w:p>
    <w:p>
      <w:pPr>
        <w:jc w:val="center"/>
      </w:pPr>
      <w:r>
        <w:rPr>
          <w:i/>
          <w:sz w:val="24"/>
        </w:rPr>
        <w:t>Oprichting, vergunningen, subsidies en pilot</w:t>
      </w:r>
    </w:p>
    <w:p>
      <w:pPr>
        <w:jc w:val="center"/>
      </w:pPr>
      <w:r>
        <w:t>Werkdocument - laten controleren door Poolse advocaat, accountant en subsidieadviseur.</w:t>
      </w:r>
    </w:p>
    <w:p>
      <w:r>
        <w:br w:type="page"/>
      </w:r>
    </w:p>
    <w:p>
      <w:pPr>
        <w:pStyle w:val="Heading1"/>
      </w:pPr>
      <w:r>
        <w:t>1. Exacte volgorde</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1E40AF"/>
          </w:tcPr>
          <w:p>
            <w:r>
              <w:rPr>
                <w:b/>
                <w:color w:val="FFFFFF"/>
                <w:sz w:val="18"/>
              </w:rPr>
              <w:t>Fase</w:t>
            </w:r>
          </w:p>
        </w:tc>
        <w:tc>
          <w:tcPr>
            <w:tcW w:type="dxa" w:w="3475"/>
            <w:shd w:fill="1E40AF"/>
          </w:tcPr>
          <w:p>
            <w:r>
              <w:rPr>
                <w:b/>
                <w:color w:val="FFFFFF"/>
                <w:sz w:val="18"/>
              </w:rPr>
              <w:t>Actie</w:t>
            </w:r>
          </w:p>
        </w:tc>
        <w:tc>
          <w:tcPr>
            <w:tcW w:type="dxa" w:w="3475"/>
            <w:shd w:fill="1E40AF"/>
          </w:tcPr>
          <w:p>
            <w:r>
              <w:rPr>
                <w:b/>
                <w:color w:val="FFFFFF"/>
                <w:sz w:val="18"/>
              </w:rPr>
              <w:t>Resultaat</w:t>
            </w:r>
          </w:p>
        </w:tc>
      </w:tr>
      <w:tr>
        <w:tc>
          <w:tcPr>
            <w:tcW w:type="dxa" w:w="3475"/>
          </w:tcPr>
          <w:p>
            <w:r>
              <w:rPr>
                <w:sz w:val="18"/>
              </w:rPr>
              <w:t>1</w:t>
            </w:r>
          </w:p>
        </w:tc>
        <w:tc>
          <w:tcPr>
            <w:tcW w:type="dxa" w:w="3475"/>
          </w:tcPr>
          <w:p>
            <w:r>
              <w:rPr>
                <w:sz w:val="18"/>
              </w:rPr>
              <w:t>Poolse advocaat en accountant selecteren</w:t>
            </w:r>
          </w:p>
        </w:tc>
        <w:tc>
          <w:tcPr>
            <w:tcW w:type="dxa" w:w="3475"/>
          </w:tcPr>
          <w:p>
            <w:r>
              <w:rPr>
                <w:sz w:val="18"/>
              </w:rPr>
              <w:t>Juridisch en fiscaal kader</w:t>
            </w:r>
          </w:p>
        </w:tc>
      </w:tr>
      <w:tr>
        <w:tc>
          <w:tcPr>
            <w:tcW w:type="dxa" w:w="3475"/>
          </w:tcPr>
          <w:p>
            <w:r>
              <w:rPr>
                <w:sz w:val="18"/>
              </w:rPr>
              <w:t>2</w:t>
            </w:r>
          </w:p>
        </w:tc>
        <w:tc>
          <w:tcPr>
            <w:tcW w:type="dxa" w:w="3475"/>
          </w:tcPr>
          <w:p>
            <w:r>
              <w:rPr>
                <w:sz w:val="18"/>
              </w:rPr>
              <w:t>Sp. z o.o. oprichten</w:t>
            </w:r>
          </w:p>
        </w:tc>
        <w:tc>
          <w:tcPr>
            <w:tcW w:type="dxa" w:w="3475"/>
          </w:tcPr>
          <w:p>
            <w:r>
              <w:rPr>
                <w:sz w:val="18"/>
              </w:rPr>
              <w:t>KRS, NIP, REGON</w:t>
            </w:r>
          </w:p>
        </w:tc>
      </w:tr>
      <w:tr>
        <w:tc>
          <w:tcPr>
            <w:tcW w:type="dxa" w:w="3475"/>
          </w:tcPr>
          <w:p>
            <w:r>
              <w:rPr>
                <w:sz w:val="18"/>
              </w:rPr>
              <w:t>3</w:t>
            </w:r>
          </w:p>
        </w:tc>
        <w:tc>
          <w:tcPr>
            <w:tcW w:type="dxa" w:w="3475"/>
          </w:tcPr>
          <w:p>
            <w:r>
              <w:rPr>
                <w:sz w:val="18"/>
              </w:rPr>
              <w:t>Fundacja oprichten</w:t>
            </w:r>
          </w:p>
        </w:tc>
        <w:tc>
          <w:tcPr>
            <w:tcW w:type="dxa" w:w="3475"/>
          </w:tcPr>
          <w:p>
            <w:r>
              <w:rPr>
                <w:sz w:val="18"/>
              </w:rPr>
              <w:t>KRS stichting, statuten, bestuur</w:t>
            </w:r>
          </w:p>
        </w:tc>
      </w:tr>
      <w:tr>
        <w:tc>
          <w:tcPr>
            <w:tcW w:type="dxa" w:w="3475"/>
          </w:tcPr>
          <w:p>
            <w:r>
              <w:rPr>
                <w:sz w:val="18"/>
              </w:rPr>
              <w:t>4</w:t>
            </w:r>
          </w:p>
        </w:tc>
        <w:tc>
          <w:tcPr>
            <w:tcW w:type="dxa" w:w="3475"/>
          </w:tcPr>
          <w:p>
            <w:r>
              <w:rPr>
                <w:sz w:val="18"/>
              </w:rPr>
              <w:t>Bankrekeningen en boekhouding</w:t>
            </w:r>
          </w:p>
        </w:tc>
        <w:tc>
          <w:tcPr>
            <w:tcW w:type="dxa" w:w="3475"/>
          </w:tcPr>
          <w:p>
            <w:r>
              <w:rPr>
                <w:sz w:val="18"/>
              </w:rPr>
              <w:t>Gescheiden geldstromen</w:t>
            </w:r>
          </w:p>
        </w:tc>
      </w:tr>
      <w:tr>
        <w:tc>
          <w:tcPr>
            <w:tcW w:type="dxa" w:w="3475"/>
          </w:tcPr>
          <w:p>
            <w:r>
              <w:rPr>
                <w:sz w:val="18"/>
              </w:rPr>
              <w:t>5</w:t>
            </w:r>
          </w:p>
        </w:tc>
        <w:tc>
          <w:tcPr>
            <w:tcW w:type="dxa" w:w="3475"/>
          </w:tcPr>
          <w:p>
            <w:r>
              <w:rPr>
                <w:sz w:val="18"/>
              </w:rPr>
              <w:t>KRAZ aanvragen</w:t>
            </w:r>
          </w:p>
        </w:tc>
        <w:tc>
          <w:tcPr>
            <w:tcW w:type="dxa" w:w="3475"/>
          </w:tcPr>
          <w:p>
            <w:r>
              <w:rPr>
                <w:sz w:val="18"/>
              </w:rPr>
              <w:t>Certificaat arbeidsbureau</w:t>
            </w:r>
          </w:p>
        </w:tc>
      </w:tr>
      <w:tr>
        <w:tc>
          <w:tcPr>
            <w:tcW w:type="dxa" w:w="3475"/>
          </w:tcPr>
          <w:p>
            <w:r>
              <w:rPr>
                <w:sz w:val="18"/>
              </w:rPr>
              <w:t>6</w:t>
            </w:r>
          </w:p>
        </w:tc>
        <w:tc>
          <w:tcPr>
            <w:tcW w:type="dxa" w:w="3475"/>
          </w:tcPr>
          <w:p>
            <w:r>
              <w:rPr>
                <w:sz w:val="18"/>
              </w:rPr>
              <w:t>AVG/GDPR en contracten</w:t>
            </w:r>
          </w:p>
        </w:tc>
        <w:tc>
          <w:tcPr>
            <w:tcW w:type="dxa" w:w="3475"/>
          </w:tcPr>
          <w:p>
            <w:r>
              <w:rPr>
                <w:sz w:val="18"/>
              </w:rPr>
              <w:t>Veilige kandidaat- en klantdata</w:t>
            </w:r>
          </w:p>
        </w:tc>
      </w:tr>
      <w:tr>
        <w:tc>
          <w:tcPr>
            <w:tcW w:type="dxa" w:w="3475"/>
          </w:tcPr>
          <w:p>
            <w:r>
              <w:rPr>
                <w:sz w:val="18"/>
              </w:rPr>
              <w:t>7</w:t>
            </w:r>
          </w:p>
        </w:tc>
        <w:tc>
          <w:tcPr>
            <w:tcW w:type="dxa" w:w="3475"/>
          </w:tcPr>
          <w:p>
            <w:r>
              <w:rPr>
                <w:sz w:val="18"/>
              </w:rPr>
              <w:t>Zorginstellingen benaderen</w:t>
            </w:r>
          </w:p>
        </w:tc>
        <w:tc>
          <w:tcPr>
            <w:tcW w:type="dxa" w:w="3475"/>
          </w:tcPr>
          <w:p>
            <w:r>
              <w:rPr>
                <w:sz w:val="18"/>
              </w:rPr>
              <w:t>LOI of contract</w:t>
            </w:r>
          </w:p>
        </w:tc>
      </w:tr>
      <w:tr>
        <w:tc>
          <w:tcPr>
            <w:tcW w:type="dxa" w:w="3475"/>
          </w:tcPr>
          <w:p>
            <w:r>
              <w:rPr>
                <w:sz w:val="18"/>
              </w:rPr>
              <w:t>8</w:t>
            </w:r>
          </w:p>
        </w:tc>
        <w:tc>
          <w:tcPr>
            <w:tcW w:type="dxa" w:w="3475"/>
          </w:tcPr>
          <w:p>
            <w:r>
              <w:rPr>
                <w:sz w:val="18"/>
              </w:rPr>
              <w:t>Colombia partner vastleggen</w:t>
            </w:r>
          </w:p>
        </w:tc>
        <w:tc>
          <w:tcPr>
            <w:tcW w:type="dxa" w:w="3475"/>
          </w:tcPr>
          <w:p>
            <w:r>
              <w:rPr>
                <w:sz w:val="18"/>
              </w:rPr>
              <w:t>Werving en screening</w:t>
            </w:r>
          </w:p>
        </w:tc>
      </w:tr>
      <w:tr>
        <w:tc>
          <w:tcPr>
            <w:tcW w:type="dxa" w:w="3475"/>
          </w:tcPr>
          <w:p>
            <w:r>
              <w:rPr>
                <w:sz w:val="18"/>
              </w:rPr>
              <w:t>9</w:t>
            </w:r>
          </w:p>
        </w:tc>
        <w:tc>
          <w:tcPr>
            <w:tcW w:type="dxa" w:w="3475"/>
          </w:tcPr>
          <w:p>
            <w:r>
              <w:rPr>
                <w:sz w:val="18"/>
              </w:rPr>
              <w:t>Subsidieaanvragen voorbereiden</w:t>
            </w:r>
          </w:p>
        </w:tc>
        <w:tc>
          <w:tcPr>
            <w:tcW w:type="dxa" w:w="3475"/>
          </w:tcPr>
          <w:p>
            <w:r>
              <w:rPr>
                <w:sz w:val="18"/>
              </w:rPr>
              <w:t>AMIF/FERS/ESF+ dossier</w:t>
            </w:r>
          </w:p>
        </w:tc>
      </w:tr>
      <w:tr>
        <w:tc>
          <w:tcPr>
            <w:tcW w:type="dxa" w:w="3475"/>
          </w:tcPr>
          <w:p>
            <w:r>
              <w:rPr>
                <w:sz w:val="18"/>
              </w:rPr>
              <w:t>10</w:t>
            </w:r>
          </w:p>
        </w:tc>
        <w:tc>
          <w:tcPr>
            <w:tcW w:type="dxa" w:w="3475"/>
          </w:tcPr>
          <w:p>
            <w:r>
              <w:rPr>
                <w:sz w:val="18"/>
              </w:rPr>
              <w:t>Pilot starten</w:t>
            </w:r>
          </w:p>
        </w:tc>
        <w:tc>
          <w:tcPr>
            <w:tcW w:type="dxa" w:w="3475"/>
          </w:tcPr>
          <w:p>
            <w:r>
              <w:rPr>
                <w:sz w:val="18"/>
              </w:rPr>
              <w:t>25 kandidaten</w:t>
            </w:r>
          </w:p>
        </w:tc>
      </w:tr>
    </w:tbl>
    <w:p/>
    <w:p>
      <w:pPr>
        <w:pStyle w:val="Heading1"/>
      </w:pPr>
      <w:r>
        <w:t>2. Eerste 90 dagen</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1E40AF"/>
          </w:tcPr>
          <w:p>
            <w:r>
              <w:rPr>
                <w:b/>
                <w:color w:val="FFFFFF"/>
                <w:sz w:val="18"/>
              </w:rPr>
              <w:t>Week</w:t>
            </w:r>
          </w:p>
        </w:tc>
        <w:tc>
          <w:tcPr>
            <w:tcW w:type="dxa" w:w="3475"/>
            <w:shd w:fill="1E40AF"/>
          </w:tcPr>
          <w:p>
            <w:r>
              <w:rPr>
                <w:b/>
                <w:color w:val="FFFFFF"/>
                <w:sz w:val="18"/>
              </w:rPr>
              <w:t>Wat doen</w:t>
            </w:r>
          </w:p>
        </w:tc>
        <w:tc>
          <w:tcPr>
            <w:tcW w:type="dxa" w:w="3475"/>
            <w:shd w:fill="1E40AF"/>
          </w:tcPr>
          <w:p>
            <w:r>
              <w:rPr>
                <w:b/>
                <w:color w:val="FFFFFF"/>
                <w:sz w:val="18"/>
              </w:rPr>
              <w:t>Document</w:t>
            </w:r>
          </w:p>
        </w:tc>
      </w:tr>
      <w:tr>
        <w:tc>
          <w:tcPr>
            <w:tcW w:type="dxa" w:w="3475"/>
          </w:tcPr>
          <w:p>
            <w:r>
              <w:rPr>
                <w:sz w:val="18"/>
              </w:rPr>
              <w:t>1-2</w:t>
            </w:r>
          </w:p>
        </w:tc>
        <w:tc>
          <w:tcPr>
            <w:tcW w:type="dxa" w:w="3475"/>
          </w:tcPr>
          <w:p>
            <w:r>
              <w:rPr>
                <w:sz w:val="18"/>
              </w:rPr>
              <w:t>Advocaat/accountant kiezen</w:t>
            </w:r>
          </w:p>
        </w:tc>
        <w:tc>
          <w:tcPr>
            <w:tcW w:type="dxa" w:w="3475"/>
          </w:tcPr>
          <w:p>
            <w:r>
              <w:rPr>
                <w:sz w:val="18"/>
              </w:rPr>
              <w:t>Opdrachtbevestiging</w:t>
            </w:r>
          </w:p>
        </w:tc>
      </w:tr>
      <w:tr>
        <w:tc>
          <w:tcPr>
            <w:tcW w:type="dxa" w:w="3475"/>
          </w:tcPr>
          <w:p>
            <w:r>
              <w:rPr>
                <w:sz w:val="18"/>
              </w:rPr>
              <w:t>2-4</w:t>
            </w:r>
          </w:p>
        </w:tc>
        <w:tc>
          <w:tcPr>
            <w:tcW w:type="dxa" w:w="3475"/>
          </w:tcPr>
          <w:p>
            <w:r>
              <w:rPr>
                <w:sz w:val="18"/>
              </w:rPr>
              <w:t>Statuten en PKD activiteiten</w:t>
            </w:r>
          </w:p>
        </w:tc>
        <w:tc>
          <w:tcPr>
            <w:tcW w:type="dxa" w:w="3475"/>
          </w:tcPr>
          <w:p>
            <w:r>
              <w:rPr>
                <w:sz w:val="18"/>
              </w:rPr>
              <w:t>Concept oprichtingsdocumenten</w:t>
            </w:r>
          </w:p>
        </w:tc>
      </w:tr>
      <w:tr>
        <w:tc>
          <w:tcPr>
            <w:tcW w:type="dxa" w:w="3475"/>
          </w:tcPr>
          <w:p>
            <w:r>
              <w:rPr>
                <w:sz w:val="18"/>
              </w:rPr>
              <w:t>4-6</w:t>
            </w:r>
          </w:p>
        </w:tc>
        <w:tc>
          <w:tcPr>
            <w:tcW w:type="dxa" w:w="3475"/>
          </w:tcPr>
          <w:p>
            <w:r>
              <w:rPr>
                <w:sz w:val="18"/>
              </w:rPr>
              <w:t>KRS-registraties</w:t>
            </w:r>
          </w:p>
        </w:tc>
        <w:tc>
          <w:tcPr>
            <w:tcW w:type="dxa" w:w="3475"/>
          </w:tcPr>
          <w:p>
            <w:r>
              <w:rPr>
                <w:sz w:val="18"/>
              </w:rPr>
              <w:t>Uittreksels</w:t>
            </w:r>
          </w:p>
        </w:tc>
      </w:tr>
      <w:tr>
        <w:tc>
          <w:tcPr>
            <w:tcW w:type="dxa" w:w="3475"/>
          </w:tcPr>
          <w:p>
            <w:r>
              <w:rPr>
                <w:sz w:val="18"/>
              </w:rPr>
              <w:t>6-8</w:t>
            </w:r>
          </w:p>
        </w:tc>
        <w:tc>
          <w:tcPr>
            <w:tcW w:type="dxa" w:w="3475"/>
          </w:tcPr>
          <w:p>
            <w:r>
              <w:rPr>
                <w:sz w:val="18"/>
              </w:rPr>
              <w:t>KRAZ aanvraag</w:t>
            </w:r>
          </w:p>
        </w:tc>
        <w:tc>
          <w:tcPr>
            <w:tcW w:type="dxa" w:w="3475"/>
          </w:tcPr>
          <w:p>
            <w:r>
              <w:rPr>
                <w:sz w:val="18"/>
              </w:rPr>
              <w:t>Aanvraagformulier en bewijsstukken</w:t>
            </w:r>
          </w:p>
        </w:tc>
      </w:tr>
      <w:tr>
        <w:tc>
          <w:tcPr>
            <w:tcW w:type="dxa" w:w="3475"/>
          </w:tcPr>
          <w:p>
            <w:r>
              <w:rPr>
                <w:sz w:val="18"/>
              </w:rPr>
              <w:t>8-10</w:t>
            </w:r>
          </w:p>
        </w:tc>
        <w:tc>
          <w:tcPr>
            <w:tcW w:type="dxa" w:w="3475"/>
          </w:tcPr>
          <w:p>
            <w:r>
              <w:rPr>
                <w:sz w:val="18"/>
              </w:rPr>
              <w:t>Website en marketing</w:t>
            </w:r>
          </w:p>
        </w:tc>
        <w:tc>
          <w:tcPr>
            <w:tcW w:type="dxa" w:w="3475"/>
          </w:tcPr>
          <w:p>
            <w:r>
              <w:rPr>
                <w:sz w:val="18"/>
              </w:rPr>
              <w:t>Live website</w:t>
            </w:r>
          </w:p>
        </w:tc>
      </w:tr>
      <w:tr>
        <w:tc>
          <w:tcPr>
            <w:tcW w:type="dxa" w:w="3475"/>
          </w:tcPr>
          <w:p>
            <w:r>
              <w:rPr>
                <w:sz w:val="18"/>
              </w:rPr>
              <w:t>10-12</w:t>
            </w:r>
          </w:p>
        </w:tc>
        <w:tc>
          <w:tcPr>
            <w:tcW w:type="dxa" w:w="3475"/>
          </w:tcPr>
          <w:p>
            <w:r>
              <w:rPr>
                <w:sz w:val="18"/>
              </w:rPr>
              <w:t>Subsidie en zorgpartners</w:t>
            </w:r>
          </w:p>
        </w:tc>
        <w:tc>
          <w:tcPr>
            <w:tcW w:type="dxa" w:w="3475"/>
          </w:tcPr>
          <w:p>
            <w:r>
              <w:rPr>
                <w:sz w:val="18"/>
              </w:rPr>
              <w:t>LOI en projectplan</w:t>
            </w:r>
          </w:p>
        </w:tc>
      </w:tr>
    </w:tbl>
    <w:p/>
    <w:p>
      <w:pPr>
        <w:pStyle w:val="Heading1"/>
      </w:pPr>
      <w:r>
        <w:t>3. Niet doen</w:t>
      </w:r>
    </w:p>
    <w:p>
      <w:r>
        <w:t>Niet commercieel bemiddelen voordat KRAZ rond is. Niet beloven dat verpleegkundigen direct als verpleegkundige mogen werken. Niet kandidaatkosten vragen zonder helder juridisch kader. Niet stichting en werkmaatschappij door elkaar laten factureren.</w:t>
      </w:r>
    </w:p>
    <w:p>
      <w:pPr>
        <w:pStyle w:val="Heading1"/>
      </w:pPr>
      <w:r>
        <w:t>Resumen español</w:t>
      </w:r>
    </w:p>
    <w:p>
      <w:r>
        <w:t>El orden correcto es constituir la empresa y la fundación, preparar KRAZ, separar cuentas bancarias y contabilidad, cerrar socios polacos, crear la ruta colombiana y después iniciar el piloto. No operar como agencia de empleo antes de KRAZ.</w:t>
      </w: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E40A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E40A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