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595959"/>
          <w:spacing w:val="200"/>
          <w:sz w:val="22"/>
          <w:szCs w:val="22"/>
        </w:rPr>
        <w:t xml:space="preserve">RISK ANALYSIS AND ASSESSMENT</w:t>
      </w:r>
    </w:p>
    <w:p>
      <w:pPr>
        <w:spacing w:after="80" w:before="0"/>
        <w:jc w:val="center"/>
      </w:pPr>
      <w:r>
        <w:rPr>
          <w:rFonts w:ascii="Arial" w:cs="Arial" w:eastAsia="Arial" w:hAnsi="Arial"/>
          <w:color w:val="595959"/>
          <w:sz w:val="22"/>
          <w:szCs w:val="22"/>
        </w:rPr>
        <w:t xml:space="preserve">Third Edition</w:t>
      </w:r>
    </w:p>
    <w:p>
      <w:pPr>
        <w:spacing w:after="480" w:before="240"/>
        <w:jc w:val="center"/>
      </w:pPr>
      <w:r>
        <w:rPr>
          <w:rFonts w:ascii="Arial" w:cs="Arial" w:eastAsia="Arial" w:hAnsi="Arial"/>
          <w:b/>
          <w:bCs/>
          <w:color w:val="006666"/>
          <w:spacing w:val="200"/>
          <w:sz w:val="20"/>
          <w:szCs w:val="20"/>
        </w:rPr>
        <w:t xml:space="preserve">PART IV: OT SECURITY ASSESSMENT AND PENETRATION TESTING</w:t>
      </w:r>
    </w:p>
    <w:p>
      <w:pPr>
        <w:spacing w:after="120" w:before="0"/>
        <w:jc w:val="center"/>
      </w:pPr>
      <w:r>
        <w:rPr>
          <w:rFonts w:ascii="Arial" w:cs="Arial" w:eastAsia="Arial" w:hAnsi="Arial"/>
          <w:b/>
          <w:bCs/>
          <w:color w:val="999999"/>
          <w:sz w:val="28"/>
          <w:szCs w:val="28"/>
        </w:rPr>
        <w:t xml:space="preserve">CHAPTER 14</w:t>
      </w:r>
    </w:p>
    <w:p>
      <w:pPr>
        <w:pBdr>
          <w:top w:val="double" w:color="1F3864" w:sz="8" w:space="8"/>
          <w:bottom w:val="double" w:color="1F3864" w:sz="8" w:space="8"/>
        </w:pBdr>
        <w:spacing w:after="240" w:before="120"/>
        <w:jc w:val="center"/>
      </w:pPr>
      <w:r>
        <w:rPr>
          <w:rFonts w:ascii="Arial" w:cs="Arial" w:eastAsia="Arial" w:hAnsi="Arial"/>
          <w:b/>
          <w:bCs/>
          <w:color w:val="1F3864"/>
          <w:sz w:val="40"/>
          <w:szCs w:val="40"/>
        </w:rPr>
        <w:t xml:space="preserve">Passive Assessment Techniques</w:t>
      </w:r>
    </w:p>
    <w:p>
      <w:pPr>
        <w:spacing w:after="720" w:before="240"/>
        <w:jc w:val="center"/>
      </w:pPr>
      <w:r>
        <w:rPr>
          <w:rFonts w:ascii="Arial" w:cs="Arial" w:eastAsia="Arial" w:hAnsi="Arial"/>
          <w:color w:val="006666"/>
          <w:sz w:val="24"/>
          <w:szCs w:val="24"/>
        </w:rPr>
        <w:t xml:space="preserve">Learning More by Doing Less: Intelligence Without Interaction</w:t>
      </w:r>
    </w:p>
    <w:p>
      <w:pPr>
        <w:spacing w:after="32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003366" w:sz="8"/>
              <w:left w:val="single" w:color="003366" w:sz="8"/>
              <w:bottom w:val="single" w:color="003366" w:sz="4"/>
              <w:right w:val="single" w:color="003366" w:sz="8"/>
            </w:tcBorders>
            <w:shd w:fill="DAEEF3" w:val="clear"/>
            <w:tcMar>
              <w:top w:type="dxa" w:w="80"/>
              <w:left w:type="dxa" w:w="160"/>
              <w:bottom w:type="dxa" w:w="80"/>
              <w:right w:type="dxa" w:w="120"/>
            </w:tcMar>
          </w:tcPr>
          <w:p>
            <w:pPr>
              <w:spacing w:after="80" w:before="80"/>
            </w:pPr>
            <w:r>
              <w:rPr>
                <w:rFonts w:ascii="Arial" w:cs="Arial" w:eastAsia="Arial" w:hAnsi="Arial"/>
                <w:b/>
                <w:bCs/>
                <w:color w:val="003366"/>
                <w:sz w:val="22"/>
                <w:szCs w:val="22"/>
              </w:rPr>
              <w:t xml:space="preserve">Learning Outcomes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On completion of this chapter, the student will be able to:</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Explain why passive assessment must precede active testing in every OT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engagement, and articulate the specific intelligence outputs that passive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assessment produces that cannot be safely obtained through active means.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Conduct an external OSINT reconnaissance of an OT target using Shodan,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Censys, BGP/ASN enumeration, certificate transparency logs, and LinkedIn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profiling — without generating any traffic toward the target facility.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Set up and operate a passive on-site network capture point, collecting</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 protocol traffic using tcpdump and Wireshark, applying OT-specific</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display filters to identify and decode Modbus, DNP3, EtherNet/IP, and</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Siemens S7 protocol traffic.</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Deploy Zeek with ICS-specific scripts to produce structured protocol logs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from a passive network capture, extracting asset communication matrices,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device fingerprints, and anomalous communication patterns from the log output.</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Apply passive intelligence from network capture to construct a complete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OT asset inventory including device type, vendor, firmware version, protocol</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usage, and communication relationships — without transmitting a single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additional packet to any target device.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Conduct a passive architecture review comparing documented OT zone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architecture against actual network topology revealed by passive capture,</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identifying undocumented connections, protocol violations, and boundary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anomalies.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Execute the SIS independence verification procedure using passive-only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techniques — the most critical single passive assessment activity.</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8.  Produce a structured passive assessment report documenting all findings</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with finding ID, severity, evidence, and remediation recommendation,</w:t>
            </w:r>
          </w:p>
        </w:tc>
      </w:tr>
      <w:tr>
        <w:tc>
          <w:tcPr>
            <w:tcBorders>
              <w:top w:val="none" w:color="FFFFFF" w:sz="0"/>
              <w:left w:val="single" w:color="003366" w:sz="8"/>
              <w:bottom w:val="none" w:color="FFFFFF" w:sz="0"/>
              <w:right w:val="single" w:color="003366" w:sz="8"/>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integrating passive findings with the kill chain scenario from Chapter 13.</w:t>
            </w:r>
          </w:p>
        </w:tc>
      </w:tr>
      <w:tr>
        <w:tc>
          <w:tcPr>
            <w:tcBorders>
              <w:top w:val="none" w:color="FFFFFF" w:sz="0"/>
              <w:left w:val="single" w:color="003366" w:sz="8"/>
              <w:bottom w:val="single" w:color="003366" w:sz="8"/>
              <w:right w:val="single" w:color="003366" w:sz="8"/>
            </w:tcBorders>
            <w:shd w:fill="DAEEF3"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32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14.1  Introduction: Why Passive Comes First — Always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In 2018, a security assessment team at a major US oil refinery received a scope document authorising a penetration test of the facility's SCADA network. Eager to demonstrate value and short on time, the team skipped the planned passive assessment phase and proceeded directly to active scanning — launching an Nmap host discovery sweep of the SCADA subnet. The scan crashed two remote terminal units (RTUs) on the natural gas compression network. The RTUs required firmware reload and physical site access to restart. The team had not been told, and had not asked, that those RTUs ran 1998-vintage firmware that was documented in the vendor's own literature as incompatible with ICMP Echo requests.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48-hour passive network capture, conducted before any active tool was used, would have identified those RTUs from their distinctive Modbus polling traffic. The asset communication matrix would have shown their firmware generation from their Modbus response timing patterns. The assessment team would have known to exclude them from active scanning before the Nmap command was typed.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is why passive assessment comes first — always, without exception, before any active technique is used. Passive assessment is the intelligence foundation on which safe and effective active assessment is built. It answers the questions that prevent the kind of incident described above: what devices are on this network? What protocols are they using? What are their likely firmware generations? Which of them are likely to be sensitive to active probing? What does 'normal' look like on this network, so that anything anomalous is immediately visible? These questions cannot be answered more safely by any active technique — and they must be answered before any active technique is used.</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chapter develops the complete passive assessment toolkit for OT security — from external OSINT conducted before the assessment team arrives at the facility, through on-site network capture and protocol analysis, to the passive architecture review and SIS independence verification that are the culmination of the passive phase. Every technique in this chapter generates zero packets toward target OT systems. Everything the student produces in this chapter is produced through observation, not interaction.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4B0082" w:sz="8"/>
              <w:left w:val="single" w:color="4B0082" w:sz="8"/>
              <w:bottom w:val="single" w:color="4B0082" w:sz="4"/>
              <w:right w:val="single" w:color="4B0082" w:sz="8"/>
            </w:tcBorders>
            <w:shd w:fill="F3EEFF" w:val="clear"/>
            <w:tcMar>
              <w:top w:type="dxa" w:w="80"/>
              <w:left w:type="dxa" w:w="160"/>
              <w:bottom w:type="dxa" w:w="80"/>
              <w:right w:type="dxa" w:w="120"/>
            </w:tcMar>
          </w:tcPr>
          <w:p>
            <w:pPr>
              <w:spacing w:after="80" w:before="80"/>
            </w:pPr>
            <w:r>
              <w:rPr>
                <w:rFonts w:ascii="Arial" w:cs="Arial" w:eastAsia="Arial" w:hAnsi="Arial"/>
                <w:b/>
                <w:bCs/>
                <w:color w:val="4B0082"/>
                <w:sz w:val="22"/>
                <w:szCs w:val="22"/>
              </w:rPr>
              <w:t xml:space="preserve">💡  KEY CONCEPT: What Passive Assessment Produces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 well-executed passive assessment phase produces the following intelligence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outputs BEFORE any active tool is used: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1. EXTERNAL EXPOSURE PROFILE: Internet-facing OT assets; external attack surface;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credential exposure; ICS-CERT advisory cross-reference for exposed assets.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2. ASSET INVENTORY (from protocol traffic): Device types; vendor identification;</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firmware generation estimation; IP addresses; communication patterns.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3. OT NETWORK TOPOLOGY MAP: Which devices communicate with which; which protocols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are used between zones; which communications cross zone boundaries unexpectedly.</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4. PROTOCOL BASELINE: Normal Modbus polling cycles; DNP3 unsolicited response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intervals; EtherNet/IP tag update rates; any deviations from expected patterns.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5. VULNERABILITY INTELLIGENCE: CVE cross-reference against identified asset versions;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unauthenticated protocol exposure; default credential indicators.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6. ARCHITECTURAL GAP MAP: Discrepancies between documented zone architecture and</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actual network topology; undocumented connections; protocol violations.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7. ACTIVE ASSESSMENT SAFETY PROFILE: Which devices should be excluded from active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scanning; which protocols are safe to enumerate; which systems are likely to be</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sensitive to specific active techniques.</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All of this intelligence is produced without sending a single additional packet</w:t>
            </w:r>
          </w:p>
        </w:tc>
      </w:tr>
      <w:tr>
        <w:tc>
          <w:tcPr>
            <w:tcBorders>
              <w:top w:val="none" w:color="FFFFFF" w:sz="0"/>
              <w:left w:val="single" w:color="4B0082" w:sz="8"/>
              <w:bottom w:val="none" w:color="FFFFFF" w:sz="0"/>
              <w:right w:val="single" w:color="4B0082" w:sz="8"/>
            </w:tcBorders>
            <w:shd w:fill="F3EEFF"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to any target OT device.</w:t>
            </w:r>
          </w:p>
        </w:tc>
      </w:tr>
      <w:tr>
        <w:tc>
          <w:tcPr>
            <w:tcBorders>
              <w:top w:val="none" w:color="FFFFFF" w:sz="0"/>
              <w:left w:val="single" w:color="4B0082" w:sz="8"/>
              <w:bottom w:val="single" w:color="4B0082" w:sz="8"/>
              <w:right w:val="single" w:color="4B0082" w:sz="8"/>
            </w:tcBorders>
            <w:shd w:fill="F3EEFF"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14.2  External Reconnaissance: Intelligence Before You Arrive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External passive reconnaissance is conducted from outside the target facility, using only open-source intelligence techniques that generate no traffic toward the target. It begins before the assessment team sets foot in the facility and produces the initial threat model — the external attack surface picture that informs scope design, stakeholder conversations, and the first hypothesis of where the most interesting passive findings will be found on-site.</w:t>
      </w:r>
    </w:p>
    <w:p>
      <w:pPr>
        <w:pStyle w:val="Heading2"/>
        <w:spacing w:after="160" w:before="360"/>
      </w:pPr>
      <w:r>
        <w:rPr>
          <w:rFonts w:ascii="Arial" w:cs="Arial" w:eastAsia="Arial" w:hAnsi="Arial"/>
          <w:b/>
          <w:bCs/>
          <w:color w:val="006666"/>
          <w:sz w:val="28"/>
          <w:szCs w:val="28"/>
        </w:rPr>
        <w:t xml:space="preserve">14.2.1  Shodan: The OT Assessor's External View</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Shodan (https://www.shodan.io) is a search engine that continuously scans the internet and indexes information about internet-connected devices — their IP addresses, open ports, banners, certificates, and in many cases, device type and vendor information. For OT security assessment, Shodan provides an external perspective on what industrial systems are inadvertently exposed to the internet — often without the facility operator's knowledge.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Shodan does not actively scan the target facility during the assessment. It searches its existing database of prior scans. This is the key characteristic that makes it a passive technique: the assessment team generates no traffic toward the target. Using Shodan is the equivalent of checking a publicly accessible registry — the information is already there, collected by Shodan's own scanning infrastructure.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1 — External OT Reconnaissance with Shodan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Identify internet-facing OT assets for a fictional target facility.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Browser with Shodan account (free tier sufficient for basic searches).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Time: 45 minutes.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 Industrial protocol exposure by country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Search Shodan for Modbus-exposed systems:</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Shodan CLI</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Shodan search queries — run in Shodan web interface or using shodan CLI</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Install Shodan CLI: pip3 install shodan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Initialise with API key: shodan init YOUR_API_KEY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1: Modbus TCP exposed systems in Australia</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shodan search 'port:502 country:AU'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Records returned show: IP, organisation, open port, banner/device info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Look for: PLCs, RTUs, DCS components responding on port 502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2: EtherNet/IP (Allen-Bradley/Rockwell) exposed systems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shodan search 'port:44818 country:AU'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Allen-Bradley ControlLogix/CompactLogix on port 44818 UDP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3: Siemens S7 exposed systems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shodan search 'port:102 product:"Siemens" country:AU'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S7 protocol on port 102 — Siemens S7-300/400/1200/1500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4: HMI web interfaces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shodan search 'title:"SCADA" OR title:"HMI" OR title:"Historian" country:AU'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Web-accessible SCADA/HMI/historian interfaces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5: Specific vendor products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shodan search 'product:"Honeywell Experion" country:AU'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shodan search 'product:"Wonderware" country:AU'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shodan search '"Schneider Electric" port:502 country:AU'</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1 (continued) — Analysis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 For each discovered internet-facing OT asset, document: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IP Address | ASN/Organisation | Port | Protocol | Vendor | Product | Version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Geolocation (city/region) | ICS-CERT CVE Cross-Reference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 Cross-reference against ICS-CERT advisories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each product/version found in Shodan: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Navigate to: https://www.cisa.gov/ics-cert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Search for advisories affecting the identified product.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Document: CVE ID | CVSS Score | Exploit Available? | Active Exploitation?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 Internet exposure severity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each discovered asset, classify: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CRITICAL: Unauthenticated OT protocol (Modbus, DNP3) directly internet-exposed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HIGH: Web interface for SCADA/HMI/historian exposed; authenticated but public</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MEDIUM: Engineering interface (S7, EtherNet/IP) exposed; authentication required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LOW: Management/monitoring only; no direct control capability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5 — Finding documentation (for each CRITICAL or HIGH finding):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Finding ID | System | Port/Protocol | Exposure Level | CVE (if applicable)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Evidence: Screenshot of Shodan result | Advisory URL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Remediation: Firewall rule to block external access; or confirm whether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system legitimately requires internet accessibility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Expected output: External OT Exposure Summary Report (1–2 pages)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Number of internet-facing OT assets discovered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Severity breakdown by category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Top findings with CVE cross-reference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Comparison against client's documented architecture (do they know?)</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14.2.2  Censys: Certificate and Service Enumeration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Censys (https://censys.io) complements Shodan by providing TLS certificate analysis alongside port/service data. For OT environments, Censys is particularly useful for identifying VPN gateways, remote access services, and historian web interfaces through their SSL/TLS certificate Common Names — often revealing internal system naming conventions, vendor relationships, and organisational topology that assist in scope development and stakeholder conversations.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Censys and Certificate Transparency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Censys search for OT-related certificates and services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Use Censys web interface (censys.io) or the censys Python library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pip3 install censys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for OT-vendor certificates in target ASN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Replace YOUR_ASN with the target organisation's ASN (from ARIN/APNIC lookup)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censys search 'autonomous_system.asn:YOUR_ASN and services.tls.certificates.leaf_data.subject.common_name: "scada"'</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for VPN gateways (target for VPN authentication assessment)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censys search 'autonomous_system.asn:YOUR_ASN and services.transport_protocol:"udp" and services.port:4500'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Port 4500 = IKE NAT traversal (IPSec VPN)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for historian web interfaces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censys search 'autonomous_system.asn:YOUR_ASN and services.tls.certificates.leaf_data.subject.common_name: "historian"'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ASN lookup for target organisation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Useful tool: https://bgp.he.net or https://www.ultratools.com/tools/asnInfo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Search company name to find their ASN, then use in Censys queries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Certificate transparency logs (no Censys account needed)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Find all certificates issued for target domain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curl -s 'https://crt.sh/?q=%.targetcompany.com&amp;output=json' | python3 -m json.tool | grep 'name_value'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Output: all subdomains with TLS certificates — reveals internal service names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Look for: scada.*, historian.*, vpn.*, ot.*, control.*, plc.*</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14.2.3  LinkedIn and OSINT: Employee and Technology Profiling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LinkedIn and open-source employee profiling provide intelligence about the technology stack, OT vendor relationships, and key personnel that assists in stakeholder engagement and threat actor scenario development. This is the reconnaissance activity that adversaries conducting targeted spear-phishing campaigns use in Kill Chain Stage 1 — understanding it from the assessor's perspective helps explain why it matters to clients.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assessment team's objective from LinkedIn OSINT is different from an adversary's: the assessor is not seeking to target individuals but to understand the technology environment from what employees reveal about their roles and skills. A job posting for 'Siemens Step 7 Programmer — SCADA Engineer' tells the assessor that the facility uses Siemens S7 PLCs. A LinkedIn profile for 'DCS Technician — Honeywell Certified' confirms Honeywell Experion deployment. A vendor's LinkedIn post about a 'new installation at [Facility Name]' may reveal the exact product and version.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2 — LinkedIn and Open-Source Technology Profiling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Build an OT technology profile for the target facility from open sources.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LinkedIn (free account), Google, company website, job boards.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Time: 30 minutes.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 LinkedIn company search</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Search for the target company on LinkedIn.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Navigate to 'People' → filter by 'Engineering' and 'Technology'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Review job titles and skills of OT/automation/instrumentation engineers.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Document: ICS vendor names mentioned; SCADA/DCS product names; PLC platforms.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 Job posting analysis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Search LinkedIn Jobs and Indeed for current/recent postings at target facility.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'Instrument Technician [Company Name]', 'SCADA Engineer [Company Name]'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Job requirements frequently list specific ICS products and versions.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Document: Required skills/certifications reveal deployed technology stack.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 Vendor relationship mapping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Search for target company as client in vendor case studies: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site:honeywell.com '[Company Name]'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site:rockwellautomation.com '[Company Name]'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site:schneider-electric.com '[Company Name]'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Vendor case studies often reveal specific products, versions, and project dates.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 Conference presentations and papers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Google Scholar / IEEE Xplore: search company name + 'SCADA' or 'control system'</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ISA conference proceedings, SANS ICS Summit papers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Engineers frequently present technical papers that reveal system architecture.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5 — Compile OT Technology Profile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For each identified technology: Source | Technology | Confidence Level (High/Med/Low)</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High = direct vendor documentation or job posting listing specific product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Med = employee skill listing or indirect reference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Low = inferred from industry sector and company size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Note on ethics: This exercise uses only publicly available information.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Do NOT contact employees directly. Do NOT attempt social engineering.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objective is intelligence gathering, not targeting individuals.</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14.2.4  Compiling the External Reconnaissance Package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outputs of the external reconnaissance phase are compiled into an External Reconnaissance Package — a structured document that is shared with the OT Security Manager before on-site assessment begins. This document serves multiple purposes: it validates the assessment team's understanding of the facility's external exposure; it alerts the client to any internet-facing OT assets they may not have known about; and it provides the intelligence context for the on-site passive assessment phase.</w:t>
      </w:r>
    </w:p>
    <w:p>
      <w:pPr>
        <w:spacing w:after="80" w:before="80"/>
        <w:jc w:val="center"/>
      </w:pPr>
      <w:r>
        <w:rPr>
          <w:rFonts w:ascii="Arial" w:cs="Arial" w:eastAsia="Arial" w:hAnsi="Arial"/>
          <w:b/>
          <w:bCs/>
          <w:color w:val="1F3864"/>
          <w:sz w:val="20"/>
          <w:szCs w:val="20"/>
        </w:rPr>
        <w:t xml:space="preserve">Table 1: </w:t>
      </w:r>
      <w:r>
        <w:rPr>
          <w:rFonts w:ascii="Arial" w:cs="Arial" w:eastAsia="Arial" w:hAnsi="Arial"/>
          <w:color w:val="333333"/>
          <w:sz w:val="20"/>
          <w:szCs w:val="20"/>
        </w:rPr>
        <w:t xml:space="preserve">External Reconnaissance Package — Minimum Content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Section</w:t>
            </w:r>
          </w:p>
        </w:tc>
        <w:tc>
          <w:tcPr>
            <w:tcW w:type="dxa" w:w="57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Content</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 Internet Exposure Summary</w:t>
            </w:r>
          </w:p>
        </w:tc>
        <w:tc>
          <w:tcPr>
            <w:tcW w:type="dxa" w:w="5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Count and severity breakdown of internet-facing OT assets discovered via Shodan/Censys. Named findings for all CRITICAL and HIGH severity exposures with CVE cross-reference.</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 OT Technology Profile</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Technology stack inferred from OSINT — vendor names, product families, version estimates. Confidence level for each item. This is validated against actual on-site discovery during passive assessment.</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 Vendor and Supply Chain Relationships</w:t>
            </w:r>
          </w:p>
        </w:tc>
        <w:tc>
          <w:tcPr>
            <w:tcW w:type="dxa" w:w="5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Named OT vendors with support/maintenance relationships. Remote access pathways implied by vendor relationships. Vendor product vulnerabilities cross-referenced against ICS-CERT advisories.</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 Key Personnel Profile</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OT engineering and security staff identified from LinkedIn (names, roles, technology focus). This is shared with the client to confirm accuracy and to identify personnel for stakeholder engagement — not to target individuals.</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5. ICS-CERT Advisory Summary</w:t>
            </w:r>
          </w:p>
        </w:tc>
        <w:tc>
          <w:tcPr>
            <w:tcW w:type="dxa" w:w="5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All active ICS-CERT advisories relevant to the identified technology stack. Prioritised by CVSS score and active exploitation status. This list drives the vulnerability hypothesis going into on-site assessment.</w:t>
            </w:r>
          </w:p>
        </w:tc>
      </w:tr>
      <w:tr>
        <w:tc>
          <w:tcPr>
            <w:tcW w:type="dxa" w:w="3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6. External Attack Surface Assessment</w:t>
            </w:r>
          </w:p>
        </w:tc>
        <w:tc>
          <w:tcPr>
            <w:tcW w:type="dxa" w:w="57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Shodan/Censys heat map of external exposure. Comparison against what the client's architecture documentation shows should be exposed. Discrepancies flagged as findings.</w:t>
            </w:r>
          </w:p>
        </w:tc>
      </w:tr>
      <w:tr>
        <w:tc>
          <w:tcPr>
            <w:tcW w:type="dxa" w:w="3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7. Pre-Assessment Hypotheses</w:t>
            </w:r>
          </w:p>
        </w:tc>
        <w:tc>
          <w:tcPr>
            <w:tcW w:type="dxa" w:w="57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assessment team's top five hypotheses about what they expect to find on-site, based on external OSINT. These are validated or refuted during on-site passive assessment.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14.3  On-Site Passive Network Capture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On-site passive network capture is the cornerstone of OT assessment intelligence gathering. It reveals the actual network topology, device inventory, protocol usage, and communication patterns of the OT environment from direct observation of network traffic — without generating any probe traffic or interacting with any OT device. A skilled assessor conducting 48 hours of passive capture on a correctly placed SPAN port can produce a more complete and accurate picture of an OT environment than any active scanning tool.</w:t>
      </w:r>
    </w:p>
    <w:p>
      <w:pPr>
        <w:pStyle w:val="Heading2"/>
        <w:spacing w:after="160" w:before="360"/>
      </w:pPr>
      <w:r>
        <w:rPr>
          <w:rFonts w:ascii="Arial" w:cs="Arial" w:eastAsia="Arial" w:hAnsi="Arial"/>
          <w:b/>
          <w:bCs/>
          <w:color w:val="006666"/>
          <w:sz w:val="28"/>
          <w:szCs w:val="28"/>
        </w:rPr>
        <w:t xml:space="preserve">14.3.1  Setting Up the Capture Point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capture point is the physical location where the assessment laptop connects to the OT network to observe traffic. Correct capture point selection determines the completeness of the intelligence gathered — a poorly placed capture point will miss significant portions of the OT network. The capture point must be agreed with the OT Engineering Liaison and established within the scope document before capture begins.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Three capture point options exist, in descending order of intelligence value: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SPAN port on the core OT switch (preferred): A switched port analyser (SPAN) or mirror port configured on the core OT network switch copies all traffic from specified source ports or VLANs to the capture port. This provides visibility of all OT traffic within the SPAN configuration without disrupting traffic flow. SPAN port configuration is a non-intrusive change to the network infrastructure (adding a monitoring port, not changing any network behaviour) and should be within the scope document authorisation.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Network tap (inline): A hardware device inserted inline between two network segments that passively copies traffic to a monitoring port. Network taps are completely transparent to the network — they generate no traffic and cannot affect network operation. They require physical access to a cabling run between two devices and a brief service interruption to install the tap, which must be coordinated with the OT Engineering Liaison.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Existing monitoring port: Many OT environments have an existing monitoring port associated with an installed network monitoring system (Nozomi, Dragos, Claroty). With appropriate authorisation, the assessment team can connect to this existing port and capture from the same visibility point.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Passive Capture Setup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Setting up passive capture — environment: Kali Linux assessment laptop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NIC in promiscuous mode (required for SPAN port capture)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Identify the correct network interface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ip link show</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Output: list of network interfaces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eth0 — management/corporate interface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eth1 — OT capture interface (connected to SPAN port)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Set interface to promiscuous mode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ip link set eth1 promisc 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ip link set eth1 up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Start capture with tcpdump (background, write to file)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tcpdump -i eth1 -w /tmp/ot_capture_$(date +%Y%m%d_%H%M%S).pcap &amp;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-i eth1: capture from OT interface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-w: write to pcap file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Date stamp in filename — run multiple capture sessions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This will run indefinitely — capture until stopped with 'kill %1'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Monitor capture rate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tcpdump -i eth1 -c 100 2&gt;&amp;1 | tail -3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Should see: 'X packets captured, Y packets received, Z packets dropped'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Verify packets are being received — confirms SPAN port is working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5: Rotate capture files every 4 hours (prevent huge single files)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tcpdump -i eth1 -G 14400 -w /tmp/ot_capture_%Y%m%d_%H%M%S.pcap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-G 14400: rotate every 14400 seconds (4 hours)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New file created automatically — no capture interruption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Storage requirement: OT networks typically 1-10 Mbps = ~0.5-5 GB per hour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Plan: 48 hours × 5 GB/hr max = ~240 GB — ensure adequate disk space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df -h /tmp</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14.3.2  Wireshark OT Protocol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Wireshark is the primary tool for real-time and post-capture analysis of OT network traffic. Its built-in dissectors for Modbus TCP, DNP3, EtherNet/IP, and Siemens S7 protocol decode raw packet data into structured protocol fields that reveal device identities, communication relationships, and process data values.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3 — Wireshark OT Protocol Identification and Analysis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Identify OT protocols, enumerate devices, and extract process intelligence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from a passive network capture.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Wireshark 4.x with the provided sample capture file: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OT_Lab_Ch14_Passive_Capture.pcap (or live capture from lab environment)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Time: 60 minutes.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 Open capture and apply protocol filters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Open Wireshark → File → Open → select pcap file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Apply display filters one at a time in the filter bar: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modbus           # Modbus TCP (port 502)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dnp3             # DNP3 (port 20000)</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enip             # EtherNet/IP (port 44818)</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s7comm           # Siemens S7 (port 102)</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mms              # IEC 61850 MMS (port 102/MMS)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profinet         # Profinet (port 34964 or multicast)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2 — Modbus device enumeration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Filter: modbus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Statistics → Conversations → select 'TCP' tab</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Record all unique IP pairs communicating via Modbus: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Source IP (Modbus Master/Client) | Destination IP (Modbus Slave/Server)</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 the packet list, expand each Modbus PDU to view:</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Function Code | Register Start Address | Register Count | Exception</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Wireshark/tshark Modbus Analysis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Modbus Function Code Reference for OT Assessment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01  Read Coils (digital outputs — valve positions, motor states)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02  Read Discrete Inputs (digital inputs — sensor states, switches)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03  Read Holding Registers  ← MOST COMMON — process values, setpoints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04  Read Input Registers (read-only input data)</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05  Write Single Coil  ← MONITOR: remote digital control command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06  Write Single Register  ← HIGH VALUE: setpoint modification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10  Write Multiple Registers  ← HIGH VALUE: bulk setpoint write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16  Write Multiple Registers (same as FC 10 — alternative encoding)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2B  Encapsulated Interface Transport — device identification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FC+80  Error response — indicates failed operation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Write functions from unexpected sources = HIGH PRIORITY FINDING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FC 06/16/05 from an IP that isn't the documented DCS master = anomaly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tshark command-line extraction of Modbus write operations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-Y 'modbus.func_code==6 or modbus.func_code==16' -T fields -e ip.src -e ip.dst -e modbus.func_code -e modbus.regNum -e modbus.regval_uint16</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Output: source | destination | func_code | register | value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  10.4.0.100  6  40001  950   &lt;- setpoint write from DCS (expected)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10.3.0.99  10.4.0.100  6  40001  9999  &lt;- setpoint write from unknown source!</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3 (continued) — DNP3 and EtherNet/IP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3 — DNP3 analysis (SCADA/utility protocol)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Filter: dnp3</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DNP3 uses a master/outstation model. Key fields to extract: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Source address (master) | Destination address (outstation/RTU)</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Function code | Object Group/Variation (reveals data type)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Data objects (analog values, binary status, control commands)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DNP3 Object Groups for OT Assessment: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Group 1  = Binary Input (remote digital status reading)</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Group 12 = Control Relay Output Block (CROB)  ← CONTROL COMMANDS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Group 30 = Analog Input (process values — pressure, temperature, flow)</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Group 41 = Analog Output (setpoint commands)  ← SETPOINT CONTROL</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Any unsolicited CROB (Group 12) or Analog Output (Group 41) from an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unexpected source = CRITICAL FINDING — unauthorised control command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4 — EtherNet/IP (Allen-Bradley/Rockwell) analysis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Filter: enip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EtherNet/IP uses the Common Industrial Protocol (CIP).</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Key identifiers: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Service 0x01 = Get Attribute All (device info — vendor, product, revision)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Service 0x10 = Set Attribute Single (write — control command)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Service 0x4C = Read Tag (I/O data read)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Service 0x4D = Write Tag  ← CONTROL WRITE — monitor source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Extract device identification from EtherNet/IP listIdentity: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Filter: enip.lsr == 0x0065  # ListIdentity request</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Response fields: Vendor ID | Device Type | Product Code | Revision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This gives: Allen-Bradley ControlLogix | 1756-L71S | Firmware 32.011</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14.3.3  Extracting the Asset Communication Matrix</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asset communication matrix is the key intelligence output of the passive capture phase — a structured map of every communication relationship in the OT network, showing which devices communicate with which other devices, using which protocols, with what frequency, and in which direction. It is the empirical network topology, derived from observed traffic rather than from architecture documentation.</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asset communication matrix is the document that reveals the discrepancies between documented and actual network topology — the undocumented connections, the unexpected protocol crossings, and the communication relationships that should not exist according to the zone architecture.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Asset Communication Matrix Extraction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Build the asset communication matrix using tshark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Method: extract all unique IP pairs with their protocol and packet count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Extract all TCP communication pairs with protocol identification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 fields -e ip.src -e ip.dst -e tcp.srcport -e tcp.dstport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-Y 'tcp and not (ip.src == 10.99.0.0/16)'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2&gt;/dev/null | sort | uniq -c | sort -rn | head -50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Output: count | src_ip | dst_ip | src_port | dst_port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4821  10.4.0.10  10.4.0.100  1024  502   &lt;- DCS polling PLC1 via Modbus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4819  10.4.0.10  10.4.0.101  1025  502   &lt;- DCS polling PLC2 via Modbus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2    192.168.1.5  10.4.0.100  49152  502  &lt;- UNEXPECTED: corporate IP →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Protocol identification by destination port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-T fields -e ip.src -e ip.dst -e _ws.col.Protocol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2&gt;/dev/null | sort | uniq | awk '{print $3, $1, "→", $2}' | sort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Groups by protocol, shows all source→destination pairs per protocol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Build the matrix in a structured format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Create a CSV for import into a spreadsheet or network diagram tool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echo 'Source_IP,Destination_IP,Protocol,Port,Packet_Count' &gt; asset_matrix.csv</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 fields -e ip.src -e ip.dst -e _ws.col.Protocol -e tcp.dstport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2&gt;/dev/null | sort | uniq -c |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awk '{print $2","$3","$4","$5","$1}' &gt;&gt; asset_matrix.csv</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Identify anomalous communications (flag for further investigation)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Anomalies to look for: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Corporate IP range (192.168.x.x) communicating with OT IP range (10.4.x.x)</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Unknown IPs appearing as Modbus masters (control zone unexpected)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DNS queries from OT devices to external DNS servers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HTTPS traffic from OT zone to internet IPs (potential C2)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broadcast/multicast discovery (may reveal hidden services)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Flag all IP pairs where source is NOT in expected OT management range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-Y '(modbus or dnp3 or enip or s7comm) and not (ip.src == 10.4.0.0/24)'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 fields -e ip.src -e ip.dst -e _ws.col.Protocol 2&gt;/dev/null | sort -u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results here = unexpected protocol source = FINDING</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14.3.4  Process Value Extraction — Reading the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One of the most important intelligence outputs of passive Modbus analysis is the extraction of actual process values from the data stream. Because Modbus holding registers contain process parameters — pressures, temperatures, flow rates, valve positions, alarm states — a passive capture reveals not only the network topology but the actual operational state of the process. This is intelligence that an adversary uses to plan a targeted process manipulation attack — and that the assessor uses to identify which registers represent high-consequence modification targets.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Process Value Extraction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Extract Modbus register values from passive capture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This reveals actual process values without querying any device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Extract all Modbus FC03 responses (Read Holding Registers)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-Y 'modbus.func_code == 3'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 fields -e frame.time -e ip.src -e ip.dst -e modbus.byte_count -e modbus.regval_uint16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2&gt;/dev/null | head -20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Output: timestamp | PLC_IP | DCS_IP | byte_count | register_values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14:23:01  10.4.0.100  10.4.0.10  20  950,850,1,0,0,0,0,0,0,1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PLC responding to DCS poll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Values: r[0]=950 (temp×10=95.0°C), r[1]=850 (pressure×10=85.0 bar)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Track register value changes over time (detect process deviations)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-Y 'modbus.func_code == 3 and ip.src == 10.4.0.100'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 fields -e frame.time -e modbus.regval_uint16 2&gt;/dev/null |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awk 'NR&gt;1{if($2!=$prev) print NR, $1, "CHANGE:", $prev, "-&gt;", $2} {prev=$2}'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Prints only rows where register values changed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Normal: gradual changes following process dynamics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Anomaly: sudden step change in value (possible manipulation or fault)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Extract Modbus FC06 writes (setpoint modifications)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-Y 'modbus.func_code == 6'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 fields -e frame.time -e ip.src -e ip.dst -e modbus.regNum -e modbus.regval_uint16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2&gt;/dev/null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These are setpoint writes — document all sources carefully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Expected: DCS IP writing setpoints during process changes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Finding: Any other IP writing registers = CRITICAL FINDING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Note: The values extracted here are live process data.</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They must be treated as CONFIDENTIAL — they reveal operational details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that could assist a targeted process manipulation attack.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Store in encrypted container. Do not include raw values in final report.</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14.4  Zeek for Continuous OT Network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Zeek (formerly Bro) is a powerful passive network analysis framework that processes network traffic and produces structured, queryable log files. Unlike Wireshark's packet-level inspection interface, Zeek produces high-level protocol logs — one line per protocol transaction — that are far more efficient to analyse over multi-day capture periods. For a 48-hour passive OT assessment capture generating gigabytes of pcap data, Zeek's structured logs are the practical analysis tool.</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Zeek includes built-in support for OT protocol dissection through community-maintained ICS scripts. The zeek-EthernetIP, zeek-s7comm, zeek-modbus (built-in), and zeek-dnp3 (built-in) packages provide OT-specific protocol logs in the same structured format as all other Zeek logs.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4 — Zeek OT Protocol Analysis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Deploy Zeek with ICS protocol scripts against a passive capture file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to produce structured OT network logs.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Environment: Kali Linux with Zeek 6.x installed.</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Time: 45 minutes.</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 Install Zeek and ICS packages</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Zeek Installation and Execution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Install Zeek on Kali Linux</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sudo apt-get update &amp;&amp; sudo apt-get install zeek -y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Add Zeek to PATH</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export PATH=/opt/zeek/bin:$PATH</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Install Zeek Package Manager and ICS packages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pip3 install zkg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zkg install zeek/0xl3x1/zeek-EthernetIP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zkg install zeek/amzn/zeek-s7comm</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Verify installation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zeek --version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zeek -N | grep -i 'modbus\|dnp3\|enip\|s7'</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Should show: Zeek::Modbus, Zeek::DNP3 (built-in)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And: Zeek_EthernetIP, Zeek_S7Comm (installed packages)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 Run Zeek against capture file with ICS scripts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mkdir /tmp/zeek_ot_analysis &amp;&amp; cd /tmp/zeek_ot_analysis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zeek -r /tmp/OT_Lab_Ch14_Passive_Capture.pcap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policy/protocols/conn/known-hosts.zeek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policy/protocols/conn/known-services.zeek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protocols/modbus/main.zeek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protocols/dnp3/main.zeek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Zeek_EthernetIP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Zeek_S7Comm</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List generated log files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ls -la *.log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conn.log      — all connections (TCP, UDP)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modbus.log    — Modbus TCP transactions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dnp3.log      — DNP3 transactions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enip.log      — EtherNet/IP transactions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s7comm.log    — Siemens S7 transactions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dns.log       — DNS queries (from OT zone = anomaly)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http.log      — HTTP traffic (from OT zone = potential C2 or misc)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ssl.log       — TLS sessions (unexpected TLS in OT = investigate)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weird.log     — Protocol anomalies Zeek detected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known_hosts.log — All hosts seen on network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known_services.log — All services discovered</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Zeek Log Analysis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 Analyse Modbus log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zeek-cut extracts specific fields from Zeek tab-separated log files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Show all Modbus communication pairs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modbus.log | zeek-cut ts id.orig_h id.orig_p id.resp_h id.resp_p func exception_code | head -20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ts          = timestamp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id.orig_h   = Modbus Master IP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id.resp_h   = Modbus Slave IP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func        = function code (as number or name)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exception_code = error if present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Summarise: unique Modbus master-slave pairs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modbus.log | zeek-cut id.orig_h id.resp_h | sort -u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    10.4.0.100   &lt;- DCS polling PLC-01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    10.4.0.101   &lt;- DCS polling PLC-02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192.168.1.5  10.4.0.100   &lt;- ANOMALY: corporate IP to PLC</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Count function codes used (reveals control vs read-only access pattern)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modbus.log | zeek-cut func | sort | uniq -c | sort -rn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9642  READ_HOLDING_REGISTERS   &lt;- normal DCS polling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3     WRITE_SINGLE_REGISTER    &lt;- three setpoint writes during capture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WHO wrote these? Run the source IP filter to find out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Find all WRITE operations and their sources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modbus.log | zeek-cut id.orig_h id.resp_h func |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grep -E 'WRITE|06$|16$|05$' | sort -u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 Check for anomalies in weird.log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weird.log | zeek-cut ts name peer addl | head -30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weird.log flags protocol violations and anomalies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'modbus_too_many_coils' — device responding with more coils than requested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'dns_unregistered_domain' — OT device querying external domain (potential C2)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entry in weird.log related to OT protocols = investigate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5 — DNS from OT zone (should be ZERO in a secure OT network)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dns.log | zeek-cut ts id.orig_h query qtype_name answers | head -20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DNS query from 10.4.x.x (OT zone) = FINDING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OT devices should not need external DNS resolution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DNS from OT zone = potential internet connectivity = attack surface</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14.4.1  Building the Passive Asset Inventory from Zeek Logs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known_hosts.log and known_services.log that Zeek generates automatically provide the foundation of the passive asset inventory. Combined with protocol-specific logs, they reveal every device that communicated during the capture period, every service port that was active, and every protocol that was observed.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Passive Asset Inventory Construction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Build passive asset inventory from Zeek logs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 All hosts seen during capture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known_hosts.log | zeek-cut ts host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   &lt;- DCS Engineering Workstation (Modbus master)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10.4.0.100  &lt;- PLC-01 (Modbus slave, EtherNet/IP)</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10.4.0.101  &lt;- PLC-02 (Modbus slave)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10.3.0.50   &lt;- SCADA Historian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192.168.1.5 &lt;- UNEXPECTED: corporate subnet host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 Services per host (reveals device role and protocol use)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known_services.log | zeek-cut ts host port proto service | sort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10.4.0.100  502  tcp  modbus  &lt;- PLC: Modbus server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10.4.0.100  44818 tcp enip    &lt;- PLC: EtherNet/IP (Allen-Bradley)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10.4.0.100  80   tcp  http    &lt;- PLC: web interface! (check for default creds)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10.3.0.50   443  tcp  ssl     &lt;- Historian: HTTPS web interface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192.168.1.5 1024 tcp  -       &lt;- Unknown corporate host: unusual port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 Device fingerprinting from EtherNet/IP (Allen-Bradley ID)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enip.log | zeek-cut id.resp_h product_name serial_number device_type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vendor_id product_code revision | sort -u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10.4.0.100  1756-L71S  0x60FA8E12  12  1  Rockwell Automation  166  32.011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Identifies: ControlLogix 1756-L71S, Firmware 32.011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Cross-reference with ICS-CERT: CVE-2022-1159 affects firmware &lt; 33.011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 Siemens S7 device identification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s7comm.log | zeek-cut id.resp_h plc_name module_type serial_number | sort -u</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10.4.0.200  SIMATIC_300  CPU315-2_PN/DP  S C-X5N015182013</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 Identifies: Siemens S7-315-2 PN/DP CPU — cross-reference CVE database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5 — Build structured asset inventory table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echo '"IP Address","Hostname","Vendor","Product","Firmware","Protocols","Zone"' &gt; passive_asset_inventory.csv</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Manually compile from above outputs into CSV</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Each row: one device; columns from Zeek log data</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14.5  Passive Architecture Review and Gap Analysis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passive architecture review compares what the OT network is documented to look like against what the passive capture reveals it actually looks like. This comparison is the intellectual core of the passive assessment phase — and in the author's experience, it almost always reveals significant discrepancies. Undocumented connections, unexpected protocol crossings, ad hoc links between zones that were never formally approved, and vendor remote access paths that operations management did not know existed are routine findings in this phase.</w:t>
      </w:r>
    </w:p>
    <w:p>
      <w:pPr>
        <w:pStyle w:val="Heading2"/>
        <w:spacing w:after="160" w:before="360"/>
      </w:pPr>
      <w:r>
        <w:rPr>
          <w:rFonts w:ascii="Arial" w:cs="Arial" w:eastAsia="Arial" w:hAnsi="Arial"/>
          <w:b/>
          <w:bCs/>
          <w:color w:val="006666"/>
          <w:sz w:val="28"/>
          <w:szCs w:val="28"/>
        </w:rPr>
        <w:t xml:space="preserve">14.5.1  The Architecture Comparison Process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architecture comparison is conducted in three steps:</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Document the expected architecture: From the scope document and the client's network documentation, draw the expected zone layout — which IP subnets belong to which zones, which conduits connect them, and what protocols are approved at each conduit.</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Build the observed architecture from passive capture: Using the asset communication matrix (Section 14.3.3) and the Zeek logs (Section 14.4), draw the actual communication relationships observed during the capture period.</w:t>
      </w:r>
    </w:p>
    <w:p>
      <w:pPr>
        <w:pStyle w:val="ListParagraph"/>
        <w:numPr>
          <w:ilvl w:val="0"/>
          <w:numId w:val="3"/>
        </w:numPr>
        <w:spacing w:after="100" w:before="0"/>
      </w:pPr>
      <w:r>
        <w:rPr>
          <w:rFonts w:ascii="Times New Roman" w:cs="Times New Roman" w:eastAsia="Times New Roman" w:hAnsi="Times New Roman"/>
          <w:b w:val="false"/>
          <w:bCs w:val="false"/>
          <w:i w:val="false"/>
          <w:iCs w:val="false"/>
          <w:color w:val="000000"/>
          <w:sz w:val="24"/>
          <w:szCs w:val="24"/>
        </w:rPr>
        <w:t xml:space="preserve">Compare and flag discrepancies: For each communication in the observed architecture that does not match the expected architecture, create a finding. Discrepancies include: communication between subnets that should be in different zones with no approved conduit; protocols at zone boundaries that are not in the approved conduit policy; devices in zones where they should not be; and devices that are not in the asset inventory at all.</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2: </w:t>
      </w:r>
      <w:r>
        <w:rPr>
          <w:rFonts w:ascii="Arial" w:cs="Arial" w:eastAsia="Arial" w:hAnsi="Arial"/>
          <w:color w:val="333333"/>
          <w:sz w:val="20"/>
          <w:szCs w:val="20"/>
        </w:rPr>
        <w:t xml:space="preserve">Architecture Discrepancy Categories and Finding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Discrepancy Type</w:t>
            </w:r>
          </w:p>
        </w:tc>
        <w:tc>
          <w:tcPr>
            <w:tcW w:type="dxa" w:w="3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Example Finding</w:t>
            </w:r>
          </w:p>
        </w:tc>
        <w:tc>
          <w:tcPr>
            <w:tcW w:type="dxa" w:w="38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Severity and Rationale</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Undocumented IT/OT boundary connection</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192.168.1.5 (corporate IP) communicating with 10.4.0.100 (PLC) via Modbus TCP — no conduit or firewall rule documented for this path</w:t>
            </w:r>
          </w:p>
        </w:tc>
        <w:tc>
          <w:tcPr>
            <w:tcW w:type="dxa" w:w="38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40" w:before="40"/>
            </w:pPr>
            <w:r>
              <w:rPr>
                <w:rFonts w:ascii="Times New Roman" w:cs="Times New Roman" w:eastAsia="Times New Roman" w:hAnsi="Times New Roman"/>
                <w:sz w:val="22"/>
                <w:szCs w:val="22"/>
              </w:rPr>
              <w:t xml:space="preserve">CRITICAL — provides an undocumented path from corporate IT to OT control systems. Any attacker who compromises the corporate IP has an unapproved, unmonitored path to the PLC.</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Safety system network reachability</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Traffic observed between 10.2.0.0/24 (DCS network) and 10.5.0.100 (SIS) — SIS should be on an isolated segment per IEC 62443 and IEC 61511</w:t>
            </w:r>
          </w:p>
        </w:tc>
        <w:tc>
          <w:tcPr>
            <w:tcW w:type="dxa" w:w="3800"/>
            <w:tcBorders>
              <w:top w:val="single" w:color="BFBFBF" w:sz="2"/>
              <w:left w:val="single" w:color="BFBFBF" w:sz="2"/>
              <w:bottom w:val="single" w:color="BFBFBF" w:sz="2"/>
              <w:right w:val="single" w:color="BFBFBF" w:sz="2"/>
            </w:tcBorders>
            <w:shd w:fill="FFD7D7" w:val="clear"/>
            <w:tcMar>
              <w:top w:type="dxa" w:w="80"/>
              <w:left w:type="dxa" w:w="120"/>
              <w:bottom w:type="dxa" w:w="80"/>
              <w:right w:type="dxa" w:w="120"/>
            </w:tcMar>
            <w:vAlign w:val="top"/>
          </w:tcPr>
          <w:p>
            <w:pPr>
              <w:spacing w:after="40" w:before="40"/>
            </w:pPr>
            <w:r>
              <w:rPr>
                <w:rFonts w:ascii="Times New Roman" w:cs="Times New Roman" w:eastAsia="Times New Roman" w:hAnsi="Times New Roman"/>
                <w:sz w:val="22"/>
                <w:szCs w:val="22"/>
              </w:rPr>
              <w:t xml:space="preserve">CRITICAL — SIS reachability from DCS network is the foundational vulnerability in the TRITON attack model. The SIS independence requirement (IEC 61511 §11.6) is violated.</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Unauthenticated OT protocol crossing zone boundary</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Modbus TCP traffic observed crossing from Zone 4 (Control) to Zone 3 (Operations) — the conduit should have a firewall restricting protocol to authorised masters only</w:t>
            </w:r>
          </w:p>
        </w:tc>
        <w:tc>
          <w:tcPr>
            <w:tcW w:type="dxa" w:w="38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40" w:before="40"/>
            </w:pPr>
            <w:r>
              <w:rPr>
                <w:rFonts w:ascii="Times New Roman" w:cs="Times New Roman" w:eastAsia="Times New Roman" w:hAnsi="Times New Roman"/>
                <w:sz w:val="22"/>
                <w:szCs w:val="22"/>
              </w:rPr>
              <w:t xml:space="preserve">HIGH — unauthenticated protocol crossing a zone boundary allows any device on the Operations network to issue unauthenticated control commands to the Control zone.</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Undocumented device on OT network</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IP 10.4.0.155 observed in capture, not in asset inventory, sending Modbus queries to PLCs</w:t>
            </w:r>
          </w:p>
        </w:tc>
        <w:tc>
          <w:tcPr>
            <w:tcW w:type="dxa" w:w="38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40" w:before="40"/>
            </w:pPr>
            <w:r>
              <w:rPr>
                <w:rFonts w:ascii="Times New Roman" w:cs="Times New Roman" w:eastAsia="Times New Roman" w:hAnsi="Times New Roman"/>
                <w:sz w:val="22"/>
                <w:szCs w:val="22"/>
              </w:rPr>
              <w:t xml:space="preserve">HIGH — undocumented device may be rogue hardware, forgotten test equipment, or an attacker's pivot point. Investigate immediately.</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DNS queries from OT zone</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DNS queries from 10.4.0.10 (DCS engineering workstation) to 8.8.8.8 (Google DNS) observed — OT zone devices should use internal DNS only</w:t>
            </w:r>
          </w:p>
        </w:tc>
        <w:tc>
          <w:tcPr>
            <w:tcW w:type="dxa" w:w="38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40" w:before="40"/>
            </w:pPr>
            <w:r>
              <w:rPr>
                <w:rFonts w:ascii="Times New Roman" w:cs="Times New Roman" w:eastAsia="Times New Roman" w:hAnsi="Times New Roman"/>
                <w:sz w:val="22"/>
                <w:szCs w:val="22"/>
              </w:rPr>
              <w:t xml:space="preserve">HIGH — external DNS from OT zone indicates the OT device has (or had) internet connectivity. External DNS is required for C2 callbacks in many malware families.</w:t>
            </w:r>
          </w:p>
        </w:tc>
      </w:tr>
      <w:tr>
        <w:tc>
          <w:tcPr>
            <w:tcW w:type="dxa" w:w="24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Unexpected outbound HTTPS from OT</w:t>
            </w:r>
          </w:p>
        </w:tc>
        <w:tc>
          <w:tcPr>
            <w:tcW w:type="dxa" w:w="3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HTTPS traffic from 10.3.0.50 (historian) to an external IP not in the approved outbound list</w:t>
            </w:r>
          </w:p>
        </w:tc>
        <w:tc>
          <w:tcPr>
            <w:tcW w:type="dxa" w:w="3800"/>
            <w:tcBorders>
              <w:top w:val="single" w:color="BFBFBF" w:sz="2"/>
              <w:left w:val="single" w:color="BFBFBF" w:sz="2"/>
              <w:bottom w:val="single" w:color="BFBFBF" w:sz="2"/>
              <w:right w:val="single" w:color="BFBFBF" w:sz="2"/>
            </w:tcBorders>
            <w:shd w:fill="FCE4D6" w:val="clear"/>
            <w:tcMar>
              <w:top w:type="dxa" w:w="80"/>
              <w:left w:type="dxa" w:w="120"/>
              <w:bottom w:type="dxa" w:w="80"/>
              <w:right w:type="dxa" w:w="120"/>
            </w:tcMar>
            <w:vAlign w:val="top"/>
          </w:tcPr>
          <w:p>
            <w:pPr>
              <w:spacing w:after="40" w:before="40"/>
            </w:pPr>
            <w:r>
              <w:rPr>
                <w:rFonts w:ascii="Times New Roman" w:cs="Times New Roman" w:eastAsia="Times New Roman" w:hAnsi="Times New Roman"/>
                <w:sz w:val="22"/>
                <w:szCs w:val="22"/>
              </w:rPr>
              <w:t xml:space="preserve">HIGH — outbound encrypted traffic from OT historian to external IP may indicate data exfiltration or C2 communications. Investigate the destination IP.</w:t>
            </w:r>
          </w:p>
        </w:tc>
      </w:tr>
      <w:tr>
        <w:tc>
          <w:tcPr>
            <w:tcW w:type="dxa" w:w="24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Protocol mismatch at zone boundary</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EtherNet/IP traffic observed on the historian-DCS link (expected: OPC-UA or historian read-only protocol only)</w:t>
            </w:r>
          </w:p>
        </w:tc>
        <w:tc>
          <w:tcPr>
            <w:tcW w:type="dxa" w:w="3800"/>
            <w:tcBorders>
              <w:top w:val="single" w:color="BFBFBF" w:sz="2"/>
              <w:left w:val="single" w:color="BFBFBF" w:sz="2"/>
              <w:bottom w:val="single" w:color="BFBFBF" w:sz="2"/>
              <w:right w:val="single" w:color="BFBFBF" w:sz="2"/>
            </w:tcBorders>
            <w:shd w:fill="FFF2CC" w:val="clear"/>
            <w:tcMar>
              <w:top w:type="dxa" w:w="80"/>
              <w:left w:type="dxa" w:w="120"/>
              <w:bottom w:type="dxa" w:w="80"/>
              <w:right w:type="dxa" w:w="120"/>
            </w:tcMar>
            <w:vAlign w:val="top"/>
          </w:tcPr>
          <w:p>
            <w:pPr>
              <w:spacing w:after="40" w:before="40"/>
            </w:pPr>
            <w:r>
              <w:rPr>
                <w:rFonts w:ascii="Times New Roman" w:cs="Times New Roman" w:eastAsia="Times New Roman" w:hAnsi="Times New Roman"/>
                <w:sz w:val="22"/>
                <w:szCs w:val="22"/>
              </w:rPr>
              <w:t xml:space="preserve">MEDIUM — unexpected protocol may indicate misconfiguration or an unauthorised path that provides additional access to DCS systems.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14.6  SIS Independence Verification — The Most Critical Passive Test</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Safety Instrumented System (SIS) independence verification is the single most important passive assessment activity in any OT engagement at a facility with a safety-certified system. Its objective is to confirm — or refute — the architectural requirement of IEC 61511 §11.6: that the SIS must be independent of the Basic Process Control System (BPCS) and from all IT networks, such that a compromise of the BPCS or IT environment cannot reach the SIS.</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TRITON/TRISIS attack succeeded because this independence requirement was violated — the SIS was reachable from the engineering network. The SIS independence verification determines whether this same vulnerability exists at the facility being assessed. It is conducted passively — no traffic is sent toward the SIS.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00000" w:sz="8"/>
              <w:left w:val="single" w:color="C00000" w:sz="8"/>
              <w:bottom w:val="single" w:color="C00000" w:sz="4"/>
              <w:right w:val="single" w:color="C00000" w:sz="8"/>
            </w:tcBorders>
            <w:shd w:fill="FCE4D6" w:val="clear"/>
            <w:tcMar>
              <w:top w:type="dxa" w:w="80"/>
              <w:left w:type="dxa" w:w="160"/>
              <w:bottom w:type="dxa" w:w="80"/>
              <w:right w:type="dxa" w:w="120"/>
            </w:tcMar>
          </w:tcPr>
          <w:p>
            <w:pPr>
              <w:spacing w:after="80" w:before="80"/>
            </w:pPr>
            <w:r>
              <w:rPr>
                <w:rFonts w:ascii="Arial" w:cs="Arial" w:eastAsia="Arial" w:hAnsi="Arial"/>
                <w:b/>
                <w:bCs/>
                <w:color w:val="C00000"/>
                <w:sz w:val="22"/>
                <w:szCs w:val="22"/>
              </w:rPr>
              <w:t xml:space="preserve">⚠  SAFETY WARNING</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SIS independence verification is a PASSIVE-ONLY procedure.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Under NO circumstances should any active technique be applied to the SIS,</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including ping, port scanning, or protocol enumeration, without:</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 explicit written authorisation from the Process Safety Manager;</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(b) vendor consultation confirming the technique is safe for the specific</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SIS model and firmware version; and</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 formal safety engineering review as required by Cardinal Rule 3 (Chapter 12).</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The passive verification described in this section is safe precisely because</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it generates ZERO traffic toward the SIS. All evidence is derived from</w:t>
            </w:r>
          </w:p>
        </w:tc>
      </w:tr>
      <w:tr>
        <w:tc>
          <w:tcPr>
            <w:tcBorders>
              <w:top w:val="none" w:color="FFFFFF" w:sz="0"/>
              <w:left w:val="single" w:color="C00000" w:sz="8"/>
              <w:bottom w:val="none" w:color="FFFFFF" w:sz="0"/>
              <w:right w:val="single" w:color="C00000" w:sz="8"/>
            </w:tcBorders>
            <w:shd w:fill="FCE4D6"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observation of traffic sent by OTHER devices to/from the SIS segment.</w:t>
            </w:r>
          </w:p>
        </w:tc>
      </w:tr>
      <w:tr>
        <w:tc>
          <w:tcPr>
            <w:tcBorders>
              <w:top w:val="none" w:color="FFFFFF" w:sz="0"/>
              <w:left w:val="single" w:color="C00000" w:sz="8"/>
              <w:bottom w:val="single" w:color="C00000" w:sz="8"/>
              <w:right w:val="single" w:color="C00000" w:sz="8"/>
            </w:tcBorders>
            <w:shd w:fill="FCE4D6"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75623" w:sz="8"/>
              <w:left w:val="single" w:color="375623" w:sz="8"/>
              <w:bottom w:val="single" w:color="375623" w:sz="4"/>
              <w:right w:val="single" w:color="375623" w:sz="8"/>
            </w:tcBorders>
            <w:shd w:fill="EBF1DE" w:val="clear"/>
            <w:tcMar>
              <w:top w:type="dxa" w:w="80"/>
              <w:left w:type="dxa" w:w="160"/>
              <w:bottom w:type="dxa" w:w="80"/>
              <w:right w:type="dxa" w:w="120"/>
            </w:tcMar>
          </w:tcPr>
          <w:p>
            <w:pPr>
              <w:spacing w:after="80" w:before="80"/>
            </w:pPr>
            <w:r>
              <w:rPr>
                <w:rFonts w:ascii="Arial" w:cs="Arial" w:eastAsia="Arial" w:hAnsi="Arial"/>
                <w:b/>
                <w:bCs/>
                <w:color w:val="375623"/>
                <w:sz w:val="22"/>
                <w:szCs w:val="22"/>
              </w:rPr>
              <w:t xml:space="preserve">🔬  LAB EXERCISE: Lab 5 — SIS Independence Verification (Passive)</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Objective: Determine whether the Triconex SIS (10.5.0.100) at Sunrise Refinery</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is properly isolated from the DCS network and corporate IT network.</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Technique: Passive only — observation of captured traffic. No SIS interaction.</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375623" w:sz="8"/>
              <w:bottom w:val="none" w:color="FFFFFF" w:sz="0"/>
              <w:right w:val="single" w:color="375623" w:sz="8"/>
            </w:tcBorders>
            <w:shd w:fill="EBF1DE"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STEP 1 — Filter all capture traffic to/from the SIS IP</w:t>
            </w:r>
          </w:p>
        </w:tc>
      </w:tr>
      <w:tr>
        <w:tc>
          <w:tcPr>
            <w:tcBorders>
              <w:top w:val="none" w:color="FFFFFF" w:sz="0"/>
              <w:left w:val="single" w:color="375623" w:sz="8"/>
              <w:bottom w:val="single" w:color="375623" w:sz="8"/>
              <w:right w:val="single" w:color="375623" w:sz="8"/>
            </w:tcBorders>
            <w:shd w:fill="EBF1DE"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1: Filter all traffic to or from SIS IP in Wireshark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Display filter: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ip.addr == 10.5.0.100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2: Analyse what traffic appears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EXPECTED (properly isolated SIS): Zero results or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Traffic from 10.5.0.x/24 (SIS-dedicated engineering subnet) to 10.5.0.100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No traffic from DCS subnet (10.2.x.x), ops network (10.3.x.x), or corporate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FINDING (SIS NOT ISOLATED):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traffic from 10.2.x.x (DCS) to 10.5.0.100 = CRITICAL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traffic from 10.3.x.x (Operations) to 10.5.0.100 = CRITICAL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traffic from 192.168.x.x (Corporate) to 10.5.0.100 = CRITICAL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3: Confirm in Zeek logs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cat conn.log | zeek-cut id.orig_h id.resp_h service | grep '10.5.0.100'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Shows ALL connections to/from SIS IP during capture period</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entry where id.orig_h is NOT in 10.5.0.0/24 = CRITICAL FINDING</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4: Check for TriStation protocol traffic specifically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TriStation uses TCP port 1502</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tshark -r OT_Lab_Ch14_Passive_Capture.pcap -Y 'tcp.port == 1502'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-T fields -e ip.src -e ip.dst 2&gt;/dev/null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Any traffic to/from port 1502 should be between SIS subnet only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 TriStation traffic from non-SIS subnet = CRITICAL</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Step 5: Document finding</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7F6000" w:sz="8"/>
              <w:left w:val="single" w:color="7F6000" w:sz="8"/>
              <w:bottom w:val="single" w:color="7F6000" w:sz="4"/>
              <w:right w:val="single" w:color="7F6000" w:sz="8"/>
            </w:tcBorders>
            <w:shd w:fill="FFF2CC" w:val="clear"/>
            <w:tcMar>
              <w:top w:type="dxa" w:w="80"/>
              <w:left w:type="dxa" w:w="160"/>
              <w:bottom w:type="dxa" w:w="80"/>
              <w:right w:type="dxa" w:w="120"/>
            </w:tcMar>
          </w:tcPr>
          <w:p>
            <w:pPr>
              <w:spacing w:after="80" w:before="80"/>
            </w:pPr>
            <w:r>
              <w:rPr>
                <w:rFonts w:ascii="Arial" w:cs="Arial" w:eastAsia="Arial" w:hAnsi="Arial"/>
                <w:b/>
                <w:bCs/>
                <w:color w:val="7F6000"/>
                <w:sz w:val="22"/>
                <w:szCs w:val="22"/>
              </w:rPr>
              <w:t xml:space="preserve">📋  FINDING DOCUMENTATION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FINDING ID: SR-PA-001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TITLE: Triconex SIS (Unit 3 ESD) Reachable from DCS Engineering Network</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SEVERITY: CRITICAL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AFFECTED SYSTEM: Triconex Tricon 3008 SIS at 10.5.0.100 (Unit 3 Emergency Shutdown)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EVIDENCE (Passive Capture — no active probing):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Traffic observed in 48-hour passive capture: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Source: 10.2.0.25 (DCS Engineering Workstation, confirmed via Zeek asset ID)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Destination: 10.5.0.100 (Triconex SIS)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Port: TCP/1502 (TriStation programming protocol)</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Packet count: 47 sessions observed over 48-hour capture window</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Observation method: Wireshark display filter ip.addr == 10.5.0.100;</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confirmed in conn.log from Zeek processing of same capture file.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CONSEQUENCE: The DCS Engineering Workstation (10.2.0.25) has an established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network path to the Triconex SIS TriStation programming interface.</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An adversary who has compromised 10.2.0.25 can reach the SIS programming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interface without any additional network traversal. This is the attack</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pathway used in the TRITON/TRISIS attack (2017).</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Risk Register Reference: R-002 (Score 16 — CRITICAL); CJA-SR-001.</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REMEDIATION: Physical network isolation — the SIS engineering workstation</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(10.2.0.25) must be disconnected from the DCS network and placed on a</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dedicated SIS-only network segment with no connection to the DCS, operations,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or corporate networks. Emergency action required before any further testing.</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 </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IEC REFERENCE: IEC 61511-1:2016 §11.6 — SIS independence from BPCS.</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IEC 62443-3-2 — Zone and conduit architecture violated.</w:t>
            </w:r>
          </w:p>
        </w:tc>
      </w:tr>
      <w:tr>
        <w:tc>
          <w:tcPr>
            <w:tcBorders>
              <w:top w:val="none" w:color="FFFFFF" w:sz="0"/>
              <w:left w:val="single" w:color="7F6000" w:sz="8"/>
              <w:bottom w:val="none" w:color="FFFFFF" w:sz="0"/>
              <w:right w:val="single" w:color="7F6000" w:sz="8"/>
            </w:tcBorders>
            <w:shd w:fill="FFF2CC" w:val="clear"/>
            <w:tcMar>
              <w:top w:type="dxa" w:w="40"/>
              <w:left w:type="dxa" w:w="160"/>
              <w:bottom w:type="dxa" w:w="40"/>
              <w:right w:type="dxa" w:w="120"/>
            </w:tcMar>
          </w:tcPr>
          <w:p>
            <w:pPr>
              <w:spacing w:after="40" w:before="40"/>
            </w:pPr>
            <w:r>
              <w:rPr>
                <w:rFonts w:ascii="Times New Roman" w:cs="Times New Roman" w:eastAsia="Times New Roman" w:hAnsi="Times New Roman"/>
                <w:sz w:val="22"/>
                <w:szCs w:val="22"/>
              </w:rPr>
              <w:t xml:space="preserve">ATT&amp;CK for ICS: T0843 (Program Download) via TriStation — access path confirmed.</w:t>
            </w:r>
          </w:p>
        </w:tc>
      </w:tr>
      <w:tr>
        <w:tc>
          <w:tcPr>
            <w:tcBorders>
              <w:top w:val="none" w:color="FFFFFF" w:sz="0"/>
              <w:left w:val="single" w:color="7F6000" w:sz="8"/>
              <w:bottom w:val="single" w:color="7F6000" w:sz="8"/>
              <w:right w:val="single" w:color="7F6000" w:sz="8"/>
            </w:tcBorders>
            <w:shd w:fill="FFF2CC"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14.7  Threat Intelligence Correlation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final step of the passive assessment phase is the cross-correlation of passive findings with current threat intelligence — specifically, checking every identified asset version against the ICS-CERT advisory database and the most recent threat actor TTP intelligence to identify which identified vulnerabilities are actively being exploited and which identified devices are known targets of specific threat actor groups.</w:t>
      </w:r>
    </w:p>
    <w:p>
      <w:pPr>
        <w:pStyle w:val="Heading2"/>
        <w:spacing w:after="160" w:before="360"/>
      </w:pPr>
      <w:r>
        <w:rPr>
          <w:rFonts w:ascii="Arial" w:cs="Arial" w:eastAsia="Arial" w:hAnsi="Arial"/>
          <w:b/>
          <w:bCs/>
          <w:color w:val="006666"/>
          <w:sz w:val="28"/>
          <w:szCs w:val="28"/>
        </w:rPr>
        <w:t xml:space="preserve">14.7.1  CVE Cross-Reference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passive asset inventory produced in Section 14.4 contains specific device types, vendor identifications, and in many cases firmware versions. Each identified version must be cross-referenced against the ICS-CERT advisory database (https://www.cisa.gov/ics-cert) and the National Vulnerability Database (https://nvd.nist.gov) to identify applicable CVEs.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0363D" w:sz="6"/>
              <w:left w:val="single" w:color="30363D" w:sz="6"/>
              <w:bottom w:val="none" w:color="FFFFFF" w:sz="0"/>
              <w:right w:val="single" w:color="30363D" w:sz="6"/>
            </w:tcBorders>
            <w:shd w:fill="161B22" w:val="clear"/>
            <w:tcMar>
              <w:top w:type="dxa" w:w="40"/>
              <w:left w:type="dxa" w:w="160"/>
              <w:bottom w:type="dxa" w:w="0"/>
              <w:right w:type="dxa" w:w="120"/>
            </w:tcMar>
          </w:tcPr>
          <w:p>
            <w:pPr>
              <w:spacing w:after="20" w:before="40"/>
            </w:pPr>
            <w:r>
              <w:rPr>
                <w:rFonts w:ascii="Arial" w:cs="Arial" w:eastAsia="Arial" w:hAnsi="Arial"/>
                <w:b/>
                <w:bCs/>
                <w:color w:val="89D4F5"/>
                <w:sz w:val="18"/>
                <w:szCs w:val="18"/>
              </w:rPr>
              <w:t xml:space="preserve">Terminal — CVE Cross-Reference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CVE cross-reference automation using the NVD API</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Script: for each identified product in passive inventory, query NVD for CVEs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pip3 install nvdlib  # NVD API wrapper</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python3 &lt;&lt; 'EOF'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import nvdlib</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Identified assets from passive assessment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assets =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{'vendor': 'Rockwell Automation', 'product': 'ControlLogix', 'version': '32.011'},</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{'vendor': 'Honeywell', 'product': 'Experion', 'version': 'R520'},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{'vendor': 'Schneider Electric', 'product': 'Modicon M340', 'version': '2.7'},</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for asset in assets: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cves = nvdlib.searchCVE(</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keywordSearch=f'{asset["vendor"]} {asset["product"]}',</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cvssV3Severity='HIGH'</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print(f'\n=== {asset["vendor"]} {asset["product"]} v{asset["version"]}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for cve in cves[:5]:  # Top 5 HIGH/CRITICAL CVEs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9CDCFE"/>
                <w:sz w:val="19"/>
                <w:szCs w:val="19"/>
              </w:rPr>
              <w:t xml:space="preserve">        print(f'  {cve.id}: CVSS {cve.v31score} - {cve.descriptions[0].value[:80]}')</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EOF</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Manual ICS-CERT advisory check</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For each asset, navigate to:</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https://www.cisa.gov/ics-cert/advisories</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Filter by vendor name and check for advisories affecting identified version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CE9178"/>
                <w:sz w:val="19"/>
                <w:szCs w:val="19"/>
              </w:rPr>
              <w:t xml:space="preserve"> </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Key fields to document for each advisory:</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CVE ID | CVSS Score | Affected Version | Fixed Version | Active Exploitation?</w:t>
            </w:r>
          </w:p>
        </w:tc>
      </w:tr>
      <w:tr>
        <w:tc>
          <w:tcPr>
            <w:tcBorders>
              <w:top w:val="none" w:color="FFFFFF" w:sz="0"/>
              <w:left w:val="single" w:color="30363D" w:sz="6"/>
              <w:bottom w:val="none" w:color="FFFFFF" w:sz="0"/>
              <w:right w:val="single" w:color="30363D" w:sz="6"/>
            </w:tcBorders>
            <w:shd w:fill="0D1117" w:val="clear"/>
            <w:tcMar>
              <w:top w:type="dxa" w:w="0"/>
              <w:left w:type="dxa" w:w="160"/>
              <w:bottom w:type="dxa" w:w="0"/>
              <w:right w:type="dxa" w:w="120"/>
            </w:tcMar>
          </w:tcPr>
          <w:p>
            <w:pPr>
              <w:spacing w:after="6" w:before="6"/>
            </w:pPr>
            <w:r>
              <w:rPr>
                <w:rFonts w:ascii="Courier New" w:cs="Courier New" w:eastAsia="Courier New" w:hAnsi="Courier New"/>
                <w:color w:val="6A9955"/>
                <w:sz w:val="19"/>
                <w:szCs w:val="19"/>
              </w:rPr>
              <w:t xml:space="preserve"># Exploit Available Publicly? | ICS-CERT Advisory ID | Publication Date</w:t>
            </w:r>
          </w:p>
        </w:tc>
      </w:tr>
      <w:tr>
        <w:tc>
          <w:tcPr>
            <w:tcBorders>
              <w:top w:val="none" w:color="FFFFFF" w:sz="0"/>
              <w:left w:val="single" w:color="30363D" w:sz="6"/>
              <w:bottom w:val="single" w:color="30363D" w:sz="6"/>
              <w:right w:val="single" w:color="30363D" w:sz="6"/>
            </w:tcBorders>
            <w:shd w:fill="0D1117" w:val="clear"/>
            <w:tcMar>
              <w:top w:type="dxa" w:w="0"/>
              <w:bottom w:type="dxa" w:w="0"/>
            </w:tcMar>
          </w:tcPr>
          <w:p>
            <w:pPr>
              <w:spacing w:after="0" w:before="0"/>
            </w:pPr>
            <w:r>
              <w:rPr>
                <w:rFonts w:ascii="Times New Roman" w:cs="Times New Roman" w:eastAsia="Times New Roman" w:hAnsi="Times New Roman"/>
                <w:b w:val="false"/>
                <w:bCs w:val="false"/>
                <w:i w:val="false"/>
                <w:iCs w:val="false"/>
                <w:color w:val="000000"/>
                <w:sz w:val="24"/>
                <w:szCs w:val="24"/>
              </w:rPr>
              <w:t xml:space="preserve"/>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14.7.2  Active Exploitation Status Check</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Beyond the CVE database, the assessment team must check whether any identified vulnerabilities are currently being actively exploited in the wild — specifically targeting the sector of the assessed facility. This distinction between 'vulnerability exists' and 'vulnerability is being actively exploited against this type of facility' is critical for accurate likelihood scoring (Chapter 4) and for report prioritisation.</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CISA Known Exploited Vulnerabilities (KEV) Catalog (https://www.cisa.gov/known-exploited-vulnerabilities): The authoritative US government list of CVEs with confirmed active exploitation. Any CVE applicable to an identified asset that appears in the KEV catalog receives an automatic CRITICAL priority in the assessment findings.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Year in Review: Dragos publishes sector-specific threat intelligence including which CVEs have been observed being exploited by named threat actor groups in each industrial sector. This provides the sector-specific exploitation context that the KEV catalog alone does not supply.</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ICS-CERT Alert vs Advisory distinction: An ICS-CERT advisory describes a vulnerability; an ICS-CERT alert indicates active exploitation or a credible and specific threat. Alerts are higher priority than advisories in the passive assessment finding hierarchy.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14.8  Passive Assessment Report: The Intelligence Package for Active Testing</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passive assessment phase concludes with the production of a structured Passive Assessment Report — the intelligence package that informs all subsequent active assessment planning and execution. This report serves two purposes: it is a deliverable in its own right (some clients commission only a passive assessment; the report is their output), and it is the input document for the active assessment planning session that precedes Chapter 15.</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3: </w:t>
      </w:r>
      <w:r>
        <w:rPr>
          <w:rFonts w:ascii="Arial" w:cs="Arial" w:eastAsia="Arial" w:hAnsi="Arial"/>
          <w:color w:val="333333"/>
          <w:sz w:val="20"/>
          <w:szCs w:val="20"/>
        </w:rPr>
        <w:t xml:space="preserve">Passive Assessment Report — Required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Section</w:t>
            </w:r>
          </w:p>
        </w:tc>
        <w:tc>
          <w:tcPr>
            <w:tcW w:type="dxa" w:w="4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Content</w:t>
            </w:r>
          </w:p>
        </w:tc>
        <w:tc>
          <w:tcPr>
            <w:tcW w:type="dxa" w:w="26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Feeds Active Assessment</w:t>
            </w:r>
          </w:p>
        </w:tc>
      </w:tr>
      <w:tr>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 Executive Summary</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1–2 page non-technical summary: what was found; what it means; top 3 risks; immediate recommended actions</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Not directly — for executive communication only</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2. Assessment Overview</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Methodology; capture point locations; capture duration; tools used; scope confirmation; limitations (traffic not seen from each capture point)</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Informs active assessment tool selection and scope limitations</w:t>
            </w:r>
          </w:p>
        </w:tc>
      </w:tr>
      <w:tr>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3. External Exposure Findings</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Shodan/Censys findings; ICS-CERT advisory cross-reference for internet-facing assets; external attack surface severity summary</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Identifies internet-facing entry points for active scenario execution</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 Passive Asset Inventory</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Complete device list from Zeek/Wireshark analysis: IP, vendor, product, firmware, protocols, zone, communication partners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The target list for active assessment — every active test targets a specific device from this inventory</w:t>
            </w:r>
          </w:p>
        </w:tc>
      </w:tr>
      <w:tr>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5. Asset Communication Matrix</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Network topology diagram derived from passive capture; all communication pairs with protocol and frequency; anomalous communications flagged</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Defines the attack paths available for active scenario execution</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6. Architecture Gap Findings</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Undocumented connections; protocol boundary violations; SIS independence finding; zone architecture discrepancies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Each gap finding becomes an active assessment scenario target</w:t>
            </w:r>
          </w:p>
        </w:tc>
      </w:tr>
      <w:tr>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7. Threat Intelligence Correlation</w:t>
            </w:r>
          </w:p>
        </w:tc>
        <w:tc>
          <w:tcPr>
            <w:tcW w:type="dxa" w:w="4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CVE cross-reference table; KEV catalog matches; active exploitation status; sector threat actor relevance</w:t>
            </w:r>
          </w:p>
        </w:tc>
        <w:tc>
          <w:tcPr>
            <w:tcW w:type="dxa" w:w="26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Prioritises which vulnerabilities to validate through active testing</w:t>
            </w:r>
          </w:p>
        </w:tc>
      </w:tr>
      <w:tr>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8. Active Assessment Recommendations</w:t>
            </w:r>
          </w:p>
        </w:tc>
        <w:tc>
          <w:tcPr>
            <w:tcW w:type="dxa" w:w="41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Prioritised list of recommended active assessment scenarios; excluded systems (safety constraints); suggested test window requirements</w:t>
            </w:r>
          </w:p>
        </w:tc>
        <w:tc>
          <w:tcPr>
            <w:tcW w:type="dxa" w:w="26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Directly drives Chapter 15 active assessment scope and sequencing</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Passive Assessment Report is classified CONFIDENTIAL — it contains device inventory, vulnerability intelligence, and network topology for a critical infrastructure facility. It must be handled under the evidence management protocols established in the scope document (Chapter 12, Section 12.7.3).</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14.9  Worked Example: Passive Assessment Summary — Sunrise Refinery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following table summarises the key findings from a simulated 48-hour passive assessment of the Sunrise Refinery OT network, integrating all passive assessment techniques from Sections 14.2 through 14.7. This summary demonstrates the intelligence depth that passive assessment alone can produce — before any active tool has been used.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80" w:before="80"/>
        <w:jc w:val="center"/>
      </w:pPr>
      <w:r>
        <w:rPr>
          <w:rFonts w:ascii="Arial" w:cs="Arial" w:eastAsia="Arial" w:hAnsi="Arial"/>
          <w:b/>
          <w:bCs/>
          <w:color w:val="1F3864"/>
          <w:sz w:val="20"/>
          <w:szCs w:val="20"/>
        </w:rPr>
        <w:t xml:space="preserve">Table 4: </w:t>
      </w:r>
      <w:r>
        <w:rPr>
          <w:rFonts w:ascii="Arial" w:cs="Arial" w:eastAsia="Arial" w:hAnsi="Arial"/>
          <w:color w:val="333333"/>
          <w:sz w:val="20"/>
          <w:szCs w:val="20"/>
        </w:rPr>
        <w:t xml:space="preserve">Sunrise Refinery — Passive Assessment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3160"/>
        <w:gridCol w:w="1900"/>
      </w:tblGrid>
      <w:t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0"/>
                <w:szCs w:val="20"/>
              </w:rPr>
              <w:t xml:space="preserve">ID</w:t>
            </w:r>
          </w:p>
        </w:tc>
        <w:tc>
          <w:tcPr>
            <w:tcW w:type="dxa" w:w="2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Finding</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Severity</w:t>
            </w:r>
          </w:p>
        </w:tc>
        <w:tc>
          <w:tcPr>
            <w:tcW w:type="dxa" w:w="3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Evidence (Passive Only)</w:t>
            </w:r>
          </w:p>
        </w:tc>
        <w:tc>
          <w:tcPr>
            <w:tcW w:type="dxa" w:w="1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top"/>
          </w:tcPr>
          <w:p>
            <w:pPr>
              <w:spacing w:after="80" w:before="80"/>
            </w:pPr>
            <w:r>
              <w:rPr>
                <w:rFonts w:ascii="Arial" w:cs="Arial" w:eastAsia="Arial" w:hAnsi="Arial"/>
                <w:b/>
                <w:bCs/>
                <w:color w:val="FFFFFF"/>
                <w:sz w:val="20"/>
                <w:szCs w:val="20"/>
              </w:rPr>
              <w:t xml:space="preserve">Active Test Recommended</w:t>
            </w:r>
          </w:p>
        </w:tc>
      </w:tr>
      <w:tr>
        <w:tc>
          <w:tcPr>
            <w:tcW w:type="dxa" w:w="7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SR-PA-001</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Triconex SIS reachable from DCS Engineering WS — TCP/1502 sessions observed in passive capture</w:t>
            </w:r>
          </w:p>
        </w:tc>
        <w:tc>
          <w:tcPr>
            <w:tcW w:type="dxa" w:w="14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CRITICAL</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47 TCP/1502 sessions from 10.2.0.25 to 10.5.0.100 observed in 48hr Zeek conn.log. TriStation protocol confirmed by port 1502 and packet size pattern.</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Confirm SIS isolation post-remediation (re-verify passively)</w:t>
            </w:r>
          </w:p>
        </w:tc>
      </w:tr>
      <w:tr>
        <w:tc>
          <w:tcPr>
            <w:tcW w:type="dxa" w:w="7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SR-PA-002</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Rockwell ControlLogix PLCs (12 units): CVE-2022-1159 (CVSS 9.8) applicable to firmware 32.011 identified from EtherNet/IP passive fingerprint</w:t>
            </w:r>
          </w:p>
        </w:tc>
        <w:tc>
          <w:tcPr>
            <w:tcW w:type="dxa" w:w="14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CRITICAL</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enip.log: 12 devices identified as ControlLogix firmware 32.011. CVE-2022-1159 affects &lt; 33.011. CISA KEV catalog entry: active exploitation confirmed in energy sector.</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CVE validation test + default credential check (Lab Ch15)</w:t>
            </w:r>
          </w:p>
        </w:tc>
      </w:tr>
      <w:tr>
        <w:tc>
          <w:tcPr>
            <w:tcW w:type="dxa" w:w="7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SR-PA-003</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Undocumented connection: 192.168.1.5 (corporate subnet) sending Modbus writes (FC06) to 10.4.0.100 (Compressor PLC-01)</w:t>
            </w:r>
          </w:p>
        </w:tc>
        <w:tc>
          <w:tcPr>
            <w:tcW w:type="dxa" w:w="1400"/>
            <w:tcBorders>
              <w:top w:val="single" w:color="C00000" w:sz="4"/>
              <w:left w:val="single" w:color="C00000" w:sz="4"/>
              <w:bottom w:val="single" w:color="C00000" w:sz="4"/>
              <w:right w:val="single" w:color="C00000" w:sz="4"/>
            </w:tcBorders>
            <w:shd w:fill="FFD7D7" w:val="clear"/>
            <w:tcMar>
              <w:top w:type="dxa" w:w="80"/>
              <w:left w:type="dxa" w:w="120"/>
              <w:bottom w:type="dxa" w:w="80"/>
              <w:right w:type="dxa" w:w="120"/>
            </w:tcMar>
            <w:vAlign w:val="top"/>
          </w:tcPr>
          <w:p>
            <w:pPr>
              <w:spacing w:after="60" w:before="60"/>
            </w:pPr>
            <w:r>
              <w:rPr>
                <w:rFonts w:ascii="Arial" w:cs="Arial" w:eastAsia="Arial" w:hAnsi="Arial"/>
                <w:b/>
                <w:bCs/>
                <w:color w:val="C00000"/>
                <w:sz w:val="18"/>
                <w:szCs w:val="18"/>
              </w:rPr>
              <w:t xml:space="preserve">CRITICAL</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tshark FC06 filter: 3 write operations from 192.168.1.5 to 10.4.0.100 over 48hrs. Not in documented architecture. Source IP not in asset inventory.</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Identify 192.168.1.5; trace network path; confirm source system</w:t>
            </w:r>
          </w:p>
        </w:tc>
      </w:tr>
      <w:tr>
        <w:tc>
          <w:tcPr>
            <w:tcW w:type="dxa" w:w="7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SR-PA-004</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Two HMI workstations (10.3.0.20, 10.3.0.21): HTTP traffic pattern consistent with Windows 7 embedded HTTP server (EOL)</w:t>
            </w:r>
          </w:p>
        </w:tc>
        <w:tc>
          <w:tcPr>
            <w:tcW w:type="dxa" w:w="14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HIGH</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http.log: server header 'Microsoft-IIS/7.5' from 10.3.0.20, 10.3.0.21. IIS 7.5 shipped with Windows 7/2008. Cross-reference with client documentation confirms Win7 HMIs.</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Authenticated configuration review to confirm OS version</w:t>
            </w:r>
          </w:p>
        </w:tc>
      </w:tr>
      <w:tr>
        <w:tc>
          <w:tcPr>
            <w:tcW w:type="dxa" w:w="7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SR-PA-005</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DNS queries from 10.3.0.50 (SCADA Historian) to external resolver 8.8.8.8 — OT zone device should not have external DNS access</w:t>
            </w:r>
          </w:p>
        </w:tc>
        <w:tc>
          <w:tcPr>
            <w:tcW w:type="dxa" w:w="14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HIGH</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dns.log: 43 queries from 10.3.0.50 to 8.8.8.8 over 48hrs. Queries include: '*.windowsupdate.com' — confirms internet connectivity from historian</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Confirm historian network routing; identify connectivity path to internet</w:t>
            </w:r>
          </w:p>
        </w:tc>
      </w:tr>
      <w:tr>
        <w:tc>
          <w:tcPr>
            <w:tcW w:type="dxa" w:w="7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SR-PA-006</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SCADA Historian (10.3.0.50) web interface accessible from corporate network (192.168.x.x) — no authentication challenge observed in HTTPS session establishment</w:t>
            </w:r>
          </w:p>
        </w:tc>
        <w:tc>
          <w:tcPr>
            <w:tcW w:type="dxa" w:w="1400"/>
            <w:tcBorders>
              <w:top w:val="single" w:color="C55A11" w:sz="4"/>
              <w:left w:val="single" w:color="C55A11" w:sz="4"/>
              <w:bottom w:val="single" w:color="C55A11" w:sz="4"/>
              <w:right w:val="single" w:color="C55A11" w:sz="4"/>
            </w:tcBorders>
            <w:shd w:fill="FCE4D6" w:val="clear"/>
            <w:tcMar>
              <w:top w:type="dxa" w:w="80"/>
              <w:left w:type="dxa" w:w="120"/>
              <w:bottom w:type="dxa" w:w="80"/>
              <w:right w:type="dxa" w:w="120"/>
            </w:tcMar>
            <w:vAlign w:val="top"/>
          </w:tcPr>
          <w:p>
            <w:pPr>
              <w:spacing w:after="60" w:before="60"/>
            </w:pPr>
            <w:r>
              <w:rPr>
                <w:rFonts w:ascii="Arial" w:cs="Arial" w:eastAsia="Arial" w:hAnsi="Arial"/>
                <w:b/>
                <w:bCs/>
                <w:color w:val="C55A11"/>
                <w:sz w:val="18"/>
                <w:szCs w:val="18"/>
              </w:rPr>
              <w:t xml:space="preserve">HIGH</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ssl.log + conn.log: 12 HTTPS connections from 192.168.x.x clients to 10.3.0.50:443 with full TLS handshake and data transfer. Expected: firewall should block this path.</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Active: Confirm authentication on historian web interface; test historian access from corporate network segment</w:t>
            </w:r>
          </w:p>
        </w:tc>
      </w:tr>
      <w:tr>
        <w:tc>
          <w:tcPr>
            <w:tcW w:type="dxa" w:w="700"/>
            <w:tcBorders>
              <w:top w:val="single" w:color="1F497D" w:sz="2"/>
              <w:left w:val="single" w:color="1F497D" w:sz="2"/>
              <w:bottom w:val="single" w:color="1F497D" w:sz="2"/>
              <w:right w:val="single" w:color="1F497D" w:sz="2"/>
            </w:tcBorders>
            <w:shd w:fill="DCE6F1"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SR-PA-007</w:t>
            </w:r>
          </w:p>
        </w:tc>
        <w:tc>
          <w:tcPr>
            <w:tcW w:type="dxa" w:w="220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Process value intelligence: Modbus FC03 captures reveal Unit 3 reactor temperature setpoint at register 40001 = 950 (95.0°C) and PAHH alarm limit at register 40010 = 1200 (120°C)</w:t>
            </w:r>
          </w:p>
        </w:tc>
        <w:tc>
          <w:tcPr>
            <w:tcW w:type="dxa" w:w="1400"/>
            <w:tcBorders>
              <w:top w:val="single" w:color="375623" w:sz="4"/>
              <w:left w:val="single" w:color="375623" w:sz="4"/>
              <w:bottom w:val="single" w:color="375623" w:sz="4"/>
              <w:right w:val="single" w:color="375623" w:sz="4"/>
            </w:tcBorders>
            <w:shd w:fill="EBF1DE" w:val="clear"/>
            <w:tcMar>
              <w:top w:type="dxa" w:w="80"/>
              <w:left w:type="dxa" w:w="120"/>
              <w:bottom w:type="dxa" w:w="80"/>
              <w:right w:type="dxa" w:w="120"/>
            </w:tcMar>
            <w:vAlign w:val="top"/>
          </w:tcPr>
          <w:p>
            <w:pPr>
              <w:spacing w:after="60" w:before="60"/>
            </w:pPr>
            <w:r>
              <w:rPr>
                <w:rFonts w:ascii="Arial" w:cs="Arial" w:eastAsia="Arial" w:hAnsi="Arial"/>
                <w:b/>
                <w:bCs/>
                <w:color w:val="375623"/>
                <w:sz w:val="18"/>
                <w:szCs w:val="18"/>
              </w:rPr>
              <w:t xml:space="preserve">INFORMATIONAL (Operational Intelligence)</w:t>
            </w:r>
          </w:p>
        </w:tc>
        <w:tc>
          <w:tcPr>
            <w:tcW w:type="dxa" w:w="3160"/>
            <w:tcBorders>
              <w:top w:val="single" w:color="BFBFBF" w:sz="2"/>
              <w:left w:val="single" w:color="BFBFBF" w:sz="2"/>
              <w:bottom w:val="single" w:color="BFBFBF" w:sz="2"/>
              <w:right w:val="single" w:color="BFBFBF" w:sz="2"/>
            </w:tcBorders>
            <w:shd w:fill="F5F9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FC03 responses: 10.4.0.100 polled every 2s; r[40001] stable at 950; r[40010] stable at 1200. This data reveals the attack target parameters for Scenario SR-001.</w:t>
            </w:r>
          </w:p>
        </w:tc>
        <w:tc>
          <w:tcPr>
            <w:tcW w:type="dxa" w:w="19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top"/>
          </w:tcPr>
          <w:p>
            <w:pPr>
              <w:spacing w:after="60" w:before="60"/>
            </w:pPr>
            <w:r>
              <w:rPr>
                <w:rFonts w:ascii="Times New Roman" w:cs="Times New Roman" w:eastAsia="Times New Roman" w:hAnsi="Times New Roman"/>
                <w:sz w:val="22"/>
                <w:szCs w:val="22"/>
              </w:rPr>
              <w:t xml:space="preserve">No active test — informational for scenario development</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The Sunrise Refinery passive assessment produced seven significant findings — three CRITICAL, three HIGH, and one Informational — without generating a single probe packet toward any OT device. Finding SR-PA-001 alone justifies the entire assessment: the SIS is reachable from the DCS engineering network, confirmed by 47 TriStation sessions observed over 48 hours of passive capture. This finding, combined with the process value intelligence from SR-PA-007, provides the complete evidence base for Scenario SR-001 from Chapter 13 — without any active testing having occurred.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14.10  Chapter Summary</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This chapter has developed the complete passive OT assessment toolkit — the techniques, tools, and analytical frameworks that produce a comprehensive intelligence picture of an OT environment before any active tool is used. The principle that passive assessment must precede active assessment is not merely a procedural preference — it is a safety requirement, because the intelligence produced in the passive phase determines which active techniques are safe to apply and which devices must be excluded from active testing.</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External OSINT — Shodan, Censys, certificate transparency, LinkedIn profiling — provides the initial attack surface picture and the technology hypothesis that the on-site passive phase validates. It is conducted before the assessment team arrives at the facility, from outside, without generating any traffic toward the target.</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On-site passive capture — tcpdump, Wireshark, Zeek — reveals the actual OT network topology, device inventory, protocol usage, and communication patterns from direct traffic observation. The asset communication matrix, the passive asset inventory, and the architecture gap analysis produced from passive capture data are the most accurate and operationally relevant intelligence the assessment team will produce. They are more accurate than the client's own documentation because they reflect what the network actually does rather than what it is supposed to do.</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SIS independence verification — the most critical passive assessment activity — determines whether the foundational safety architecture requirement of IEC 61511 §11.6 is met. It is conducted passively, generating zero traffic toward the SIS, and produces definitive evidence of either isolation (the SIS segment has no traffic from non-SIS sources) or vulnerability (TriStation traffic from unexpected sources is observed in the capture).</w:t>
      </w:r>
    </w:p>
    <w:p>
      <w:pPr>
        <w:spacing w:after="200" w:before="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Chapter 15 takes the intelligence produced in this chapter and applies active assessment techniques — building on the safe foundation that passive assessment establishes. Every active technique in Chapter 15 targets a specific device identified in the passive asset inventory, uses a protocol validated as present in the passive capture, and is shaped by the architecture gap findings that passive assessment revealed.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References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40" w:before="0"/>
        <w:ind w:left="720" w:hanging="72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Antonucci, D. (2019). The Cyber Risk Handbook: Creating and Measuring Effective Cybersecurity Capabilities. Hoboken, NJ: Wiley.</w:t>
      </w:r>
    </w:p>
    <w:p>
      <w:pPr>
        <w:spacing w:after="140" w:before="0"/>
        <w:ind w:left="720" w:hanging="72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Assante, M.J. and Lee, R.M. (2015). The Industrial Control System Cyber Kill Chain. SANS ICS Security. Available at: https://www.sans.org/reading-room/whitepapers/ICS/industrial-control-system-cyber-kill-chain-36297</w:t>
      </w:r>
    </w:p>
    <w:p>
      <w:pPr>
        <w:spacing w:after="140" w:before="0"/>
        <w:ind w:left="720" w:hanging="72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Beale, J., Deraison, R., Meer, H., Randolph, R., and van der Walt, C. (2004). Nessus Network Auditing. Rockland, MA: Syngress.</w:t>
      </w:r>
    </w:p>
    <w:p>
      <w:pPr>
        <w:spacing w:after="140" w:before="0"/>
        <w:ind w:left="720" w:hanging="72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Bray, J. (2016). Industrial Network Security: Securing Critical Infrastructure Networks for Smart Grid, SCADA, and Other Industrial Control Systems. Waltham, MA: Syngress.</w:t>
      </w:r>
    </w:p>
    <w:p>
      <w:pPr>
        <w:spacing w:after="140" w:before="0"/>
        <w:ind w:left="720" w:hanging="72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CISA (2023). Known Exploited Vulnerabilities Catalog. Washington DC: Cybersecurity and Infrastructure Security Agency. Available at: https://www.cisa.gov/known-exploited-vulnerabilities</w:t>
      </w:r>
    </w:p>
    <w:p>
      <w:pPr>
        <w:spacing w:after="140" w:before="0"/>
        <w:ind w:left="720" w:hanging="72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CISA (2023). ICS-CERT Advisories Archive. Washington DC: CISA. Available at: https://www.cisa.gov/ics-cert</w:t>
      </w:r>
    </w:p>
    <w:p>
      <w:pPr>
        <w:spacing w:after="140" w:before="0"/>
        <w:ind w:left="720" w:hanging="72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Censys Inc. (2023). Censys Internet Intelligence Platform. Available at: https://censys.io</w:t>
      </w:r>
    </w:p>
    <w:p>
      <w:pPr>
        <w:spacing w:after="140" w:before="0"/>
        <w:ind w:left="720" w:hanging="72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Clarke, G. and Reynders, D. (2004). Practical Modern SCADA Protocols: DNP3, 60870.5 and Related Systems. Oxford: Newnes.</w:t>
      </w:r>
    </w:p>
    <w:p>
      <w:pPr>
        <w:spacing w:after="140" w:before="0"/>
        <w:ind w:left="720" w:hanging="72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Dragos (2023). ICS/OT Cybersecurity Year in Review 2022. Hanover, MD: Dragos, Inc.</w:t>
      </w:r>
    </w:p>
    <w:p>
      <w:pPr>
        <w:spacing w:after="140" w:before="0"/>
        <w:ind w:left="720" w:hanging="72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IEC (2010). IEC 62443-2-1: Security for Industrial Automation and Control Systems — Part 2-1. Geneva: IEC.</w:t>
      </w:r>
    </w:p>
    <w:p>
      <w:pPr>
        <w:spacing w:after="140" w:before="0"/>
        <w:ind w:left="720" w:hanging="72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IEC (2016). IEC 61511-1: Functional Safety — Safety Instrumented Systems for the Process Industry Sector (Edition 2). Geneva: IEC.</w:t>
      </w:r>
    </w:p>
    <w:p>
      <w:pPr>
        <w:spacing w:after="140" w:before="0"/>
        <w:ind w:left="720" w:hanging="72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IEC (2020). IEC 62443-3-2: Security for Industrial Automation and Control Systems — Part 3-2: Security Risk Assessment for System Design. Geneva: IEC.</w:t>
      </w:r>
    </w:p>
    <w:p>
      <w:pPr>
        <w:spacing w:after="140" w:before="0"/>
        <w:ind w:left="720" w:hanging="72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IEEE (2003). IEEE Std 802.11 — Wireless LAN Medium Access Control and Physical Layer Specifications. New York: IEEE.</w:t>
      </w:r>
    </w:p>
    <w:p>
      <w:pPr>
        <w:spacing w:after="140" w:before="0"/>
        <w:ind w:left="720" w:hanging="72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Knapp, E.D. (2011). Industrial Network Security: Securing Critical Infrastructure Networks for Smart Grid, SCADA, and Other Industrial Control Systems. Waltham, MA: Syngress.</w:t>
      </w:r>
    </w:p>
    <w:p>
      <w:pPr>
        <w:spacing w:after="140" w:before="0"/>
        <w:ind w:left="720" w:hanging="72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Langner, R. (2011). Stuxnet: Dissecting a Cyberwarfare Weapon. IEEE Security and Privacy, 9(3), 49–51.</w:t>
      </w:r>
    </w:p>
    <w:p>
      <w:pPr>
        <w:spacing w:after="140" w:before="0"/>
        <w:ind w:left="720" w:hanging="72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Lee, R.M., Assante, M.J., and Conway, T. (2016). Analysis of the Cyber Attack on the Ukrainian Power Grid. Washington DC: E-ISAC / SANS ICS.</w:t>
      </w:r>
    </w:p>
    <w:p>
      <w:pPr>
        <w:spacing w:after="140" w:before="0"/>
        <w:ind w:left="720" w:hanging="72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Ligh, M., Case, A., Levy, J., and Walters, A. (2014). The Art of Memory Forensics. Indianapolis, IN: Wiley.</w:t>
      </w:r>
    </w:p>
    <w:p>
      <w:pPr>
        <w:spacing w:after="140" w:before="0"/>
        <w:ind w:left="720" w:hanging="72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MITRE Corporation (2023). ATT&amp;CK for Industrial Control Systems v14.0. Bedford, MA: MITRE. Available at: https://attack.mitre.org/matrices/ics/</w:t>
      </w:r>
    </w:p>
    <w:p>
      <w:pPr>
        <w:spacing w:after="140" w:before="0"/>
        <w:ind w:left="720" w:hanging="72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Modbus Organization (2012). Modbus Application Protocol Specification V1.1b3. Available at: https://www.modbus.org/specs.php</w:t>
      </w:r>
    </w:p>
    <w:p>
      <w:pPr>
        <w:spacing w:after="140" w:before="0"/>
        <w:ind w:left="720" w:hanging="72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NIST (2015). SP 800-82 Rev.2: Guide to Industrial Control Systems (ICS) Security. Gaithersburg, MD: NIST.</w:t>
      </w:r>
    </w:p>
    <w:p>
      <w:pPr>
        <w:spacing w:after="140" w:before="0"/>
        <w:ind w:left="720" w:hanging="72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NIST (2018). SP 800-115: Technical Guide to Information Security Testing and Assessment. Gaithersburg, MD: NIST.</w:t>
      </w:r>
    </w:p>
    <w:p>
      <w:pPr>
        <w:spacing w:after="140" w:before="0"/>
        <w:ind w:left="720" w:hanging="72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Paxson, V. (1999). Bro: A System for Detecting Network Intruders in Real-Time. Computer Networks, 31(23–24), 2435–2463.</w:t>
      </w:r>
    </w:p>
    <w:p>
      <w:pPr>
        <w:spacing w:after="140" w:before="0"/>
        <w:ind w:left="720" w:hanging="72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Peterson, D. (2010). Offensive Security Testing for Industrial Control Systems. Proceedings of the S4 ICS Security Conference.</w:t>
      </w:r>
    </w:p>
    <w:p>
      <w:pPr>
        <w:spacing w:after="140" w:before="0"/>
        <w:ind w:left="720" w:hanging="72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Shodan LLC (2023). Shodan — The Search Engine for the Internet of Things. Available at: https://www.shodan.io</w:t>
      </w:r>
    </w:p>
    <w:p>
      <w:pPr>
        <w:spacing w:after="140" w:before="0"/>
        <w:ind w:left="720" w:hanging="72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Seligman, H., Alford, M., and Clark, D. (2018). TRITON: The First ICS Cyberattack on Safety Instrumented Systems. FireEye Intelligence Report.</w:t>
      </w:r>
    </w:p>
    <w:p>
      <w:pPr>
        <w:spacing w:after="140" w:before="0"/>
        <w:ind w:left="720" w:hanging="72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Stouffer, K., Falco, J., and Scarfone, K. (2011). Guide to Industrial Control Systems (ICS) Security. NIST SP 800-82. Gaithersburg, MD: NIST.</w:t>
      </w:r>
    </w:p>
    <w:p>
      <w:pPr>
        <w:spacing w:after="140" w:before="0"/>
        <w:ind w:left="720" w:hanging="72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Wireshark Foundation (2023). Wireshark Network Protocol Analyzer Documentation. Available at: https://www.wireshark.org/docs/</w:t>
      </w:r>
    </w:p>
    <w:p>
      <w:pPr>
        <w:spacing w:after="140" w:before="0"/>
        <w:ind w:left="720" w:hanging="72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Zeek Project (2023). Zeek Network Security Monitor Documentation. Available at: https://docs.zeek.org</w:t>
      </w:r>
    </w:p>
    <w:p>
      <w:pPr>
        <w:spacing w:after="140" w:before="0"/>
        <w:ind w:left="720" w:hanging="72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Zetter, K. (2014). Countdown to Zero Day: Stuxnet and the Launch of the World's First Digital Weapon. New York: Crown Publishers.</w:t>
      </w:r>
    </w:p>
    <w:p>
      <w:pPr>
        <w:spacing w:after="140" w:before="0"/>
        <w:ind w:left="720" w:hanging="72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Zurawski, R. (Ed.) (2005). The Industrial Communication Technology Handbook. Boca Raton, FL: CRC Press.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Additional Resources for Further Study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Tools and Downloads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Wireshark: https://www.wireshark.org — Download Wireshark with ICS protocol dissectors. The 'Industrial Protocols' dissector pack adds support for additional OT protocols.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Zeek: https://zeek.org — Download and documentation. The Zeek Package Manager (zkg) provides access to ICS-specific packages.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Shodan CLI: pip3 install shodan — Full Shodan API access for automated OT exposure assessment. Academic accounts available for researchers.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Sample OT PCAP Files: https://www.netresec.com/?page=PCAP4SICS — The PCAP4SICS project provides sample ICS/SCADA network traffic captures for lab exercises.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Digital Bond Redpoint NSE Scripts: https://github.com/digitalbond/Redpoint — Nmap scripts for ICS protocol identification (used in Chapter 15 for active assessment).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Training Resources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SANS ICS 515: ICS Active Defense and Incident Response — Core course covering passive and active OT network analysis. The FOR578 and ICS515 combination provides comprehensive practical coverage.</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Dragos Academy: https://www.dragos.com/training — OT-specific threat intelligence and network analysis courses aligned with the Dragos Platform used in professional OT assessment.</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SecurityOnion: https://securityonionsolutions.com — Security monitoring platform integrating Zeek, Suricata, and Elasticsearch. Provides a production-grade passive OT monitoring framework for extended lab exercises.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Standards and References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IEC 61511-1:2016 §11.6 — The SIS independence requirement that the SIS verification procedure in Section 14.6 validates.</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Modbus Application Protocol Specification v1.1b3 — The definitive Modbus function code reference. Available free at https://www.modbus.org/specs.php</w:t>
      </w:r>
    </w:p>
    <w:p>
      <w:pPr>
        <w:pStyle w:val="ListParagraph"/>
        <w:numPr>
          <w:ilvl w:val="0"/>
          <w:numId w:val="2"/>
        </w:numPr>
        <w:spacing w:after="80" w:before="0"/>
      </w:pPr>
      <w:r>
        <w:rPr>
          <w:rFonts w:ascii="Times New Roman" w:cs="Times New Roman" w:eastAsia="Times New Roman" w:hAnsi="Times New Roman"/>
          <w:b w:val="false"/>
          <w:bCs w:val="false"/>
          <w:i w:val="false"/>
          <w:iCs w:val="false"/>
          <w:color w:val="000000"/>
          <w:sz w:val="24"/>
          <w:szCs w:val="24"/>
        </w:rPr>
        <w:t xml:space="preserve">DNP3 Technical Specification — Available from the DNP Users Group at https://www.dnp.org</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1F3864" w:sz="8" w:space="4"/>
        </w:pBdr>
        <w:spacing w:after="240" w:before="480"/>
      </w:pPr>
      <w:r>
        <w:rPr>
          <w:rFonts w:ascii="Arial" w:cs="Arial" w:eastAsia="Arial" w:hAnsi="Arial"/>
          <w:b/>
          <w:bCs/>
          <w:color w:val="1F3864"/>
          <w:sz w:val="32"/>
          <w:szCs w:val="32"/>
        </w:rPr>
        <w:t xml:space="preserve">Review Questions and Exercises</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Questions are at three cognitive levels: Level 1 (knowledge), Level 2 (application and lab), and Level 3 (synthesis). Lab exercises require an OT lab environment with passive capture capability.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A — Knowledge and Comprehension (Level 1)</w:t>
      </w:r>
    </w:p>
    <w:p>
      <w:pPr>
        <w:pStyle w:val="Heading3"/>
        <w:spacing w:after="120" w:before="280"/>
      </w:pPr>
      <w:r>
        <w:rPr>
          <w:rFonts w:ascii="Arial" w:cs="Arial" w:eastAsia="Arial" w:hAnsi="Arial"/>
          <w:b/>
          <w:bCs/>
          <w:color w:val="2F5496"/>
          <w:sz w:val="24"/>
          <w:szCs w:val="24"/>
        </w:rPr>
        <w:t xml:space="preserve">A1.</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why passive assessment must precede active assessment in every OT engagement, using the oil refinery incident from Section 14.1 as a case study. Identify the specific intelligence that a 48-hour passive assessment would have provided that would have prevented the assessment-induced RTU crash described in the incident.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A2.</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List the seven intelligence outputs of a well-executed passive assessment phase (from Section 14.1, Key Concept box). For each output, identify: (i) the specific passive technique(s) that produce it; and (ii) one specific way it informs active assessment planning or prevents an active testing incident.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A3.</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Modbus function code reference table (Section 14.3.2). Which function codes represent read operations and which represent write operations? Why is an FC06 or FC16 operation from an unexpected source IP the most important Modbus anomaly to identify in a passive capture? What does it indicate about the security posture of the OT network?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A4.</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Explain the SIS independence verification procedure from Section 14.6. Why is this the most critical passive assessment activity at a facility with a Safety Instrumented System? What specific evidence from a passive capture confirms that the SIS IS properly isolated? What evidence indicates a CRITICAL vulnerability?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A5.</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Describe the Zeek passive analysis framework and its specific advantages over Wireshark for multi-day OT network capture analysis. What log files does Zeek produce that are particularly relevant to OT security assessment, and what specific intelligence does each provide?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A6.</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What is the CISA Known Exploited Vulnerabilities (KEV) Catalog, and how does it differ from a standard CVE listing? Why does the presence of an applicable CVE in the KEV catalog automatically elevate a finding to CRITICAL priority in an OT passive assessment report, regardless of the CVSS score of the CVE?</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B — Application and Lab Exercises (Level 2)</w:t>
      </w:r>
    </w:p>
    <w:p>
      <w:pPr>
        <w:pStyle w:val="Heading3"/>
        <w:spacing w:after="120" w:before="280"/>
      </w:pPr>
      <w:r>
        <w:rPr>
          <w:rFonts w:ascii="Arial" w:cs="Arial" w:eastAsia="Arial" w:hAnsi="Arial"/>
          <w:b/>
          <w:bCs/>
          <w:color w:val="2F5496"/>
          <w:sz w:val="24"/>
          <w:szCs w:val="24"/>
        </w:rPr>
        <w:t xml:space="preserve">B1. — Shodan OT Exposure Assessment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Shodan CLI (shodan init [api_key]; shodan search 'port:502 country:AU'), complete the following:</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Conduct an OT protocol exposure assessment for your country or region using Shodan. Document: total number of Modbus (port 502), EtherNet/IP (port 44818), and DNP3 (port 20000) exposed systems; geographic distribution; top 5 organisations with the most exposed OT assets.</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For three specific Shodan results (using fictional/anonymised IP addresses for your report), complete the full finding documentation format from Section 14.2.1: Finding ID, System, Port/Protocol, Exposure Level, Evidence, Remediation.</w:t>
      </w:r>
    </w:p>
    <w:p>
      <w:pPr>
        <w:pStyle w:val="ListParagraph"/>
        <w:numPr>
          <w:ilvl w:val="0"/>
          <w:numId w:val="4"/>
        </w:numPr>
        <w:spacing w:after="80" w:before="0"/>
      </w:pPr>
      <w:r>
        <w:rPr>
          <w:rFonts w:ascii="Times New Roman" w:cs="Times New Roman" w:eastAsia="Times New Roman" w:hAnsi="Times New Roman"/>
          <w:b w:val="false"/>
          <w:bCs w:val="false"/>
          <w:i w:val="false"/>
          <w:iCs w:val="false"/>
          <w:color w:val="000000"/>
          <w:sz w:val="24"/>
          <w:szCs w:val="24"/>
        </w:rPr>
        <w:t xml:space="preserve">A client claims 'our OT systems are not internet-facing.' Using Shodan and Censys, describe the methodology you would use to verify or refute this claim. What specific search queries would you use, and what evidence would confirm or deny the client's statement?</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B2. — Wireshark Protocol Analysis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provided sample capture file (OT_Lab_Ch14_Passive_Capture.pcap) or a live lab capture:</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Apply Wireshark display filters to identify all OT protocols present in the capture. For each protocol identified, record: the number of packets; the unique source/destination IP pairs; and any anomalies (write operations from unexpected sources, error responses, unusual intervals).</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Extract all Modbus FC06 and FC16 write operations from the capture. For each write operation: identify the source IP; determine whether it is an authorised Modbus master (based on the documented architecture provided with the lab); and classify the finding as expected, anomalous, or requiring investigation.</w:t>
      </w:r>
    </w:p>
    <w:p>
      <w:pPr>
        <w:pStyle w:val="ListParagraph"/>
        <w:numPr>
          <w:ilvl w:val="0"/>
          <w:numId w:val="5"/>
        </w:numPr>
        <w:spacing w:after="80" w:before="0"/>
      </w:pPr>
      <w:r>
        <w:rPr>
          <w:rFonts w:ascii="Times New Roman" w:cs="Times New Roman" w:eastAsia="Times New Roman" w:hAnsi="Times New Roman"/>
          <w:b w:val="false"/>
          <w:bCs w:val="false"/>
          <w:i w:val="false"/>
          <w:iCs w:val="false"/>
          <w:color w:val="000000"/>
          <w:sz w:val="24"/>
          <w:szCs w:val="24"/>
        </w:rPr>
        <w:t xml:space="preserve">Use the tshark command from Section 14.3.3 to extract the asset communication matrix. Produce the matrix in CSV format and identify any communication pairs that are not consistent with the expected zone architecture for the lab network.</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B3. — Zeek ICS Analysis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Zeek with ICS packages installed (Section 14.4), process the provided lab capture file:</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Run Zeek against the capture file and list all generated log files with their sizes. Which log files are most relevant to OT security assessment and why?</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Using zeek-cut commands from Section 14.4, extract: (i) all unique Modbus master-slave IP pairs; (ii) all Modbus write operations and their sources; (iii) any entries in weird.log. Document the specific commands used and the outputs obtained.</w:t>
      </w:r>
    </w:p>
    <w:p>
      <w:pPr>
        <w:pStyle w:val="ListParagraph"/>
        <w:numPr>
          <w:ilvl w:val="0"/>
          <w:numId w:val="6"/>
        </w:numPr>
        <w:spacing w:after="80" w:before="0"/>
      </w:pPr>
      <w:r>
        <w:rPr>
          <w:rFonts w:ascii="Times New Roman" w:cs="Times New Roman" w:eastAsia="Times New Roman" w:hAnsi="Times New Roman"/>
          <w:b w:val="false"/>
          <w:bCs w:val="false"/>
          <w:i w:val="false"/>
          <w:iCs w:val="false"/>
          <w:color w:val="000000"/>
          <w:sz w:val="24"/>
          <w:szCs w:val="24"/>
        </w:rPr>
        <w:t xml:space="preserve">Build the passive asset inventory table from Zeek log data, using the format: IP Address | Vendor | Product | Firmware | Protocols | Zone | Anomalies. For any device with a firmware version identified, conduct a CVE cross-reference and document applicable advisories.</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B4. — SIS Independence Verification (Lab)</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Using the passive capture from the lab environment (which has been specifically constructed to include a SIS independence failure scenario):</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Apply the SIS independence verification procedure from Section 14.6 to the lab capture. Document the specific commands used, the output observed, and whether the SIS is properly isolated or not.</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If the SIS is found to be reachable from a non-SIS network segment, produce a complete finding documentation using the template from Section 14.6: Finding ID, Title, Severity, Affected System, Evidence, Consequence, Remediation, IEC Reference, ATT&amp;CK TTP.</w:t>
      </w:r>
    </w:p>
    <w:p>
      <w:pPr>
        <w:pStyle w:val="ListParagraph"/>
        <w:numPr>
          <w:ilvl w:val="0"/>
          <w:numId w:val="7"/>
        </w:numPr>
        <w:spacing w:after="80" w:before="0"/>
      </w:pPr>
      <w:r>
        <w:rPr>
          <w:rFonts w:ascii="Times New Roman" w:cs="Times New Roman" w:eastAsia="Times New Roman" w:hAnsi="Times New Roman"/>
          <w:b w:val="false"/>
          <w:bCs w:val="false"/>
          <w:i w:val="false"/>
          <w:iCs w:val="false"/>
          <w:color w:val="000000"/>
          <w:sz w:val="24"/>
          <w:szCs w:val="24"/>
        </w:rPr>
        <w:t xml:space="preserve">A client argues: 'Even if the SIS is on the same network segment as the DCS, it has a firewall that only allows specific IPs to connect to TriStation.' How would you validate or challenge this claim using passive techniques only? What specific evidence in a passive capture would confirm whether the firewall is configured as claimed?</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60"/>
      </w:pPr>
      <w:r>
        <w:rPr>
          <w:rFonts w:ascii="Arial" w:cs="Arial" w:eastAsia="Arial" w:hAnsi="Arial"/>
          <w:b/>
          <w:bCs/>
          <w:color w:val="006666"/>
          <w:sz w:val="28"/>
          <w:szCs w:val="28"/>
        </w:rPr>
        <w:t xml:space="preserve">Part C — Synthesis and Critical Evaluation (Level 3)</w:t>
      </w:r>
    </w:p>
    <w:p>
      <w:pPr>
        <w:pStyle w:val="Heading3"/>
        <w:spacing w:after="120" w:before="280"/>
      </w:pPr>
      <w:r>
        <w:rPr>
          <w:rFonts w:ascii="Arial" w:cs="Arial" w:eastAsia="Arial" w:hAnsi="Arial"/>
          <w:b/>
          <w:bCs/>
          <w:color w:val="2F5496"/>
          <w:sz w:val="24"/>
          <w:szCs w:val="24"/>
        </w:rPr>
        <w:t xml:space="preserve">C1. — Critical Essay: The Limits of Passive Intelligence</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Write a critical essay (minimum 1,200 words) examining the following proposition: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'Passive OT assessment is overrated by the security assessment community. Yes, it produces device inventories and network topology maps — but the really important security questions cannot be answered passively. Can the VPN be compromised with default credentials? Can the PLC be reprogrammed without authentication? Can the historian be accessed from the corporate network without a password? Passive observation of traffic tells you that devices communicate; it does not tell you whether those communications are secure. A security assessment that is primarily passive has told the client what their network looks like, not whether it can be defended.'</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Your essay should address:</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strongest form of the argument: identify specific security questions that passive assessment genuinely cannot answer, and explain why the inability to answer these questions represents a material limitation of the intelligence produced.</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rebuttal: identify specific security findings from the Sunrise Refinery passive assessment summary (Table 14.4) that are operationally actionable without any active validation — findings where the passive evidence alone is sufficient to justify immediate remediation.</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The case for passive-first sequencing: even if active testing is ultimately necessary to answer the most important security questions, why is conducting passive assessment first not merely a procedural constraint but a genuine safety and quality improvement? What specific failures does passive-first prevent?</w:t>
      </w:r>
    </w:p>
    <w:p>
      <w:pPr>
        <w:pStyle w:val="ListParagraph"/>
        <w:numPr>
          <w:ilvl w:val="0"/>
          <w:numId w:val="8"/>
        </w:numPr>
        <w:spacing w:after="80" w:before="0"/>
      </w:pPr>
      <w:r>
        <w:rPr>
          <w:rFonts w:ascii="Times New Roman" w:cs="Times New Roman" w:eastAsia="Times New Roman" w:hAnsi="Times New Roman"/>
          <w:b w:val="false"/>
          <w:bCs w:val="false"/>
          <w:i w:val="false"/>
          <w:iCs w:val="false"/>
          <w:color w:val="000000"/>
          <w:sz w:val="24"/>
          <w:szCs w:val="24"/>
        </w:rPr>
        <w:t xml:space="preserve">Your conclusion: what is the correct balance between passive and active assessment in a comprehensive OT security engagement, and how should the passive/active ratio be adjusted based on the operational context (new facility vs established facility, first assessment vs follow-up, compliance-driven vs risk-driven)?</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80"/>
      </w:pPr>
      <w:r>
        <w:rPr>
          <w:rFonts w:ascii="Arial" w:cs="Arial" w:eastAsia="Arial" w:hAnsi="Arial"/>
          <w:b/>
          <w:bCs/>
          <w:color w:val="2F5496"/>
          <w:sz w:val="24"/>
          <w:szCs w:val="24"/>
        </w:rPr>
        <w:t xml:space="preserve">C2. — Design Exercise: Passive Assessment Programme for a Nuclear Power Station</w:t>
      </w:r>
    </w:p>
    <w:p>
      <w:pPr>
        <w:spacing w:after="200" w:before="0" w:line="276" w:lineRule="auto"/>
        <w:jc w:val="both"/>
      </w:pPr>
      <w:r>
        <w:rPr>
          <w:rFonts w:ascii="Times New Roman" w:cs="Times New Roman" w:eastAsia="Times New Roman" w:hAnsi="Times New Roman"/>
          <w:b w:val="false"/>
          <w:bCs w:val="false"/>
          <w:i w:val="false"/>
          <w:iCs w:val="false"/>
          <w:color w:val="000000"/>
          <w:sz w:val="24"/>
          <w:szCs w:val="24"/>
        </w:rPr>
        <w:t xml:space="preserve">You have been engaged to conduct a passive security assessment of a nuclear power station's OT environment. The station operates: a Distributed Control System (DCS) for turbine and feedwater control; a Protection System (PS) implementing automatic reactor trip (SIL 4 function); a Safety Parameter Display System (SPDS — read-only safety monitoring); and a plant data network connecting the DCS to a corporate IT boundary through a one-way data diode.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Design the complete external reconnaissance plan for this engagement, specifying: the Shodan/Censys queries you would use; the LinkedIn and OSINT sources you would consult; the specific technology profile you would attempt to build; and the pre-assessment hypotheses you would form before arriving on-site.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Design the passive capture point strategy for this facility. How many capture points are needed, where should each be placed (using the Purdue model zone references), and what traffic would each capture point see? How would you handle the data diode — what does a passive capture show at each side of a correctly configured one-way data diode?</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Protection System (PS) is equivalent to a SIS — it is a SIL 4 safety function. Design the passive PS independence verification procedure for this facility, specifying: what you would look for in the passive capture; what specific evidence would indicate that the PS is properly isolated; and what the CRITICAL finding and its documentation would look like if the PS were found to be reachable from the DCS network.</w:t>
      </w:r>
    </w:p>
    <w:p>
      <w:pPr>
        <w:pStyle w:val="ListParagraph"/>
        <w:numPr>
          <w:ilvl w:val="0"/>
          <w:numId w:val="9"/>
        </w:numPr>
        <w:spacing w:after="80" w:before="0"/>
      </w:pPr>
      <w:r>
        <w:rPr>
          <w:rFonts w:ascii="Times New Roman" w:cs="Times New Roman" w:eastAsia="Times New Roman" w:hAnsi="Times New Roman"/>
          <w:b w:val="false"/>
          <w:bCs w:val="false"/>
          <w:i w:val="false"/>
          <w:iCs w:val="false"/>
          <w:color w:val="000000"/>
          <w:sz w:val="24"/>
          <w:szCs w:val="24"/>
        </w:rPr>
        <w:t xml:space="preserve">The nuclear safety regulator requires the facility to demonstrate that its OT security assessment has been conducted with appropriate technical rigour. Write the Methodology section (500 words) of the Passive Assessment Report that documents the passive assessment approach, tools, limitations, and assurance level in terms that satisfy both the technical reviewer and the regulatory body.</w:t>
      </w:r>
    </w:p>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1F3864" w:sz="8" w:space="4"/>
        </w:pBdr>
        <w:spacing w:after="240" w:before="48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pPr>
              <w:spacing w:after="80" w:before="80"/>
            </w:pPr>
            <w:r>
              <w:rPr>
                <w:rFonts w:ascii="Arial" w:cs="Arial" w:eastAsia="Arial" w:hAnsi="Arial"/>
                <w:b/>
                <w:bCs/>
                <w:color w:val="FFFFFF"/>
                <w:sz w:val="22"/>
                <w:szCs w:val="22"/>
              </w:rPr>
              <w:t xml:space="preserve">Key Terms — Chapter 14</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Asset Communication Matrix: </w:t>
            </w:r>
            <w:r>
              <w:rPr>
                <w:rFonts w:ascii="Times New Roman" w:cs="Times New Roman" w:eastAsia="Times New Roman" w:hAnsi="Times New Roman"/>
                <w:sz w:val="22"/>
                <w:szCs w:val="22"/>
              </w:rPr>
              <w:t xml:space="preserve">A structured map of every communication relationship in the OT network, showing which devices communicate with which other devices, using which protocols, with what frequency, and in which direction. Derived from passive network capture data. The primary intelligence output of the passive assessment phase — more accurate than client documentation because it reflects what the network actually does rather than what it is supposed to do.</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Certificate Transparency Log: </w:t>
            </w:r>
            <w:r>
              <w:rPr>
                <w:rFonts w:ascii="Times New Roman" w:cs="Times New Roman" w:eastAsia="Times New Roman" w:hAnsi="Times New Roman"/>
                <w:sz w:val="22"/>
                <w:szCs w:val="22"/>
              </w:rPr>
              <w:t xml:space="preserve">A public log of all TLS certificates issued by Certificate Authorities. Querying certificate transparency logs (e.g., crt.sh) reveals all subdomains with TLS certificates — often revealing internal service names, OT vendor relationships, and system naming conventions without generating any traffic toward the target.</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Censys: </w:t>
            </w:r>
            <w:r>
              <w:rPr>
                <w:rFonts w:ascii="Times New Roman" w:cs="Times New Roman" w:eastAsia="Times New Roman" w:hAnsi="Times New Roman"/>
                <w:sz w:val="22"/>
                <w:szCs w:val="22"/>
              </w:rPr>
              <w:t xml:space="preserve">An internet intelligence platform (censys.io) that indexes internet-connected systems including their TLS certificates, open ports, and services. Used in external OT reconnaissance to identify VPN gateways, remote access services, and historian web interfaces through TLS certificate Common Names.</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External Reconnaissance Package: </w:t>
            </w:r>
            <w:r>
              <w:rPr>
                <w:rFonts w:ascii="Times New Roman" w:cs="Times New Roman" w:eastAsia="Times New Roman" w:hAnsi="Times New Roman"/>
                <w:sz w:val="22"/>
                <w:szCs w:val="22"/>
              </w:rPr>
              <w:t xml:space="preserve">A structured document produced before on-site assessment begins, compiling all external OSINT outputs: internet exposure findings, OT technology profile, vendor relationships, personnel profile, ICS-CERT advisory summary, and pre-assessment hypotheses.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Known Exploited Vulnerabilities (KEV) Catalog: </w:t>
            </w:r>
            <w:r>
              <w:rPr>
                <w:rFonts w:ascii="Times New Roman" w:cs="Times New Roman" w:eastAsia="Times New Roman" w:hAnsi="Times New Roman"/>
                <w:sz w:val="22"/>
                <w:szCs w:val="22"/>
              </w:rPr>
              <w:t xml:space="preserve">A CISA-maintained list of CVEs with confirmed active exploitation in the wild. Any CVE applicable to an identified OT asset that appears in the KEV catalog receives automatic CRITICAL priority in the passive assessment findings — because it is not merely a theoretical risk but a documented adversary capability.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Modbus Function Code: </w:t>
            </w:r>
            <w:r>
              <w:rPr>
                <w:rFonts w:ascii="Times New Roman" w:cs="Times New Roman" w:eastAsia="Times New Roman" w:hAnsi="Times New Roman"/>
                <w:sz w:val="22"/>
                <w:szCs w:val="22"/>
              </w:rPr>
              <w:t xml:space="preserve">A single-byte identifier in the Modbus protocol that specifies the type of operation being requested or responded to. Key assessment-relevant function codes: FC03 (Read Holding Registers — process values), FC06 (Write Single Register — setpoint modification), FC16 (Write Multiple Registers — bulk setpoint write). Write operations from unexpected sources are a critical finding indicator.</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Passive Assessment: </w:t>
            </w:r>
            <w:r>
              <w:rPr>
                <w:rFonts w:ascii="Times New Roman" w:cs="Times New Roman" w:eastAsia="Times New Roman" w:hAnsi="Times New Roman"/>
                <w:sz w:val="22"/>
                <w:szCs w:val="22"/>
              </w:rPr>
              <w:t xml:space="preserve">Assessment that generates zero probe traffic toward target OT systems — all intelligence is derived from observation of existing traffic or querying external public data sources. Passive assessment must precede active assessment in every OT engagement because it produces the intelligence needed to conduct active assessment safely and effectively.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Passive Asset Inventory: </w:t>
            </w:r>
            <w:r>
              <w:rPr>
                <w:rFonts w:ascii="Times New Roman" w:cs="Times New Roman" w:eastAsia="Times New Roman" w:hAnsi="Times New Roman"/>
                <w:sz w:val="22"/>
                <w:szCs w:val="22"/>
              </w:rPr>
              <w:t xml:space="preserve">A complete device list derived from passive capture data — without querying any device. Includes: IP address, vendor identification (from protocol fingerprinting), product type, firmware version (from EtherNet/IP or S7 identity responses), protocols in use, zone location, and communication partners.</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Shodan: </w:t>
            </w:r>
            <w:r>
              <w:rPr>
                <w:rFonts w:ascii="Times New Roman" w:cs="Times New Roman" w:eastAsia="Times New Roman" w:hAnsi="Times New Roman"/>
                <w:sz w:val="22"/>
                <w:szCs w:val="22"/>
              </w:rPr>
              <w:t xml:space="preserve">A search engine (shodan.io) that continuously scans the internet and indexes information about connected devices including OT systems. Used in external OT reconnaissance to identify internet-facing industrial devices — PLCs, HMIs, SCADA servers — without generating any traffic toward the target facility.</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SIS Independence Verification: </w:t>
            </w:r>
            <w:r>
              <w:rPr>
                <w:rFonts w:ascii="Times New Roman" w:cs="Times New Roman" w:eastAsia="Times New Roman" w:hAnsi="Times New Roman"/>
                <w:sz w:val="22"/>
                <w:szCs w:val="22"/>
              </w:rPr>
              <w:t xml:space="preserve">A passive assessment procedure confirming that the Safety Instrumented System (SIS) is isolated from the BPCS, operations network, and corporate IT network, as required by IEC 61511 §11.6. Conducted by analysing passive network capture for any traffic to/from the SIS IP from non-SIS network segments. The most critical passive assessment activity.</w:t>
            </w:r>
          </w:p>
        </w:tc>
      </w:tr>
      <w:tr>
        <w:tc>
          <w:tcPr>
            <w:tcBorders>
              <w:top w:val="none" w:color="FFFFFF" w:sz="0"/>
              <w:left w:val="single" w:color="003366" w:sz="6"/>
              <w:bottom w:val="none" w:color="FFFFFF" w:sz="0"/>
              <w:right w:val="single" w:color="BFBFBF" w:sz="2"/>
            </w:tcBorders>
            <w:shd w:fill="DAEEF3"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SPAN Port (Switched Port Analyser): </w:t>
            </w:r>
            <w:r>
              <w:rPr>
                <w:rFonts w:ascii="Times New Roman" w:cs="Times New Roman" w:eastAsia="Times New Roman" w:hAnsi="Times New Roman"/>
                <w:sz w:val="22"/>
                <w:szCs w:val="22"/>
              </w:rPr>
              <w:t xml:space="preserve">A switch configuration that mirrors traffic from specified source ports or VLANs to a monitoring port. The preferred passive capture point connection method — requires no cable intervention and provides comprehensive traffic visibility within the SPAN configuration.</w:t>
            </w:r>
          </w:p>
        </w:tc>
      </w:tr>
      <w:tr>
        <w:tc>
          <w:tcPr>
            <w:tcBorders>
              <w:top w:val="none" w:color="FFFFFF" w:sz="0"/>
              <w:left w:val="single" w:color="003366" w:sz="6"/>
              <w:bottom w:val="none" w:color="FFFFFF" w:sz="0"/>
              <w:right w:val="single" w:color="BFBFBF" w:sz="2"/>
            </w:tcBorders>
            <w:shd w:fill="F0F8FF" w:val="clear"/>
            <w:tcMar>
              <w:top w:type="dxa" w:w="40"/>
              <w:left w:type="dxa" w:w="160"/>
              <w:bottom w:type="dxa" w:w="40"/>
              <w:right w:type="dxa" w:w="120"/>
            </w:tcMar>
          </w:tcPr>
          <w:p>
            <w:pPr>
              <w:spacing w:after="40" w:before="40"/>
            </w:pPr>
            <w:r>
              <w:rPr>
                <w:rFonts w:ascii="Times New Roman" w:cs="Times New Roman" w:eastAsia="Times New Roman" w:hAnsi="Times New Roman"/>
                <w:b/>
                <w:bCs/>
                <w:sz w:val="22"/>
                <w:szCs w:val="22"/>
              </w:rPr>
              <w:t xml:space="preserve">Zeek: </w:t>
            </w:r>
            <w:r>
              <w:rPr>
                <w:rFonts w:ascii="Times New Roman" w:cs="Times New Roman" w:eastAsia="Times New Roman" w:hAnsi="Times New Roman"/>
                <w:sz w:val="22"/>
                <w:szCs w:val="22"/>
              </w:rPr>
              <w:t xml:space="preserve">A passive network analysis framework (zeek.org) that processes network traffic and produces structured, queryable log files. The preferred tool for multi-day OT passive capture analysis — produces protocol-specific logs (modbus.log, dnp3.log, enip.log, s7comm.log) that can be queried with zeek-cut to produce asset inventories, communication matrices, and anomaly reports.</w:t>
            </w:r>
          </w:p>
        </w:tc>
      </w:tr>
    </w:tbl>
    <w:p>
      <w:pPr>
        <w:spacing w:after="160" w:before="0"/>
      </w:pPr>
      <w:r>
        <w:rPr>
          <w:rFonts w:ascii="Times New Roman" w:cs="Times New Roman" w:eastAsia="Times New Roman" w:hAnsi="Times New Roman"/>
          <w:b w:val="false"/>
          <w:bCs w:val="false"/>
          <w:i w:val="false"/>
          <w:iCs w:val="false"/>
          <w:color w:val="000000"/>
          <w:sz w:val="24"/>
          <w:szCs w:val="24"/>
        </w:rPr>
        <w:t xml:space="preserve"/>
      </w:r>
    </w:p>
    <w:p>
      <w:pPr>
        <w:spacing w:after="120" w:before="240"/>
        <w:jc w:val="center"/>
      </w:pPr>
      <w:r>
        <w:rPr>
          <w:rFonts w:ascii="Courier New" w:cs="Courier New" w:eastAsia="Courier New" w:hAnsi="Courier New"/>
          <w:color w:val="999999"/>
          <w:sz w:val="18"/>
          <w:szCs w:val="18"/>
        </w:rPr>
        <w:t xml:space="preserve">─────────────────────────────────────────────────────────────────────────────────</w:t>
      </w:r>
    </w:p>
    <w:p>
      <w:pPr>
        <w:spacing w:after="80" w:before="120"/>
        <w:jc w:val="center"/>
      </w:pPr>
      <w:r>
        <w:rPr>
          <w:rFonts w:ascii="Arial" w:cs="Arial" w:eastAsia="Arial" w:hAnsi="Arial"/>
          <w:b/>
          <w:bCs/>
          <w:color w:val="1F3864"/>
          <w:sz w:val="22"/>
          <w:szCs w:val="22"/>
        </w:rPr>
        <w:t xml:space="preserve">End of Chapter 14</w:t>
      </w:r>
    </w:p>
    <w:p>
      <w:pPr>
        <w:spacing w:after="240" w:before="0"/>
        <w:jc w:val="center"/>
      </w:pPr>
      <w:r>
        <w:rPr>
          <w:rFonts w:ascii="Arial" w:cs="Arial" w:eastAsia="Arial" w:hAnsi="Arial"/>
          <w:color w:val="006666"/>
          <w:sz w:val="20"/>
          <w:szCs w:val="20"/>
        </w:rPr>
        <w:t xml:space="preserve">Proceed to Chapter 15: Active Assessment Techniques and Tool Safety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4680"/>
      </w:tabs>
      <w:spacing w:after="0" w:before="80"/>
      <w:jc w:val="center"/>
    </w:pP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spacing w:after="80" w:before="0"/>
    </w:pPr>
    <w:r>
      <w:rPr>
        <w:rFonts w:ascii="Arial" w:cs="Arial" w:eastAsia="Arial" w:hAnsi="Arial"/>
        <w:color w:val="666666"/>
        <w:sz w:val="18"/>
        <w:szCs w:val="18"/>
      </w:rPr>
      <w:t xml:space="preserve">Chapter 14: Passive Assessment Techniques</w:t>
    </w:r>
    <w:r>
      <w:t xml:space="preserve">	</w:t>
    </w:r>
    <w:r>
      <w:rPr>
        <w:rFonts w:ascii="Arial" w:cs="Arial" w:eastAsia="Arial" w:hAnsi="Arial"/>
        <w:color w:val="66666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before="0"/>
        <w:ind w:left="720" w:hanging="360"/>
      </w:pPr>
    </w:lvl>
  </w:abstractNum>
  <w:abstractNum w:abstractNumId="3" w15:restartNumberingAfterBreak="0">
    <w:multiLevelType w:val="hybridMultilevel"/>
    <w:lvl w:ilvl="0" w15:tentative="1">
      <w:start w:val="1"/>
      <w:numFmt w:val="decimal"/>
      <w:lvlText w:val="%1."/>
      <w:lvlJc w:val="left"/>
      <w:pPr>
        <w:spacing w:after="100" w:before="0"/>
        <w:ind w:left="720" w:hanging="360"/>
      </w:pPr>
    </w:lvl>
  </w:abstractNum>
  <w:abstractNum w:abstractNumId="4" w15:restartNumberingAfterBreak="0">
    <w:multiLevelType w:val="hybridMultilevel"/>
    <w:lvl w:ilvl="0" w15:tentative="1">
      <w:start w:val="1"/>
      <w:numFmt w:val="lowerLetter"/>
      <w:lvlText w:val="(%1)"/>
      <w:lvlJc w:val="left"/>
      <w:pPr>
        <w:spacing w:after="80" w:before="0"/>
        <w:ind w:left="720" w:hanging="360"/>
      </w:pPr>
    </w:lvl>
  </w:abstractNum>
  <w:abstractNum w:abstractNumId="5" w15:restartNumberingAfterBreak="0">
    <w:multiLevelType w:val="hybridMultilevel"/>
    <w:lvl w:ilvl="0" w15:tentative="1">
      <w:start w:val="1"/>
      <w:numFmt w:val="lowerLetter"/>
      <w:lvlText w:val="(%1)"/>
      <w:lvlJc w:val="left"/>
      <w:pPr>
        <w:spacing w:after="80" w:before="0"/>
        <w:ind w:left="720" w:hanging="360"/>
      </w:pPr>
    </w:lvl>
  </w:abstractNum>
  <w:abstractNum w:abstractNumId="6" w15:restartNumberingAfterBreak="0">
    <w:multiLevelType w:val="hybridMultilevel"/>
    <w:lvl w:ilvl="0" w15:tentative="1">
      <w:start w:val="1"/>
      <w:numFmt w:val="lowerLetter"/>
      <w:lvlText w:val="(%1)"/>
      <w:lvlJc w:val="left"/>
      <w:pPr>
        <w:spacing w:after="80" w:before="0"/>
        <w:ind w:left="720" w:hanging="360"/>
      </w:pPr>
    </w:lvl>
  </w:abstractNum>
  <w:abstractNum w:abstractNumId="7" w15:restartNumberingAfterBreak="0">
    <w:multiLevelType w:val="hybridMultilevel"/>
    <w:lvl w:ilvl="0" w15:tentative="1">
      <w:start w:val="1"/>
      <w:numFmt w:val="lowerLetter"/>
      <w:lvlText w:val="(%1)"/>
      <w:lvlJc w:val="left"/>
      <w:pPr>
        <w:spacing w:after="80" w:before="0"/>
        <w:ind w:left="720" w:hanging="360"/>
      </w:pPr>
    </w:lvl>
  </w:abstractNum>
  <w:abstractNum w:abstractNumId="8" w15:restartNumberingAfterBreak="0">
    <w:multiLevelType w:val="hybridMultilevel"/>
    <w:lvl w:ilvl="0" w15:tentative="1">
      <w:start w:val="1"/>
      <w:numFmt w:val="lowerLetter"/>
      <w:lvlText w:val="(%1)"/>
      <w:lvlJc w:val="left"/>
      <w:pPr>
        <w:spacing w:after="80" w:before="0"/>
        <w:ind w:left="720" w:hanging="360"/>
      </w:pPr>
    </w:lvl>
  </w:abstractNum>
  <w:abstractNum w:abstractNumId="9" w15:restartNumberingAfterBreak="0">
    <w:multiLevelType w:val="hybridMultilevel"/>
    <w:lvl w:ilvl="0" w15:tentative="1">
      <w:start w:val="1"/>
      <w:numFmt w:val="lowerLetter"/>
      <w:lvlText w:val="(%1)"/>
      <w:lvlJc w:val="left"/>
      <w:pPr>
        <w:spacing w:after="80" w:before="0"/>
        <w:ind w:left="720" w:hanging="360"/>
      </w:pPr>
    </w:lvl>
  </w:abstractNum>
  <w:abstractNum w:abstractNumId="10" w15:restartNumberingAfterBreak="0">
    <w:multiLevelType w:val="hybridMultilevel"/>
    <w:lvl w:ilvl="0" w15:tentative="1">
      <w:start w:val="1"/>
      <w:numFmt w:val="lowerLetter"/>
      <w:lvlText w:val="(%1)"/>
      <w:lvlJc w:val="left"/>
      <w:pPr>
        <w:spacing w:after="80" w:before="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00666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Passive Assessment Techniques</dc:title>
  <dc:creator>OT Security Assessment Expert — Risk Analysis and Assessment</dc:creator>
  <cp:lastModifiedBy>Un-named</cp:lastModifiedBy>
  <cp:revision>1</cp:revision>
  <dcterms:created xsi:type="dcterms:W3CDTF">2026-05-12T11:04:17.763Z</dcterms:created>
  <dcterms:modified xsi:type="dcterms:W3CDTF">2026-05-12T11:04:17.792Z</dcterms:modified>
</cp:coreProperties>
</file>

<file path=docProps/custom.xml><?xml version="1.0" encoding="utf-8"?>
<Properties xmlns="http://schemas.openxmlformats.org/officeDocument/2006/custom-properties" xmlns:vt="http://schemas.openxmlformats.org/officeDocument/2006/docPropsVTypes"/>
</file>