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595959"/>
          <w:spacing w:val="200"/>
          <w:sz w:val="22"/>
          <w:szCs w:val="22"/>
        </w:rPr>
        <w:t xml:space="preserve">RISK ANALYSIS AND ASSESSMENT</w:t>
      </w:r>
    </w:p>
    <w:p>
      <w:pPr>
        <w:spacing w:after="80" w:before="0"/>
        <w:jc w:val="center"/>
      </w:pPr>
      <w:r>
        <w:rPr>
          <w:rFonts w:ascii="Arial" w:cs="Arial" w:eastAsia="Arial" w:hAnsi="Arial"/>
          <w:color w:val="595959"/>
          <w:sz w:val="22"/>
          <w:szCs w:val="22"/>
        </w:rPr>
        <w:t xml:space="preserve">Third Edition</w:t>
      </w:r>
    </w:p>
    <w:p>
      <w:pPr>
        <w:spacing w:after="480" w:before="240"/>
        <w:jc w:val="center"/>
      </w:pPr>
      <w:r>
        <w:rPr>
          <w:rFonts w:ascii="Arial" w:cs="Arial" w:eastAsia="Arial" w:hAnsi="Arial"/>
          <w:b/>
          <w:bCs/>
          <w:color w:val="006666"/>
          <w:spacing w:val="200"/>
          <w:sz w:val="20"/>
          <w:szCs w:val="20"/>
        </w:rPr>
        <w:t xml:space="preserve">PART IV: OT SECURITY ASSESSMENT AND PENETRATION TESTING</w:t>
      </w:r>
    </w:p>
    <w:p>
      <w:pPr>
        <w:spacing w:after="120" w:before="0"/>
        <w:jc w:val="center"/>
      </w:pPr>
      <w:r>
        <w:rPr>
          <w:rFonts w:ascii="Arial" w:cs="Arial" w:eastAsia="Arial" w:hAnsi="Arial"/>
          <w:b/>
          <w:bCs/>
          <w:color w:val="999999"/>
          <w:sz w:val="28"/>
          <w:szCs w:val="28"/>
        </w:rPr>
        <w:t xml:space="preserve">CHAPTER 16</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Assessment Reporting and CSMS Integration</w:t>
      </w:r>
    </w:p>
    <w:p>
      <w:pPr>
        <w:spacing w:after="720" w:before="240"/>
        <w:jc w:val="center"/>
      </w:pPr>
      <w:r>
        <w:rPr>
          <w:rFonts w:ascii="Arial" w:cs="Arial" w:eastAsia="Arial" w:hAnsi="Arial"/>
          <w:color w:val="006666"/>
          <w:sz w:val="24"/>
          <w:szCs w:val="24"/>
        </w:rPr>
        <w:t xml:space="preserve">From Findings to Decisions: Communicating Risk and Driving Remediation</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Design a complete OT security assessment report structure — distinguishing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between the executive summary, attack path narrative, technical findings,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remediation roadmap sections — and explain the purpose and primary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audience for each section.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Apply the OT-specific finding severity rating framework — integrating CVSS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score with physical consequence, operational impact, and CJA proximity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 produce findings that accurately reflect OT risk rather than IT risk.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Write technically precise, operationally grounded finding entries using the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six-field structure (Title, Severity, Affected Systems, Technical Description,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Evidence, Remediation) that are both audit-defensible and immediately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actionable by the OT engineering team responsible for remediation.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Construct an attack path narrative — the most important section of an OT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assessment report — that translates the kill chain scenario into a</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compelling, accurate story that non-technical stakeholders understand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operationally technical stakeholders can act 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Design and deliver three differentiated stakeholder communication packages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executive debrief (30-minute verbal), technical debrief (written plus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workshop), and operations debrief (process safety language) — appropriate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for the distinct audiences of an OT security assessment.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Produce a sequenced, costed remediation roadmap that translates the finding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list into a prioritised action plan — distinguishing immediate, short-term,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medium-term, and long-term actions with justification for each sequencing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decision.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Map assessment findings to regulatory compliance frameworks — NERC CIP,</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NIS2, COMAH, and the Australian Critical Infrastructure Act — producing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compliance evidence package that satisfies regulatory auditors.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Integrate assessment findings with the CSMS risk register and treatment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plans from Parts I and II, completing the analytical journey from hazard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identification through assessment to verified risk posture.</w:t>
            </w:r>
          </w:p>
        </w:tc>
      </w:tr>
      <w:tr>
        <w:tc>
          <w:tcPr>
            <w:tcBorders>
              <w:top w:val="none" w:color="FFFFFF" w:sz="0"/>
              <w:left w:val="single" w:color="003366" w:sz="8"/>
              <w:bottom w:val="single" w:color="003366" w:sz="8"/>
              <w:right w:val="single" w:color="003366" w:sz="8"/>
            </w:tcBorders>
            <w:shd w:fill="DAEEF3"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16.1  Introduction: The Report Is the Product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Every technique in Chapters 12 through 15 — the CJA identification, the passive network capture, the Zeek protocol analysis, the segmentation validation, the lateral movement simulation — has produced evidence. What the client receives, and what they act on, is not the evidence itself. It is the report that contextualises the evidence, connects it to consequences they understand, and translates it into actions they can take.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assessment report is the primary deliverable of the OT security assessment engagement. It will be read by the Operations Director who must approve the remediation budget. It will be reviewed by the regulatory auditor confirming compliance. It will be studied by the OT engineering team responsible for implementing the fixes. It will be presented to the board when a major incident occurs and someone asks what the organisation knew and when. The quality of the assessment report determines whether the technical work of the preceding chapters produces genuine security improvement — or whether it produces a document that sits in a SharePoint folder until the next regulatory audit.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teaches the practitioner to produce reports that drive action. The techniques are specific: a finding structure that makes remediation unambiguous; an attack path narrative that makes consequence viscerally real to non-technical decision-makers; a stakeholder communication approach that delivers different messages to different audiences without diluting the technical accuracy of any of them; and a remediation roadmap that gives the client a practical, sequenced plan rather than an overwhelming list of everything that is wrong.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chapter then closes the loop that Part IV began: integrating the assessment findings with the CSMS risk register, risk treatment plans, and monitoring programme that are the subjects of Parts I through III. The assessment is not a standalone activity — it is the empirical validation step in the CSMS lifecycle, and its outputs feed directly into the risk register updates, treatment plan revisions, and control effectiveness monitoring that sustain the CSMS over time.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4B0082" w:sz="8"/>
              <w:left w:val="single" w:color="4B0082" w:sz="8"/>
              <w:bottom w:val="single" w:color="4B0082" w:sz="4"/>
              <w:right w:val="single" w:color="4B0082" w:sz="8"/>
            </w:tcBorders>
            <w:shd w:fill="F3EEFF" w:val="clear"/>
            <w:tcMar>
              <w:top w:type="dxa" w:w="80"/>
              <w:left w:type="dxa" w:w="160"/>
              <w:bottom w:type="dxa" w:w="80"/>
              <w:right w:type="dxa" w:w="120"/>
            </w:tcMar>
          </w:tcPr>
          <w:p>
            <w:pPr>
              <w:spacing w:after="80" w:before="80"/>
            </w:pPr>
            <w:r>
              <w:rPr>
                <w:rFonts w:ascii="Arial" w:cs="Arial" w:eastAsia="Arial" w:hAnsi="Arial"/>
                <w:b/>
                <w:bCs/>
                <w:color w:val="4B0082"/>
                <w:sz w:val="22"/>
                <w:szCs w:val="22"/>
              </w:rPr>
              <w:t xml:space="preserve">💡  KEY CONCEPT: The Report's Multiple Audiences — One Document, Four Readers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OT security assessment report is simultaneously read by four audiences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with fundamentally different needs: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THE EXECUTIVE (Operations Director / CEO): Needs to know whether to be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alarmed, how much to spend, and what to tell the board. Does NOT want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technical detail. DOES want consequence in business and safety terms.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Reading time: 15–30 minutes. Will read: Executive Summary only.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THE OT SECURITY MANAGER: Needs to understand every finding in detail,</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manage the remediation programme, update the risk register, and present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status to management. Reads everything. Uses the report as their primary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work document for the next 12 months.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Reading time: 2–4 hours. Will read: All sections.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THE OT ENGINEER / INSTRUMENT TECHNICIAN: Needs to implement the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remediation. Needs specific, technically precise instructions. Does NOT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need the executive narrative. DOES need: affected IP addresses, specific</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configuration changes, vendor documentation references.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Reading time: 30–60 minutes per finding. Will read: Their findings only.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THE REGULATORY AUDITOR: Needs to confirm that the assessment was conducted</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with appropriate rigour, that findings were prioritised correctly, and that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remediation plans address the regulatory requirements. Checks methodology,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coverage, and compliance mapping.</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Reading time: 1–2 hours. Will read: Methodology + findings + compliance map.</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 well-structured OT assessment report serves all four readers simultaneously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without compromising the needs of any of them.</w:t>
            </w:r>
          </w:p>
        </w:tc>
      </w:tr>
      <w:tr>
        <w:tc>
          <w:tcPr>
            <w:tcBorders>
              <w:top w:val="none" w:color="FFFFFF" w:sz="0"/>
              <w:left w:val="single" w:color="4B0082" w:sz="8"/>
              <w:bottom w:val="single" w:color="4B0082" w:sz="8"/>
              <w:right w:val="single" w:color="4B0082" w:sz="8"/>
            </w:tcBorders>
            <w:shd w:fill="F3EEFF"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16.2  OT Assessment Report Structure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OT security assessment report is a structured document with six major sections, each serving a specific audience and purpose. The structure is not arbitrary — it reflects the different information needs of the report's multiple audiences and the logical flow from executive summary through technical detail to remediation action.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OT Assessment Report — Required Sections, Content, and Primary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3800"/>
        <w:gridCol w:w="2800"/>
      </w:tblGrid>
      <w:tr>
        <w:tc>
          <w:tcPr>
            <w:tcW w:type="dxa" w:w="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Section</w:t>
            </w:r>
          </w:p>
        </w:tc>
        <w:tc>
          <w:tcPr>
            <w:tcW w:type="dxa" w:w="3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Content</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Primary Audience</w:t>
            </w:r>
          </w:p>
        </w:tc>
      </w:tr>
      <w:tr>
        <w:tc>
          <w:tcPr>
            <w:tcW w:type="dxa" w:w="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1</w:t>
            </w:r>
          </w:p>
        </w:tc>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Executive Summary (2–4 pages)</w:t>
            </w:r>
          </w:p>
        </w:tc>
        <w:tc>
          <w:tcPr>
            <w:tcW w:type="dxa" w:w="3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Assessment scope and objectives; overall risk posture (RAG — Red/Amber/Green); top five findings in business language (physical consequences, not technical details); top five immediate recommended actions with estimated cost and benefit; regulatory compliance status summary; key metrics (systems tested, findings by severity, critical findings requiring immediate action)</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CEO, Operations Director, Board. Written in business language — no technical jargon. Physical consequence framing. Investment-decision oriented.</w:t>
            </w:r>
          </w:p>
        </w:tc>
      </w:tr>
      <w:tr>
        <w:tc>
          <w:tcPr>
            <w:tcW w:type="dxa" w:w="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2</w:t>
            </w:r>
          </w:p>
        </w:tc>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Assessment Overview (2–3 pages)</w:t>
            </w:r>
          </w:p>
        </w:tc>
        <w:tc>
          <w:tcPr>
            <w:tcW w:type="dxa" w:w="3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Methodology and approach; assessment type and scope confirmation; capture points and testing windows; tool list; team qualifications; limitations and caveats (what was not assessed and why); important assumptions; evidence handling statement</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Manager, Regulatory Auditors. Technical but non-specialist. Establishes the credibility of the assessment methodology.</w:t>
            </w:r>
          </w:p>
        </w:tc>
      </w:tr>
      <w:tr>
        <w:tc>
          <w:tcPr>
            <w:tcW w:type="dxa" w:w="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3</w:t>
            </w:r>
          </w:p>
        </w:tc>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Attack Path Narrative (3–6 pages)</w:t>
            </w:r>
          </w:p>
        </w:tc>
        <w:tc>
          <w:tcPr>
            <w:tcW w:type="dxa" w:w="3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narrative description of the complete demonstrated attack path from initial access to CJA — written as a story that technical and operational audiences can follow. Maps to the kill chain scenario from Chapter 13. Makes the finding viscerally real rather than abstractly technical. Includes a simplified network diagram showing the attack path.</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ALL AUDIENCES. This is the highest-impact section — it creates the urgency that drives remediation investment. Must be readable by a non-technical executive AND technically accurate for engineering review.</w:t>
            </w:r>
          </w:p>
        </w:tc>
      </w:tr>
      <w:tr>
        <w:tc>
          <w:tcPr>
            <w:tcW w:type="dxa" w:w="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4</w:t>
            </w:r>
          </w:p>
        </w:tc>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Technical Findings (main body)</w:t>
            </w:r>
          </w:p>
        </w:tc>
        <w:tc>
          <w:tcPr>
            <w:tcW w:type="dxa" w:w="3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One section per finding: Finding ID, Title, Severity, CVSS Score, OT Impact Rating, Affected Systems, Technical Description, Evidence (screenshots, command outputs, log excerpts), Remediation Recommendation with specific implementation guidance, Verification Test (how to confirm the finding has been fixed)</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Manager, OT Engineering Team, Regulatory Auditors. The technically dense section — specific, precise, unambiguous. Each finding should be independently actionable.</w:t>
            </w:r>
          </w:p>
        </w:tc>
      </w:tr>
      <w:tr>
        <w:tc>
          <w:tcPr>
            <w:tcW w:type="dxa" w:w="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5</w:t>
            </w:r>
          </w:p>
        </w:tc>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Remediation Roadmap (2–3 pages)</w:t>
            </w:r>
          </w:p>
        </w:tc>
        <w:tc>
          <w:tcPr>
            <w:tcW w:type="dxa" w:w="3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Prioritised remediation plan in four tiers: Immediate (0–7 days), Short-term (8–30 days), Medium-term (31–90 days), Long-term (91+ days). Estimated cost and effort per item. Justification for sequencing (why this finding is immediate vs short-term). Dependency map (finding B cannot be remediated until finding A is addressed). Resource requirements.</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Operations Director (budget), OT Security Manager (programme management), OT Engineering Team (implementation planning).</w:t>
            </w:r>
          </w:p>
        </w:tc>
      </w:tr>
      <w:tr>
        <w:tc>
          <w:tcPr>
            <w:tcW w:type="dxa" w:w="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6</w:t>
            </w:r>
          </w:p>
        </w:tc>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Appendices</w:t>
            </w:r>
          </w:p>
        </w:tc>
        <w:tc>
          <w:tcPr>
            <w:tcW w:type="dxa" w:w="3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Complete evidence package (all screenshots, raw command outputs, Zeek logs, Wireshark captures); tool configuration parameters used; scope confirmation letter; assessment team credentials/certifications; ATT&amp;CK for ICS TTP coverage heatmap; glossary of OT/ICS terms used in the report</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Regulatory Auditors, Legal review, Technical review by senior engineering staff.</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16.3  OT-Specific Finding Severity Rating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Standard CVSS scoring is inadequate for OT finding prioritisation because it does not account for the physical consequence of exploitation. A CVSS 5.0 authentication weakness on a system with direct process control authority and no network segmentation is more operationally significant than a CVSS 9.8 in an isolated monitoring tool. OT assessment findings must be rated using a framework that explicitly incorporates physical consequence, operational impact, and CJA proximity alongside the standard technical severity indicators.</w:t>
      </w:r>
    </w:p>
    <w:p>
      <w:pPr>
        <w:pStyle w:val="Heading2"/>
        <w:spacing w:after="160" w:before="360"/>
      </w:pPr>
      <w:r>
        <w:rPr>
          <w:rFonts w:ascii="Arial" w:cs="Arial" w:eastAsia="Arial" w:hAnsi="Arial"/>
          <w:b/>
          <w:bCs/>
          <w:color w:val="006666"/>
          <w:sz w:val="28"/>
          <w:szCs w:val="28"/>
        </w:rPr>
        <w:t xml:space="preserve">16.3.1  The OT Finding Severity Matrix</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OT finding severity rating combines two dimensions: the technical exploitability of the finding (informed by CVSS) and the operational consequence if exploited (informed by the consequence analysis from Chapter 3 and the CJA register from Chapter 12). The intersection of these two dimensions produces the OT severity rating.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OT Finding Severity Rating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1560"/>
        <w:gridCol w:w="1560"/>
        <w:gridCol w:w="2480"/>
      </w:tblGrid>
      <w:t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OT Severity</w:t>
            </w:r>
          </w:p>
        </w:tc>
        <w:tc>
          <w:tcPr>
            <w:tcW w:type="dxa" w:w="1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Technical
Exploitability</w:t>
            </w:r>
          </w:p>
        </w:tc>
        <w:tc>
          <w:tcPr>
            <w:tcW w:type="dxa" w:w="1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Physical
Consequence</w:t>
            </w:r>
          </w:p>
        </w:tc>
        <w:tc>
          <w:tcPr>
            <w:tcW w:type="dxa" w:w="1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CJA
Proximity</w:t>
            </w:r>
          </w:p>
        </w:tc>
        <w:tc>
          <w:tcPr>
            <w:tcW w:type="dxa" w:w="24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Definition and Examples</w:t>
            </w:r>
          </w:p>
        </w:tc>
      </w:tr>
      <w:tr>
        <w:tc>
          <w:tcPr>
            <w:tcW w:type="dxa" w:w="22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20"/>
                <w:szCs w:val="20"/>
              </w:rPr>
              <w:t xml:space="preserve">CRITICAL</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(including low — if network access equals control)</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CATASTROPHIC
(fatalities possible / major release)</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Direct — attack path leads to CJA</w:t>
            </w:r>
          </w:p>
        </w:tc>
        <w:tc>
          <w:tcPr>
            <w:tcW w:type="dxa" w:w="2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Finding provides an attack path to a CJA with CATASTROPHIC consequence. Treatment mandatory and urgent regardless of cost. Examples: SIS reachable from vendor VPN; unauthenticated Modbus write to process PLC; default credentials on DCS with SIS shared workstation access.</w:t>
            </w:r>
          </w:p>
        </w:tc>
      </w:tr>
      <w:tr>
        <w:tc>
          <w:tcPr>
            <w:tcW w:type="dxa" w:w="22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20"/>
                <w:szCs w:val="20"/>
              </w:rPr>
              <w:t xml:space="preserve">HIGH</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CVSS 7.0+ OR any exploitable finding on OT network</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
(major operational disruption / reportable environmental)</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One step from CJA</w:t>
            </w:r>
          </w:p>
        </w:tc>
        <w:tc>
          <w:tcPr>
            <w:tcW w:type="dxa" w:w="2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Exploitable vulnerability with significant operational consequence, or multi-step path to CRITICAL scenario. Examples: CVE-2022-1159 on compressor PLCs; no DMZ between IT and OT; EOL OS on HMI workstation; unauthenticated historian web access.</w:t>
            </w:r>
          </w:p>
        </w:tc>
      </w:tr>
      <w:tr>
        <w:tc>
          <w:tcPr>
            <w:tcW w:type="dxa" w:w="220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7F6000"/>
                <w:sz w:val="20"/>
                <w:szCs w:val="20"/>
              </w:rPr>
              <w:t xml:space="preserve">MEDIUM</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CVSS 4.0–6.9 OR non-exploitable high-CVSS</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MARGINAL
(limited production impact / no safety involvement)</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Indirect path to CJA</w:t>
            </w:r>
          </w:p>
        </w:tc>
        <w:tc>
          <w:tcPr>
            <w:tcW w:type="dxa" w:w="2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Technical vulnerability with limited operational consequence, or an architectural weakness without a confirmed exploit path. Examples: Missing patches (non-critical CVEs); weak password policy on non-critical systems; absent change management process.</w:t>
            </w:r>
          </w:p>
        </w:tc>
      </w:tr>
      <w:tr>
        <w:tc>
          <w:tcPr>
            <w:tcW w:type="dxa" w:w="2200"/>
            <w:tcBorders>
              <w:top w:val="single" w:color="375623" w:sz="4"/>
              <w:left w:val="single" w:color="375623" w:sz="4"/>
              <w:bottom w:val="single" w:color="375623" w:sz="4"/>
              <w:right w:val="single" w:color="375623" w:sz="4"/>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20"/>
                <w:szCs w:val="20"/>
              </w:rPr>
              <w:t xml:space="preserve">LOW</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CVSS 0.1–3.9 OR informational</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NEGLIGIBLE
(monitoring/reporting impact only)</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direct CJA path</w:t>
            </w:r>
          </w:p>
        </w:tc>
        <w:tc>
          <w:tcPr>
            <w:tcW w:type="dxa" w:w="2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Security hygiene issue without an operational impact pathway. Examples: Default SNMP community string on isolated network device; firmware version disclosure; missing security header on internal web interface.</w:t>
            </w:r>
          </w:p>
        </w:tc>
      </w:tr>
      <w:tr>
        <w:tc>
          <w:tcPr>
            <w:tcW w:type="dxa" w:w="2200"/>
            <w:tcBorders>
              <w:top w:val="single" w:color="375623" w:sz="4"/>
              <w:left w:val="single" w:color="375623" w:sz="4"/>
              <w:bottom w:val="single" w:color="375623" w:sz="4"/>
              <w:right w:val="single" w:color="375623" w:sz="4"/>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20"/>
                <w:szCs w:val="20"/>
              </w:rPr>
              <w:t xml:space="preserve">POSITIVE FINDING</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w:t>
            </w:r>
          </w:p>
        </w:tc>
        <w:tc>
          <w:tcPr>
            <w:tcW w:type="dxa" w:w="2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Security control confirmed effective through active testing. Not a vulnerability — evidence that a specific defence works. Examples: SIS correctly isolated (TCP/1502 not reachable from DCS network); MFA on VPN confirmed effective (authentication failed without token). Include positive findings to give an accurate picture of the security posture.</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16.3.2  Severity Rating in Practice — Avoiding Common Errors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Three systematic errors appear most frequently in OT assessment finding severity ratings: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Applying CVSS without OT context: A CVSS 9.8 finding on an air-gapped OT device with no network connectivity is operationally LOW — the exploitability score is irrelevant without a network attack path. Conversely, a finding that passive assessment does not reveal as a traditional CVE may be CRITICAL because it represents an unauthenticated protocol that, once network access is established, provides direct process control.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Underrating findings without confirmed exploit: 'We didn't confirm whether the default credentials work, so we rate this MEDIUM.' In OT, a confirmed default credential reference (vendor documentation) for a deployed device in an unsegmented network is a CRITICAL finding regardless of whether the assessment team tested the specific credential pair. The inability to exploit actively does not reduce the operational risk.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Ignoring CJA proximity in finding severity: A vulnerability on a system that is three network hops from any CJA is lower severity than an identical vulnerability on a system that is the shared workstation used to program the SIS. Finding severity must incorporate the finding's position in the attack path to the highest-consequence CJA.</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16.4  Writing Technical Findings That Drive Action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finding that a competent OT engineer cannot act on — because it is too vague, too jargon-laden, or insufficiently specific — is not a finding. It is a problem statement. The difference between a finding and a problem statement is specificity: a finding tells the reader exactly what is wrong, exactly why it matters, exactly what evidence confirms it, and exactly what to do about it.</w:t>
      </w:r>
    </w:p>
    <w:p>
      <w:pPr>
        <w:pStyle w:val="Heading2"/>
        <w:spacing w:after="160" w:before="360"/>
      </w:pPr>
      <w:r>
        <w:rPr>
          <w:rFonts w:ascii="Arial" w:cs="Arial" w:eastAsia="Arial" w:hAnsi="Arial"/>
          <w:b/>
          <w:bCs/>
          <w:color w:val="006666"/>
          <w:sz w:val="28"/>
          <w:szCs w:val="28"/>
        </w:rPr>
        <w:t xml:space="preserve">16.4.1  The Six-Field Finding Structure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Every OT security assessment finding must contain six fields. A finding that is missing any of these fields is incomplete and will fail to drive action with the audience that needs to act on it.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Finding Field Definitions and Quality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Field</w:t>
            </w:r>
          </w:p>
        </w:tc>
        <w:tc>
          <w:tcPr>
            <w:tcW w:type="dxa" w:w="3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Purpose</w:t>
            </w:r>
          </w:p>
        </w:tc>
        <w:tc>
          <w:tcPr>
            <w:tcW w:type="dxa" w:w="4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Quality Standard</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Finding ID</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Unique identifier for tracking, cross-referencing, and audit</w:t>
            </w:r>
          </w:p>
        </w:tc>
        <w:tc>
          <w:tcPr>
            <w:tcW w:type="dxa" w:w="4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Format: [Facility]-[Category]-[Number] (e.g., SR-001, PGP-AC-003). Consistent numbering across all reports for this facility. Never reuse IDs.</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Title</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One-line summary for scanning and indexing</w:t>
            </w:r>
          </w:p>
        </w:tc>
        <w:tc>
          <w:tcPr>
            <w:tcW w:type="dxa" w:w="4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Must state the vulnerability AND the asset AND the consequence. BAD: 'Weak Authentication'. GOOD: 'Vendor VPN Uses PSK Authentication Only — SIS Accessible via VPN without MFA'.</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Severity</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severity rating from Table 16.2, with rationale</w:t>
            </w:r>
          </w:p>
        </w:tc>
        <w:tc>
          <w:tcPr>
            <w:tcW w:type="dxa" w:w="4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State the rating AND the two-sentence rationale. 'CRITICAL: Finding provides a direct network path from the vendor VPN to the Triconex SIS programming interface. Combined with the absence of MFA on the VPN gateway, any party possessing the pre-shared key can reach the SIS without additional authentication.'</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Affected Systems</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Specific IP addresses, device names, software versions, and zone locations</w:t>
            </w:r>
          </w:p>
        </w:tc>
        <w:tc>
          <w:tcPr>
            <w:tcW w:type="dxa" w:w="4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Never 'the OT network'. Must be: 'Vendor VPN Gateway (192.168.200.1, Cisco ASA v9.8); Triconex Tricon 3008 SIS (10.5.0.100, Zone 5); DCS Engineering Workstation (10.2.0.25, Zone 2, shared SIS/DCS access).'</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Technical Description</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Precise technical explanation of the vulnerability, its root cause, and the complete attack path</w:t>
            </w:r>
          </w:p>
        </w:tc>
        <w:tc>
          <w:tcPr>
            <w:tcW w:type="dxa" w:w="4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Describe: what the vulnerability is; what its root cause is; what a motivated adversary would do; at what stage in the kill chain this finding enables adversary action. Include specific technique references (ATT&amp;CK IDs). Must be technically accurate and reproducible — a senior OT engineer should be able to reconstruct the finding from this description alone.</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Evidence</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Specific proof that the finding exists — command outputs, screenshots, log excerpts, protocol captures</w:t>
            </w:r>
          </w:p>
        </w:tc>
        <w:tc>
          <w:tcPr>
            <w:tcW w:type="dxa" w:w="4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Evidence must be: specific (not generic); timestamped; sourced (which tool, which system); sufficient to confirm the finding (not just suggestive). For CRITICAL findings: minimum two independent evidence sources. Passive evidence plus active confirmation is the gold standard.</w:t>
            </w:r>
          </w:p>
        </w:tc>
      </w:tr>
      <w:tr>
        <w:tc>
          <w:tcPr>
            <w:tcW w:type="dxa" w:w="16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Remediation</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Specific, implementable actions that address the root cause of the finding</w:t>
            </w:r>
          </w:p>
        </w:tc>
        <w:tc>
          <w:tcPr>
            <w:tcW w:type="dxa" w:w="4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Must be: specific (not 'implement MFA' but 'implement certificate + TOTP multi-factor authentication on the Cisco ASA VPN gateway using Cisco Duo or equivalent'); prioritised (if multiple actions, which first); referenced (IEC 62443 FR requirement; vendor documentation reference; configuration guide section number); verified (how will you confirm the finding has been fixed in a re-test).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16.4.2  Worked Finding — SR-001: Complete Six-Field Example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6000" w:sz="8"/>
              <w:left w:val="single" w:color="7F6000" w:sz="8"/>
              <w:bottom w:val="single" w:color="7F6000" w:sz="4"/>
              <w:right w:val="single" w:color="7F6000" w:sz="8"/>
            </w:tcBorders>
            <w:shd w:fill="FFF2CC" w:val="clear"/>
            <w:tcMar>
              <w:top w:type="dxa" w:w="80"/>
              <w:left w:type="dxa" w:w="160"/>
              <w:bottom w:type="dxa" w:w="80"/>
              <w:right w:type="dxa" w:w="120"/>
            </w:tcMar>
          </w:tcPr>
          <w:p>
            <w:pPr>
              <w:spacing w:after="80" w:before="80"/>
            </w:pPr>
            <w:r>
              <w:rPr>
                <w:rFonts w:ascii="Arial" w:cs="Arial" w:eastAsia="Arial" w:hAnsi="Arial"/>
                <w:b/>
                <w:bCs/>
                <w:color w:val="7F6000"/>
                <w:sz w:val="22"/>
                <w:szCs w:val="22"/>
              </w:rPr>
              <w:t xml:space="preserve">📄  WORKED EXAMPLE: Complete Finding: SR-001 — Vendor VPN to SIS Attack Path</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FINDING ID: SR-001</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TITLE: Vendor VPN PSK Authentication Provides Unauthenticated Path to Triconex SIS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Unit 3 ESD Programming Interface — TRITON-Class Attack Path Confirmed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SEVERITY: CRITICAL</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Rationale: This finding provides a complete, demonstrated network path from an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external attacker position to the Triconex Tricon 3008 SIS programming interface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(TriStation protocol, TCP/1502). An attacker with the vendor VPN pre-shared key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obtainable via social engineering, dark web purchase, or vendor internal compromise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can reach the SIS engineering interface without any additional authentication,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network traversal, or technical exploitation. This is the exact attack model used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in the 2017 TRITON/TRISIS ICS attack. CVSS (base): 9.8. OT Impact: CATASTROPHIC.</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AFFECTED SYSTEMS: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Cisco ASA VPN Gateway (192.168.200.1, Zone 1 boundary, firmware 9.8.4.3)</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DCS Engineering Workstation (10.2.0.25, Zone 2, Windows 10 Enterprise)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[shares TriStation client software with SIS engineering access]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Triconex Tricon 3008 SIS (10.5.0.100, Zone 5, TriStation v10.1)</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[Unit 3 Emergency Shutdown Function — SIL 2 certified]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TECHNICAL DESCRIPTION: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Sunrise Refinery vendor VPN gateway uses Pre-Shared Key (PSK) authentication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only (no Multi-Factor Authentication). The PSK has not been rotated in 36 months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and is shared among multiple vendor engineering staff. Passive network capture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(Chapter 14, Finding SR-PA-001) revealed 47 TriStation protocol sessions from the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DCS Engineering Workstation (10.2.0.25) to the Triconex SIS (10.5.0.100) over a</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48-hour observation window. Active assessment (Chapter 15, Lab 5) confirmed that: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the vendor VPN connects without challenge using only the PSK; (2) the VPN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provides access to the complete 10.0.0.0/8 OT supernet without access restriction;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the DCS Engineering Workstation is reachable from the VPN segment via RDP;</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Test-NetConnection from the engineering workstation to 10.5.0.100:1502</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returned TcpTestSucceeded: True — the SIS programming interface is accessible.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Kill chain mapping (ATT&amp;CK for ICS):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T0886 (Remote Services — VPN exploitation): Initial access achieved via PSK.</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T0859 (Valid Accounts): PSK functions as a shared credential — no MFA bypass.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T0843 (Program Download): TriStation interface accessible from engineering WS.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T0836 (Modify Parameter — SIS): Available once TriStation connection established.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This attack path is directly analogous to the TRITON/TRISIS attack vector (2017)</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in which attackers reached the Triconex SIS via the engineering network. The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critical difference: in the TRITON case, the attackers required nation-state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capability to develop the TriStation malware. In this scenario, the TriStation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client is commercially available and the attack path requires only the VPN PSK.</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EVIDENCE: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Evidence 1 (Passive): Zeek conn.log — 47 TCP/1502 sessions from 10.2.0.25 to</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10.5.0.100 over 48-hour capture (14–16 November 2024). Log excerpt in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Appendix C, Figure C.3.</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Evidence 2 (Active): openvpn session log confirming PSK-only authentication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success. Screenshot at Appendix D, Figure D.1.</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Evidence 3 (Active): Test-NetConnection output from 10.2.0.25 to 10.5.0.100</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port 1502 — TcpTestSucceeded: True. Screenshot at Appendix D, Figure D.4.</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Evidence 4 (Architecture): Network diagram from OT Engineering confirming</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no firewall between Zone 2 (DCS) and Zone 5 (SIS) on the engineering VLAN.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REMEDIATION: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IMMEDIATE (0–7 days):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R-1: Physically disconnect the SIS engineering workstation (10.2.0.25) from the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DCS network VLAN. Place on a dedicated SIS-only VLAN with no routing to</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Zone 2 or Zone 3. (IEC 61511 §11.6 — SIS independence from BPCS.)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Verification: Repeat Test-NetConnection from Zone 2 to 10.5.0.100:1502.</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Expected: TcpTestSucceeded: False.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SHORT-TERM (8–30 days):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R-2: Implement MFA on VPN gateway. Replace PSK with certificate + TOTP</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(e.g., Cisco Duo, Microsoft Authenticator). Individual certificates per</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vendor engineer — eliminate shared PSK. (IEC 62443-2-1 §4.3.3.3 FR1 at SL-T 3.)</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Verification: Attempt VPN connection using PSK only — must fail.</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R-3: Implement VPN scope restriction: vendor engineers may only reach systems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required for their specific scope of work. DCS vendor: Zone 2 DCS servers only.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SIS vendor: Zone 5 SIS workstation only (via separate, monitored VPN profile).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Verification: Attempt VPN routing to out-of-scope zone — must fail.</w:t>
            </w:r>
          </w:p>
        </w:tc>
      </w:tr>
      <w:tr>
        <w:tc>
          <w:tcPr>
            <w:tcBorders>
              <w:top w:val="none" w:color="FFFFFF" w:sz="0"/>
              <w:left w:val="single" w:color="7F6000" w:sz="8"/>
              <w:bottom w:val="single" w:color="7F6000" w:sz="8"/>
              <w:right w:val="single" w:color="7F6000" w:sz="8"/>
            </w:tcBorders>
            <w:shd w:fill="FFF2CC"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16.4.3  Common Finding Writing Failures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failures appear repeatedly in OT assessment reports and undermine the report's effectiveness: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Vague remediation: 'Implement better authentication' is not a remediation. 'Implement certificate-based multi-factor authentication on the Cisco ASA VPN gateway using Cisco Duo Security, configuring individual per-engineer certificates in place of the existing shared PSK, per the Cisco ASA MFA Configuration Guide §3.2' is a remediation.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Missing evidence: 'We found that the SIS is reachable from the engineering workstation' without a specific screenshot, command output, or log entry is an opinion, not a finding. Evidence must be specific, timestamped, and reproducible.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CVSS without OT context: 'CVE-2022-1159 has a CVSS score of 9.8 and is critical' without explaining what an adversary with this CVE can do to the specific OT environment is a finding-shaped CVE listing. The OT consequence must be explicit.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Aggregated findings: 'Multiple PLCs have default credentials' should be twelve individual findings — one per PLC — each with specific IP, device type, firmware version, credential pair confirmed, and network position. Aggregation conceals the scope and prevents the OT engineering team from tracking remediation of individual devices.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16.5  The Attack Path Narrative — Making Risk Real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attack path narrative is the single most impactful section of an OT security assessment report. It is the section that an Operations Director reads and understands why they need to act. It is the section that a Board member reads and votes to fund the remediation programme. It is the section that a regulator reads and confirms that the assessment team understood the operational context of what they found.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good attack path narrative does what a finding list cannot: it tells a story. It shows the adversary's perspective — where they start, how they move, what they pass through, and what they can do when they arrive. It makes the abstract technical finding ('TCP/1502 is accessible from the engineering workstation') into a concrete operational scenario ('an attacker who compromises a vendor engineer's VPN credential can reach the safety system that prevents a catastrophic explosion in Unit 3'). This is not dramatisation — it is clarity.</w:t>
      </w:r>
    </w:p>
    <w:p>
      <w:pPr>
        <w:pStyle w:val="Heading2"/>
        <w:spacing w:after="160" w:before="360"/>
      </w:pPr>
      <w:r>
        <w:rPr>
          <w:rFonts w:ascii="Arial" w:cs="Arial" w:eastAsia="Arial" w:hAnsi="Arial"/>
          <w:b/>
          <w:bCs/>
          <w:color w:val="006666"/>
          <w:sz w:val="28"/>
          <w:szCs w:val="28"/>
        </w:rPr>
        <w:t xml:space="preserve">16.5.1  Attack Path Narrative Structure</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Opening: The scenario in one paragraph — who the attacker is, what they want, why they target this facility. Grounds the narrative in realistic threat context.</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Initial Access: How the attacker enters the network — the entry point, the technique, the credential or vulnerability exploited. One paragraph, specific and technical but readable.</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Lateral Movement: How the attacker moves through the network to the target — the specific systems traversed, the techniques used, the security controls that were or were not encountered. This is the longest section — it reveals the chain of weaknesses.</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Crown Jewel Access: How the attacker reaches the CJA — the final step, what they can now do. Make this paragraph visceral: what does it mean for Unit 3 operations if an attacker reaches the SIS programming interface?</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Consequence: What happens if the attack is completed — the physical, operational, regulatory, and reputational consequences. Reference the consequence analysis from Chapter 3. This paragraph justifies every remediation cost that follows.</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What Stopped Them (if anything): If any security control functioned correctly during the assessment, document it here. This is operationally important — it shows the client where their defences are working.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16.5.2  Worked Attack Path Narrative — Sunrise Refinery Scenario SR-001</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6000" w:sz="8"/>
              <w:left w:val="single" w:color="7F6000" w:sz="8"/>
              <w:bottom w:val="single" w:color="7F6000" w:sz="4"/>
              <w:right w:val="single" w:color="7F6000" w:sz="8"/>
            </w:tcBorders>
            <w:shd w:fill="FFF2CC" w:val="clear"/>
            <w:tcMar>
              <w:top w:type="dxa" w:w="80"/>
              <w:left w:type="dxa" w:w="160"/>
              <w:bottom w:type="dxa" w:w="80"/>
              <w:right w:type="dxa" w:w="120"/>
            </w:tcMar>
          </w:tcPr>
          <w:p>
            <w:pPr>
              <w:spacing w:after="80" w:before="80"/>
            </w:pPr>
            <w:r>
              <w:rPr>
                <w:rFonts w:ascii="Arial" w:cs="Arial" w:eastAsia="Arial" w:hAnsi="Arial"/>
                <w:b/>
                <w:bCs/>
                <w:color w:val="7F6000"/>
                <w:sz w:val="22"/>
                <w:szCs w:val="22"/>
              </w:rPr>
              <w:t xml:space="preserve">📄  WORKED EXAMPLE: Attack Path Narrative: Sunrise Refinery — Vendor VPN to Unit 3 SIS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most significant finding from this assessment is a complete, demonstrated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attack path from outside the Sunrise Refinery perimeter to the Triconex Safety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Instrumented System that controls the Unit 3 Emergency Shutdown function. What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follows is an accurate account of how an adversary would execute this attack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drawn directly from the assessment team's demonstration of each stage.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ATTACKER:</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An organised criminal group, or a mid-level threat actor with access to vendor</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credential marketplaces, or a disgruntled former vendor engineer who retained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knowledge of the VPN credential. This attack does not require nation-state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capability. It requires one thing: the Sunrise Refinery vendor VPN pre-shared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key, which has been unchanged for 36 months and is known to multiple engineers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at the DCS maintenance vendor.</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INITIAL ACCESS: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Using a laptop and an OpenVPN client available for free download, the attacker</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connects to the Sunrise Refinery vendor VPN gateway (192.168.200.1) using the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pre-shared key. No second factor is required. No individual authentication is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verified — the PSK is the complete credential. The attacker now has a tunnelled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network connection into the Sunrise Refinery OT network, indistinguishable to</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monitoring systems from a legitimate vendor engineer session.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LATERAL MOVEMENT — REACHING THE ENGINEERING WORKSTATION: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From the VPN tunnel, the attacker performs a standard network scan and discovers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that the entire 10.0.0.0/8 OT address space is routed through the VPN — no</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access scope restriction limits which systems a VPN user can reach. The attacker</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identifies the DCS Engineering Workstation (10.2.0.25) as a Windows system with</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Remote Desktop Protocol accessible from the VPN segment. Using vendor credentials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that were not rotated after a previous vendor engineer left the company, the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attacker authenticates via RDP and now has a desktop session on the engineering</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workstation used by Sunrise Refinery's own OT engineers.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From this position, the attacker is inside the DCS engineering network (Zone 2).</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They observe the TriStation client software on the workstation desktop — the same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software used by Sunrise Refinery's instrument engineers to programme and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configure the Unit 3 Triconex SIS. From this engineering workstation, the Triconex</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SIS is not protected by any network firewall or access control. Any TCP connection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to port 1502 on 10.5.0.100 reaches the SIS directly.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CROWN JEWEL ACCESS — REACHING THE SIS: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attacker opens the TriStation client and connects to the Triconex SIS at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10.5.0.100. The connection succeeds without any additional authentication. The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TriStation interface presents the complete Unit 3 SIS configuration: the cause-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and-effect matrix defining which process conditions trigger emergency shutdown;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voted sensor inputs monitoring Unit 3 reactor pressure, temperature, and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flow; and the output logic that actuates the emergency isolation valves.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attacker can now read, modify, download, or completely replace the SIS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programme.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 WHAT HAPPENS NEXT: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An attacker who modifies the SIS cause-and-effect matrix can selectively defeat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Unit 3 Emergency Shutdown function. They can configure the SIS to NOT trip</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high-pressure conditions that should trigger an emergency shutdown. With</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this modification in place, a subsequent process upset — caused deliberately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by the same attacker manipulating DCS setpoints, or caused accidentally by normal</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process variation — would not trigger the emergency shutdown that prevents a</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catastrophic overpressure event.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consequence: a Boiling Liquid Expanding Vapour Explosion (BLEVE) in Unit 3,</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with a fatality radius estimated at 200 metres and fire damage extending</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significantly further. This is not a theoretical worst case — it is the consequence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chain documented in the Sunrise Refinery process safety case.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TRITON PRECEDENT: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This attack is not hypothetical. In 2017, a nation-state adversary executed exactly</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this attack against a petrochemical facility in the Middle East — the TRITON/TRISIS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incident. The difference between that attack and the one described above is that the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TRITON attackers required custom malware to interact with the TriStation protocol.</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At Sunrise Refinery, no custom malware is required: the TriStation client is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commercially available, and the network path from the VPN to the SIS is open.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WHAT STOPPED THE ATTACK (DURING THIS ASSESSMENT):</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assessment team stopped at the point of confirming TCP/1502 connectivity to</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SIS. No TriStation session was established. No SIS data was read or modified.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assessment stopping point was chosen to provide definitive evidence of the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attack path without completing the attack. In a real adversary scenario, nothing</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stops the attack at this point — the path is open.</w:t>
            </w:r>
          </w:p>
        </w:tc>
      </w:tr>
      <w:tr>
        <w:tc>
          <w:tcPr>
            <w:tcBorders>
              <w:top w:val="none" w:color="FFFFFF" w:sz="0"/>
              <w:left w:val="single" w:color="7F6000" w:sz="8"/>
              <w:bottom w:val="single" w:color="7F6000" w:sz="8"/>
              <w:right w:val="single" w:color="7F6000" w:sz="8"/>
            </w:tcBorders>
            <w:shd w:fill="FFF2CC"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16.6  Stakeholder Communication — Three Debriefs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written report is not the only communication product of the OT assessment engagement. Three differentiated oral and workshop-format communications must be delivered to the assessment's key stakeholder audiences — each tailored to the specific knowledge level, decision authority, and communication preferences of that audience. The three debriefs are the mechanisms through which the assessment findings are converted into organisational understanding and commitment to act.</w:t>
      </w:r>
    </w:p>
    <w:p>
      <w:pPr>
        <w:pStyle w:val="Heading2"/>
        <w:spacing w:after="160" w:before="360"/>
      </w:pPr>
      <w:r>
        <w:rPr>
          <w:rFonts w:ascii="Arial" w:cs="Arial" w:eastAsia="Arial" w:hAnsi="Arial"/>
          <w:b/>
          <w:bCs/>
          <w:color w:val="006666"/>
          <w:sz w:val="28"/>
          <w:szCs w:val="28"/>
        </w:rPr>
        <w:t xml:space="preserve">16.6.1  The Executive Debrief</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executive debrief is a 30-minute verbal presentation to the Operations Director, CEO, or equivalent — the individual who holds budget authority for security investment and who bears ultimate accountability for the operational consequences of security failures. It covers the top findings in business language, the key business risks, and the investment decision the organisation needs to make.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Executive Debrief — Structure and Key Principles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DURATION: 30 minutes maximum. Never exceed — executives who agree to 30 minutes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and experience 60 minutes remember the overrun, not the content.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STRUCTURE: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Minutes 0–5:   What we did (scope, approach, objective) — one slide maximum.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Minutes 5–10:  What we found — 3 sentences per finding, consequence first.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Minutes 10–20: The attack path narrative — verbal version of Section 16.5.</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Tell the story. No slides needed for this section — just speak.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Minutes 20–25: What you need to do — top 5 actions, estimated cost, timeline.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Minutes 25–30: Questions.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LANGUAGE RULES: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NEVER say 'CVE-2022-1159'. Say 'a publicly documented attack method'.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NEVER say 'TCP/1502'. Say 'the programming connection to the safety system'.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NEVER say 'Modbus'. Say 'the industrial communication protocol'.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ALWAYS say the physical consequence: 'explosion', 'fatalities', 'production loss'.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ALWAYS give a cost: 'MFA implementation costs approximately $50,000 and takes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4 weeks. The attack it prevents could cost $20M and 6 months of production.'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SINGLE MOST IMPORTANT SENTENCE: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'We demonstrated that a single compromised vendor password allows an attacker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 reach the safety system that prevents an explosion in Unit 3.'</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Say this sentence early. Say it clearly. Wait for the response.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WHAT YOU ARE NOT TRYING TO DO: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Not trying to demonstrate technical expertise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Not trying to cover every finding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Not trying to explain how the attack works technically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You ARE trying to create an informed decision-maker who will fund the remediation.</w:t>
            </w:r>
          </w:p>
        </w:tc>
      </w:tr>
      <w:tr>
        <w:tc>
          <w:tcPr>
            <w:tcBorders>
              <w:top w:val="none" w:color="FFFFFF" w:sz="0"/>
              <w:left w:val="single" w:color="003366" w:sz="8"/>
              <w:bottom w:val="single" w:color="003366" w:sz="8"/>
              <w:right w:val="single" w:color="003366" w:sz="8"/>
            </w:tcBorders>
            <w:shd w:fill="DAEEF3"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16.6.2  The Technical Debrief</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technical debrief is a 2–4 hour workshop with the OT Security Manager, OT Engineering Liaison, IT Security Manager, and process safety representative. It covers all findings in technical detail, walks through the evidence for each, discusses remediation options and their technical implications, and produces the draft remediation plan that becomes Section 5 of the report.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technical debrief is the most operationally valuable of the three debriefs because it converts passive report recipients into active participants in the remediation design. An OT engineer who has heard the assessment team explain why the SIS is reachable from the engineering workstation, and who has asked questions and received technically credible answers, is a much more effective remediation implementer than one who has simply received a written report.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Technical Debrief — Agenda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Time</w:t>
            </w:r>
          </w:p>
        </w:tc>
        <w:tc>
          <w:tcPr>
            <w:tcW w:type="dxa" w:w="5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Agenda Item</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Output</w:t>
            </w:r>
          </w:p>
        </w:tc>
      </w:tr>
      <w:tr>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Hour 1</w:t>
            </w:r>
          </w:p>
        </w:tc>
        <w:tc>
          <w:tcPr>
            <w:tcW w:type="dxa" w:w="5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Assessment methodology and scope review; passive assessment findings walkthrough (SR-PA-001 through SR-PA-007); Zeek log evidence review; asset communication matrix discussion</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Confirmed passive findings; correction of any misidentified assets; agreement on evidence quality</w:t>
            </w:r>
          </w:p>
        </w:tc>
      </w:tr>
      <w:tr>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Hour 2</w:t>
            </w:r>
          </w:p>
        </w:tc>
        <w:tc>
          <w:tcPr>
            <w:tcW w:type="dxa" w:w="5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Active assessment findings walkthrough (SR-AV-001 through SR-001); evidence review for each finding; demonstration of key evidence (VPN connection screenshot, Test-NetConnection output, historian web access); finding severity discussion</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Confirmed active findings; severity rating agreement; client input on CJA consequence analysis</w:t>
            </w:r>
          </w:p>
        </w:tc>
      </w:tr>
      <w:tr>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Hour 3</w:t>
            </w:r>
          </w:p>
        </w:tc>
        <w:tc>
          <w:tcPr>
            <w:tcW w:type="dxa" w:w="5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Remediation planning workshop: For each CRITICAL and HIGH finding — what specifically needs to change; who owns the change; what is the realistic timeline; what are the dependencies; what compensating controls can be applied while permanent remediation is implemented</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Draft remediation roadmap; ownership assignments; timeline commitments</w:t>
            </w:r>
          </w:p>
        </w:tc>
      </w:tr>
      <w:tr>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Hour 4</w:t>
            </w:r>
          </w:p>
        </w:tc>
        <w:tc>
          <w:tcPr>
            <w:tcW w:type="dxa" w:w="5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register update discussion: how assessment findings map to existing risk register entries; which entries need risk score updates; new entries required; re-test scope discussion</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Updated risk register input; re-test scope definition; next assessment timeline</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16.6.3  The Operations Debrief</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operations debrief is a 45-minute briefing with the Operations Manager, shift supervisors, and in some cases the operational workforce. It is delivered in operational language — process safety terminology, not cybersecurity jargon. It explains what the assessment found in terms of operational risk, what operators should look for as indicators of a cyber attack affecting their process, and what to do if they suspect a cyber event is occurring.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operations debrief is frequently omitted from OT assessment programmes because assessment teams are not comfortable delivering it — it requires the ability to speak in operational terms about process safety risks, not in IT security terms about vulnerabilities. This omission is a material gap: the operators are the last line of defence against a cyber attack that has bypassed all technical controls. They need to know what abnormal looks like when the abnormality is cyber-induced.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PRACTITIONER EXERCISE: Exercise: Translating Finding SR-001 for an Operations Audience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following finding is expressed in technical language. Rewrite it in operational</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language appropriate for the operations debrief with Sunrise Refinery shift supervisors.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TECHNICAL LANGUAGE (current):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'Finding SR-001 demonstrates that an adversary with the vendor VPN PSK can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establish a TCP connection to the Triconex SIS TriStation interface (port 1502)</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via the DCS Engineering Workstation (10.2.0.25) without additional authentication,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enabling T0843 (Program Download) of a modified SIS cause-and-effect matrix that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defeats the Unit 3 ESD function, creating a pathway to a BLEVE event.'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YOUR TASK: Rewrite this finding in operational language (maximum 100 words)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that a Unit 3 shift supervisor would immediately understand, using their vocabulary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and making the consequence concrete for their role.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Also identify: What specific indicators would an operator observe on their HMI</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or in the control room if a cyber attack were in progress against the SIS?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What is the correct operator response?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Discussion point: Why does the operations debrief strengthen the overall security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posture in a way that the technical debrief alone cannot?</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16.7  The Remediation Roadmap — From Findings to Actions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remediation roadmap converts the finding list into a prioritised, sequenced, and resourced action plan that the organisation can execute. A finding list without a roadmap is a catalogue of problems. A roadmap without a finding list is a to-do list without evidence. The roadmap bridges them: it gives the organisation the specific actions, in the right order, with the right resources, to systematically improve their security posture.</w:t>
      </w:r>
    </w:p>
    <w:p>
      <w:pPr>
        <w:pStyle w:val="Heading2"/>
        <w:spacing w:after="160" w:before="360"/>
      </w:pPr>
      <w:r>
        <w:rPr>
          <w:rFonts w:ascii="Arial" w:cs="Arial" w:eastAsia="Arial" w:hAnsi="Arial"/>
          <w:b/>
          <w:bCs/>
          <w:color w:val="006666"/>
          <w:sz w:val="28"/>
          <w:szCs w:val="28"/>
        </w:rPr>
        <w:t xml:space="preserve">16.7.1  Remediation Sequencing Principles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sequencing of remediation actions is not simply a matter of severity — it also reflects dependencies, cost-effectiveness, and operational feasibility. The following principles guide sequencing: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Immediate actions address unacceptable risks that cannot remain in the current state: CRITICAL findings with a direct, exploitable attack path to a CJA with CATASTROPHIC consequence. The question is not 'can we afford to fix this now?' but 'can we afford not to?'</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Short-term actions address CRITICAL and HIGH findings that are not immediately exploitable but represent the most significant part of the attack surface: network segmentation gaps that provide the lateral movement paths, authentication weaknesses that enable initial access, EOL systems that accumulate unmanageable vulnerability debt.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Dependency ordering: some remediations cannot be completed before others. SIS workstation isolation (Immediate) must precede MFA implementation (Short-term) because the isolation removes the most catastrophic attack path before the longer VPN remediation is complete. The network DMZ (Short-term) must precede the OT IDS deployment (Medium-term) because the IDS monitors the correct zone boundaries only after segmentation is implemented.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Compensating controls for deferred remediations: when a remediation cannot be completed within its priority window (due to planned production outage requirements, vendor lead time, or budget cycles), a specific compensating control must be documented and implemented in the interim. 'We will patch the CVE in the next scheduled turnaround in 6 months' is not an acceptable interim state for a CVE in the CISA KEV catalog — manual monitoring, network isolation, or vendor workaround must be applied immediately.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Sunrise Refinery — Remediation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1400"/>
        <w:gridCol w:w="2400"/>
        <w:gridCol w:w="1600"/>
        <w:gridCol w:w="1400"/>
      </w:tblGrid>
      <w:tr>
        <w:tc>
          <w:tcPr>
            <w:tcW w:type="dxa" w:w="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Tier</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Action</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Finding(s)</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Rationale</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Owner</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Estimated Cost</w:t>
            </w:r>
          </w:p>
        </w:tc>
      </w:tr>
      <w:tr>
        <w:tc>
          <w:tcPr>
            <w:tcW w:type="dxa" w:w="9360"/>
            <w:gridSpan w:val="6"/>
            <w:tcBorders>
              <w:top w:val="single" w:color="C00000" w:sz="2"/>
              <w:left w:val="single" w:color="C00000" w:sz="2"/>
              <w:bottom w:val="single" w:color="C00000" w:sz="2"/>
              <w:right w:val="single" w:color="C00000" w:sz="2"/>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IMMEDIATE — 0 to 7 Days</w:t>
            </w:r>
          </w:p>
        </w:tc>
      </w:tr>
      <w:tr>
        <w:tc>
          <w:tcPr>
            <w:tcW w:type="dxa" w:w="560"/>
            <w:tcBorders>
              <w:top w:val="single" w:color="C00000" w:sz="2"/>
              <w:left w:val="single" w:color="C00000" w:sz="2"/>
              <w:bottom w:val="single" w:color="C00000" w:sz="2"/>
              <w:right w:val="single" w:color="C00000"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I-1</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Physically isolate SIS Engineering Workstation (10.2.0.25) from DCS network VLAN. Place on dedicated SIS-only VLAN with no routing to Zone 2, 3, or corporate.</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SR-001</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Eliminates the primary attack path to the SIS — the single action with the highest risk-reduction value in this assessment. Cost: 1 day OT engineering work.</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Engineering Liaison</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 (staff time only)</w:t>
            </w:r>
          </w:p>
        </w:tc>
      </w:tr>
      <w:tr>
        <w:tc>
          <w:tcPr>
            <w:tcW w:type="dxa" w:w="560"/>
            <w:tcBorders>
              <w:top w:val="single" w:color="C00000" w:sz="2"/>
              <w:left w:val="single" w:color="C00000" w:sz="2"/>
              <w:bottom w:val="single" w:color="C00000" w:sz="2"/>
              <w:right w:val="single" w:color="C00000"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I-2</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Revoke all shared vendor VPN credentials immediately. Issue per-engineer temporary certificates pending MFA implementation (R-2 below).</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SR-001, SR-007</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PSK compromise cannot be confirmed or denied — interim control while MFA is implemented.</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Security Manager</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w:t>
            </w:r>
          </w:p>
        </w:tc>
      </w:tr>
      <w:tr>
        <w:tc>
          <w:tcPr>
            <w:tcW w:type="dxa" w:w="560"/>
            <w:tcBorders>
              <w:top w:val="single" w:color="C00000" w:sz="2"/>
              <w:left w:val="single" w:color="C00000" w:sz="2"/>
              <w:bottom w:val="single" w:color="C00000" w:sz="2"/>
              <w:right w:val="single" w:color="C00000" w:sz="2"/>
            </w:tcBorders>
            <w:shd w:fill="FFD7D7"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I-3</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Apply emergency patch for CVE-2022-1159 on all 12 compressor PLCs. Coordinate with operations for maintenance windows (staggered — maximum 3 PLCs offline simultaneously).</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SR-002</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CVE in CISA KEV catalog — active exploitation in energy sector confirmed. 8-month patch backlog is unacceptable.</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Engineering + Vendor</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$15,000 (vendor support)</w:t>
            </w:r>
          </w:p>
        </w:tc>
      </w:tr>
      <w:tr>
        <w:tc>
          <w:tcPr>
            <w:tcW w:type="dxa" w:w="9360"/>
            <w:gridSpan w:val="6"/>
            <w:tcBorders>
              <w:top w:val="single" w:color="C55A11" w:sz="2"/>
              <w:left w:val="single" w:color="C55A11" w:sz="2"/>
              <w:bottom w:val="single" w:color="C55A11" w:sz="2"/>
              <w:right w:val="single" w:color="C55A11" w:sz="2"/>
            </w:tcBorders>
            <w:shd w:fill="C55A11"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SHORT TERM — 8 to 30 Days</w:t>
            </w:r>
          </w:p>
        </w:tc>
      </w:tr>
      <w:tr>
        <w:tc>
          <w:tcPr>
            <w:tcW w:type="dxa" w:w="560"/>
            <w:tcBorders>
              <w:top w:val="single" w:color="C55A11" w:sz="2"/>
              <w:left w:val="single" w:color="C55A11" w:sz="2"/>
              <w:bottom w:val="single" w:color="C55A11" w:sz="2"/>
              <w:right w:val="single" w:color="C55A11"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S-1</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Implement MFA on vendor VPN: certificate + TOTP per engineer. Eliminate shared PSK. Implement PAM for session recording.</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SR-001, SR-007</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Addresses primary initial access vector. MFA is the single highest-leverage preventive control.</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Security Manager + VPN Vendor</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$45,000</w:t>
            </w:r>
          </w:p>
        </w:tc>
      </w:tr>
      <w:tr>
        <w:tc>
          <w:tcPr>
            <w:tcW w:type="dxa" w:w="560"/>
            <w:tcBorders>
              <w:top w:val="single" w:color="C55A11" w:sz="2"/>
              <w:left w:val="single" w:color="C55A11" w:sz="2"/>
              <w:bottom w:val="single" w:color="C55A11" w:sz="2"/>
              <w:right w:val="single" w:color="C55A11"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S-2</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Deploy industrial DMZ firewall between corporate IT (Zone 1) and OT Operations (Zone 3). Block all OT protocols from corporate. Allow only OPC-UA read from historian.</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SR-003, SR-004</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Eliminates the IT/OT flat network that enables the lateral movement path and the historian pivot.</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Security + OT Engineering</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$120,000</w:t>
            </w:r>
          </w:p>
        </w:tc>
      </w:tr>
      <w:tr>
        <w:tc>
          <w:tcPr>
            <w:tcW w:type="dxa" w:w="560"/>
            <w:tcBorders>
              <w:top w:val="single" w:color="C55A11" w:sz="2"/>
              <w:left w:val="single" w:color="C55A11" w:sz="2"/>
              <w:bottom w:val="single" w:color="C55A11" w:sz="2"/>
              <w:right w:val="single" w:color="C55A11"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S-3</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Historian authentication: implement username + password authentication on OSIsoft PI Web API and historian web interface. Restrict access to named OT management IPs.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SR-005</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Addresses unauthenticated historian access — removes the historian pivot path from corporate IT.</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Security Manager</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$10,000</w:t>
            </w:r>
          </w:p>
        </w:tc>
      </w:tr>
      <w:tr>
        <w:tc>
          <w:tcPr>
            <w:tcW w:type="dxa" w:w="560"/>
            <w:tcBorders>
              <w:top w:val="single" w:color="C55A11" w:sz="2"/>
              <w:left w:val="single" w:color="C55A11" w:sz="2"/>
              <w:bottom w:val="single" w:color="C55A11" w:sz="2"/>
              <w:right w:val="single" w:color="C55A11"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S-4</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Migrate HMI workstations (10.3.0.20, 10.3.0.21) from Windows 7 to supported OS. Hardware refresh if required.</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SR-006</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EOL OS — no security patches available since January 2020. 4 years of unmanaged vulnerability accumulation.</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Engineering + Vendor</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$35,000 (hardware refresh)</w:t>
            </w:r>
          </w:p>
        </w:tc>
      </w:tr>
      <w:tr>
        <w:tc>
          <w:tcPr>
            <w:tcW w:type="dxa" w:w="9360"/>
            <w:gridSpan w:val="6"/>
            <w:tcBorders>
              <w:top w:val="single" w:color="7F6000" w:sz="2"/>
              <w:left w:val="single" w:color="7F6000" w:sz="2"/>
              <w:bottom w:val="single" w:color="7F6000" w:sz="2"/>
              <w:right w:val="single" w:color="7F6000" w:sz="2"/>
            </w:tcBorders>
            <w:shd w:fill="7F6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MEDIUM TERM — 31 to 90 Days</w:t>
            </w:r>
          </w:p>
        </w:tc>
      </w:tr>
      <w:tr>
        <w:tc>
          <w:tcPr>
            <w:tcW w:type="dxa" w:w="56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M-1</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Deploy OT-specific IDS (Dragos Platform or equivalent) on Zone 3 and Zone 4 network segments. Configure OT protocol baselines from Chapter 14 passive capture data.</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All</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Provides ongoing detection of anomalous OT communications — the monitoring capability that would have detected the SR-001 lateral movement path if deployed.</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Manager</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$180,000 (year 1)</w:t>
            </w:r>
          </w:p>
        </w:tc>
      </w:tr>
      <w:tr>
        <w:tc>
          <w:tcPr>
            <w:tcW w:type="dxa" w:w="56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M-2</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Implement individual accounts and RBAC on all DCS and historian systems. Eliminate shared 'operator' and 'engineer' accounts. Implement account review process.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SR-008</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Individual accountability is required by IEC 62443-2-1 FR2. Shared accounts prevent incident attribution and forensic reconstruction.</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Manager + IT</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$20,000</w:t>
            </w:r>
          </w:p>
        </w:tc>
      </w:tr>
      <w:tr>
        <w:tc>
          <w:tcPr>
            <w:tcW w:type="dxa" w:w="56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M-3</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Block outbound DNS from OT zone. Route all OT DNS queries through internal DNS resolver. Remove internet routing from SCADA historian.</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SR-008</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Eliminates the historian internet connectivity that enables C2 callback channels and reduces the attack surface for external communications.</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IT Security Manager</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$5,000</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Total estimated investment: $430,000 across 90 days. The IMMEDIATE actions (most impactful, lowest cost) can be executed for approximately $15,000 of direct cost plus internal staff time. The SIS workstation isolation — the single action that most reduces risk — costs nothing except one day of OT engineering work.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16.8  Regulatory Compliance Mapping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OT security assessments are increasingly conducted in the context of explicit regulatory compliance obligations. The assessment report must include a compliance mapping section that translates technical findings into evidence of compliance or non-compliance with the specific regulatory requirements applicable to the facility. This section is what the regulatory auditor reads when they review the report.</w:t>
      </w:r>
    </w:p>
    <w:p>
      <w:pPr>
        <w:pStyle w:val="Heading2"/>
        <w:spacing w:after="160" w:before="360"/>
      </w:pPr>
      <w:r>
        <w:rPr>
          <w:rFonts w:ascii="Arial" w:cs="Arial" w:eastAsia="Arial" w:hAnsi="Arial"/>
          <w:b/>
          <w:bCs/>
          <w:color w:val="006666"/>
          <w:sz w:val="28"/>
          <w:szCs w:val="28"/>
        </w:rPr>
        <w:t xml:space="preserve">16.8.1  Key Regulatory Frameworks and Their Assessment Evidence Requirements</w:t>
      </w:r>
    </w:p>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Regulatory Compliance Requirements and Assessment Evidence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Framework</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Key Requirements</w:t>
            </w:r>
          </w:p>
        </w:tc>
        <w:tc>
          <w:tcPr>
            <w:tcW w:type="dxa" w:w="2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Assessment Evidence</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Non-Compliance Indicators</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NERC CIP-007 (Electric Utilities — NA)</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Systems Security Management — ports and services, security patches, malicious code prevention, security event monitoring, system access controls</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Active port scan results (Table 15.2); patch status from Level 1 review; account inventory from authenticated review; IDS/monitoring deployment status</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open port not in the approved services list; patch lag &gt; 35 days for CRITICAL; no malicious code protection on applicable systems; no security event monitoring</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NIS2 Directive (EU Critical Infrastructure)</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Article 21: multi-factor authentication; encryption; supply chain security; incident reporting; vulnerability handling; security assessments and audits</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MFA effectiveness test (VPN authentication); network encryption validation; vendor security assessment (scope doc Section 5); segmentation validation; finding report itself</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MFA not implemented on remote access; unencrypted OT protocol on IT/OT boundary; no vulnerability management process; assessment not conducted as required</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COMAH (UK Major Hazard Sites)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Prevention of major accidents: cyber security as part of major accident prevention policy; safety case must address cyber threats; inspection against HSE OT cyber security inspection methodology</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SIS independence verification (Section 14.6); safety system findings (SR-001); LOPA/Bow-Tie analysis updated with cyber scenarios; management system evidence</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SIS reachable from non-SIS networks; no cyber scenarios in safety case; no OT security governance (Chapter 11 CSMS findings)</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Australian Critical Infrastructure Act 2018</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Sector-specific security obligations; critical infrastructure risk management programme; mandatory incident reporting; Government assistance for serious cyber attacks</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Assessment report itself as evidence of systematic security assessment; risk register integration (Section 16.9); all findings mapped to CIRMP requirements</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systematic OT security assessment; no risk register; no incident response capability; no board-level accountability for OT security</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IEC 62443-2-1 (CSMS)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§4.2.3.10: risk assessment; §4.3.2.1: security policy; §4.2.3.13: risk register; §4.3.3.3: security countermeasures; §4.4.3: management review</w:t>
            </w:r>
          </w:p>
        </w:tc>
        <w:tc>
          <w:tcPr>
            <w:tcW w:type="dxa" w:w="2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All chapters of this assessment as CSMS documentation; assessment findings as risk register inputs; remediation plan as §4.3.3.3 countermeasure specification</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Any §SHALL requirement not met (identified in Chapter 11 CSMS governance assessment)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16.8.2  Producing the Compliance Evidence Package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compliance evidence package is a separate appendix to the assessment report that maps each finding and each positive confirmation to the specific regulatory clause it addresses. It is structured so that a regulatory auditor can trace from a specific regulatory requirement to the assessment evidence that demonstrates compliance (or documents non-compliance and the remediation plan).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For each regulatory requirement: cite the specific clause; describe how the assessment tested against it; reference the specific finding(s) or positive confirmation(s) that address it; state the current compliance status (COMPLIANT / NON-COMPLIANT / PARTIAL); and where non-compliant, reference the remediation roadmap entry that will achieve compliance.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compliance evidence package does not need to be exhaustive on every regulatory clause — it needs to address the clauses that are most likely to be examined in a regulatory audit and the clauses where the assessment findings indicate potential non-compliance.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Where assessment findings indicate non-compliance, the remediation roadmap must include a specific action that addresses the non-compliance — and the compliance evidence package must reference this action with the expected compliance date.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16.9  CSMS Integration — Closing the Analytical Loop</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OT security assessment is not a standalone activity — it is the empirical validation step in the CSMS lifecycle that Parts I through III of this textbook established. The assessment findings are the most valuable input to the CSMS risk register because they replace estimated likelihood scores and hypothesised attack paths with empirically confirmed exploitability and demonstrated attack paths.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Closing the loop between the assessment and the CSMS requires three integration activities: risk register update; treatment plan revision; and monitoring programme calibration.</w:t>
      </w:r>
    </w:p>
    <w:p>
      <w:pPr>
        <w:pStyle w:val="Heading2"/>
        <w:spacing w:after="160" w:before="360"/>
      </w:pPr>
      <w:r>
        <w:rPr>
          <w:rFonts w:ascii="Arial" w:cs="Arial" w:eastAsia="Arial" w:hAnsi="Arial"/>
          <w:b/>
          <w:bCs/>
          <w:color w:val="006666"/>
          <w:sz w:val="28"/>
          <w:szCs w:val="28"/>
        </w:rPr>
        <w:t xml:space="preserve">16.9.1  Risk Register Update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Every assessment finding must update the risk register. The specific updates depend on the relationship between the finding and the existing risk register entries: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Finding confirms existing risk register entry: The risk register entry for R-002 (Vendor VPN compromise — score 16) is confirmed by Finding SR-001. The likelihood score is validated — the attack path is empirically confirmed. The risk score remains CRITICAL (16). The treatment status is updated to reflect the active finding and the remediation roadmap timeline.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Finding upgrades an existing risk register entry: Finding SR-003 (no segmentation — corporate IT reaches OT) confirms that the IT/OT boundary assumption in several risk register entries is incorrect. Risk scores for scenarios that assumed a functioning DMZ must be revised upward — their likelihood scores were based on a barrier that does not exist.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Finding creates a new risk register entry: Finding SR-008 (historian internet connectivity enabling C2 callback) is not in the existing risk register. A new entry must be created with the full six-field structure from Chapter 5, including likelihood score, consequence score, risk level, treatment strategy, and residual risk after remediation.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Positive finding validates existing control assumption: The passive SIS independence verification that found the SIS correctly isolated (after the IMMEDIATE remediation) validates the risk register assumption that Zone 5 provides an additional barrier in the LOPA calculation.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16.9.2  Treatment Plan Revision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Assessment findings may require revisions to existing treatment plans in the risk register. A treatment that was 'implemented' based on documentation review may be found ineffective through active assessment — the firewall is configured but not enforcing the correct rules; MFA is deployed but has a bypass path; the patch is applied to the wrong firmware branch.</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treatment plan revision process: for each finding that demonstrates an existing treatment is ineffective, document the specific way in which the treatment failed; revise the treatment plan to address the specific failure mode; update the residual risk score to reflect the actual (not assumed) control effectiveness; and establish a re-test date to confirm the revised treatment is effective.</w:t>
      </w:r>
    </w:p>
    <w:p>
      <w:pPr>
        <w:pStyle w:val="Heading2"/>
        <w:spacing w:after="160" w:before="360"/>
      </w:pPr>
      <w:r>
        <w:rPr>
          <w:rFonts w:ascii="Arial" w:cs="Arial" w:eastAsia="Arial" w:hAnsi="Arial"/>
          <w:b/>
          <w:bCs/>
          <w:color w:val="006666"/>
          <w:sz w:val="28"/>
          <w:szCs w:val="28"/>
        </w:rPr>
        <w:t xml:space="preserve">16.9.3  Monitoring Programme Calibration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passive asset communication matrix from Chapter 14 provides an empirical OT network baseline that can be used to calibrate the OT IDS or SIEM monitoring programme. Specifically: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All anomalous communications identified in the passive assessment (SR-PA-003: corporate IP communicating with PLC via Modbus FC06) should become permanent monitoring alerts — any recurrence of these communications should trigger an immediate investigation.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normal communication baseline (DCS polling PLCs at 2-second intervals via Modbus FC03) provides the baseline for detecting deviations — a significant change in polling frequency, a new Modbus master IP appearing, or write operations from unexpected sources are all anomaly indicators.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SIS independence verification result (TCP/1502 to SIS should be zero traffic) becomes a monitoring rule: any TCP/1502 traffic to the SIS subnet should generate a CRITICAL alert.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7: </w:t>
      </w:r>
      <w:r>
        <w:rPr>
          <w:rFonts w:ascii="Arial" w:cs="Arial" w:eastAsia="Arial" w:hAnsi="Arial"/>
          <w:color w:val="333333"/>
          <w:sz w:val="20"/>
          <w:szCs w:val="20"/>
        </w:rPr>
        <w:t xml:space="preserve">CSMS Risk Register Update — Assessment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1400"/>
        <w:gridCol w:w="1400"/>
        <w:gridCol w:w="1760"/>
        <w:gridCol w:w="2800"/>
      </w:tblGrid>
      <w:tr>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Finding</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Risk Register Entry</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Pre-Assessment Score</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Post-Assessment Score</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Change</w:t>
            </w:r>
          </w:p>
        </w:tc>
        <w:tc>
          <w:tcPr>
            <w:tcW w:type="dxa" w:w="1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Reason</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Treatment Plan Update</w:t>
            </w:r>
          </w:p>
        </w:tc>
      </w:tr>
      <w:tr>
        <w:tc>
          <w:tcPr>
            <w:tcW w:type="dxa" w:w="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SR-001</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R-002 — Vendor VPN compromise → SIS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L=4, C=4, Score=16 (CRITICAL)</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L=4, C=4, Score=16 (unchanged)</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Confirmed</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Attack path empirically demonstrated — likelihood score validated. Consequence unchanged.</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R-002 treatment: SIS isolation (IMMEDIATE I-1) implemented. MFA (S-1) in progress. Residual score after S-1: 8 (HIGH).</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SR-002</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R-003 — CVE-2022-1159 on PLCs</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L=4, C=3, Score=12 (CRITICAL)</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L=4, C=3, Score=12 (unchanged)</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Confirmed</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Active exploitation in sector confirmed (KEV catalog). Firmware version confirmed via enip-info.</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Emergency patching (I-3) initiated. 10/12 PLCs patched. Residual score after patching: L=2, Score=6.</w:t>
            </w:r>
          </w:p>
        </w:tc>
      </w:tr>
      <w:tr>
        <w:tc>
          <w:tcPr>
            <w:tcW w:type="dxa" w:w="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SR-003</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NEW — Corporate IT direct access to OT Operations</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Not in register</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L=4, C=3, Score=12 (CRITICAL)</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NEW ENTRY</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Undocumented connection discovered via passive capture + active confirmation.</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New treatment: Industrial DMZ (S-2). Owner: IT Security + OT Engineering. Due: 30 days.</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SR-005</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R-001 — DCS lateral movement via historian</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L=3, C=4, Score=12 (CRITICAL)</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L=4, C=4, Score=16 (CRITICAL)</w:t>
            </w:r>
          </w:p>
        </w:tc>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UPGRADED</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Historian has no authentication from corporate IT — assumption of authenticated access was incorrect. Likelihood upgraded to 4.</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Treatment revised: Historian authentication (S-3) added as prerequisite to DMZ (S-2). Residual score after both: 8.</w:t>
            </w:r>
          </w:p>
        </w:tc>
      </w:tr>
      <w:tr>
        <w:tc>
          <w:tcPr>
            <w:tcW w:type="dxa" w:w="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R-002 SIS isolation control assumption</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L=4 (assumed no SIS isolation)</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Post-remediation: L=2 (SIS isolation confirmed)</w:t>
            </w:r>
          </w:p>
        </w:tc>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VALIDATED</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SIS workstation physically isolated (I-1). Passive re-verification: TCP/1502 not reachable from Zone 2.</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LOPA re-calculation: SIS now provides independent protection layer as designed. f(consequence) reduces.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16.10  Building an Internal OT Assessment Capability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assessment described in Chapters 12 through 16 is a structured, resource-intensive engagement — the first comprehensive OT assessment for a facility typically requires an experienced external team and several weeks of effort. Over time, organisations that build internal OT assessment capability can conduct more frequent, lower-cost assessments that maintain currency between major external engagements.</w:t>
      </w:r>
    </w:p>
    <w:p>
      <w:pPr>
        <w:pStyle w:val="Heading2"/>
        <w:spacing w:after="160" w:before="360"/>
      </w:pPr>
      <w:r>
        <w:rPr>
          <w:rFonts w:ascii="Arial" w:cs="Arial" w:eastAsia="Arial" w:hAnsi="Arial"/>
          <w:b/>
          <w:bCs/>
          <w:color w:val="006666"/>
          <w:sz w:val="28"/>
          <w:szCs w:val="28"/>
        </w:rPr>
        <w:t xml:space="preserve">16.10.1  Assessment Maturity Model</w:t>
      </w:r>
    </w:p>
    <w:p>
      <w:pPr>
        <w:spacing w:after="80" w:before="80"/>
        <w:jc w:val="center"/>
      </w:pPr>
      <w:r>
        <w:rPr>
          <w:rFonts w:ascii="Arial" w:cs="Arial" w:eastAsia="Arial" w:hAnsi="Arial"/>
          <w:b/>
          <w:bCs/>
          <w:color w:val="1F3864"/>
          <w:sz w:val="20"/>
          <w:szCs w:val="20"/>
        </w:rPr>
        <w:t xml:space="preserve">Table 8: </w:t>
      </w:r>
      <w:r>
        <w:rPr>
          <w:rFonts w:ascii="Arial" w:cs="Arial" w:eastAsia="Arial" w:hAnsi="Arial"/>
          <w:color w:val="333333"/>
          <w:sz w:val="20"/>
          <w:szCs w:val="20"/>
        </w:rPr>
        <w:t xml:space="preserve">OT Security Assessment Programme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2400"/>
        <w:gridCol w:w="176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Maturity Level</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Programme State</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Assessment Activity</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Reporting Output</w:t>
            </w:r>
          </w:p>
        </w:tc>
        <w:tc>
          <w:tcPr>
            <w:tcW w:type="dxa" w:w="1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Typical Cost</w:t>
            </w:r>
          </w:p>
        </w:tc>
      </w:tr>
      <w:tr>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Level 0</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OT security assessment</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None — no systematic assessment of OT security posture. Awareness of risk only from incidents.</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None</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 (until an incident occurs)</w:t>
            </w:r>
          </w:p>
        </w:tc>
      </w:tr>
      <w:tr>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Level 1
(Initial)</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External health check and architecture review</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Annual architecture review by external specialist. Passive assessment only. High-level gap analysis vs IEC 62443.</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RAG summary; top 10 gaps; high-level remediation plan</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$25,000–$50,000 per year</w:t>
            </w:r>
          </w:p>
        </w:tc>
      </w:tr>
      <w:tr>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Level 2
(Developing)</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External penetration test + internal architecture review</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Annual penetration test by external specialist. Internal OT Security Manager conducts quarterly passive captures and architecture reviews.</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Full assessment report; kill chain narratives; detailed finding list</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$75,000–$150,000 per year</w:t>
            </w:r>
          </w:p>
        </w:tc>
      </w:tr>
      <w:tr>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Level 3
(Defined)</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Internal passive assessment + external penetration test</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Internal team conducts quarterly passive assessments and threat intelligence correlation. External team conducts annual penetration test including active scenario execution.</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Quarterly passive reports; annual full assessment report; risk register integrated updates</w:t>
            </w:r>
          </w:p>
        </w:tc>
        <w:tc>
          <w:tcPr>
            <w:tcW w:type="dxa" w:w="1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$150,000–$250,000 per year</w:t>
            </w:r>
          </w:p>
        </w:tc>
      </w:tr>
      <w:tr>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Level 4
(Advanced)</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Continuous monitoring + periodic red team</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Continuous OT IDS monitoring with trained internal responders. Annual red team exercise simulating APT campaign. Threat intelligence-driven scenario development.</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Continuous monitoring dashboard; annual red team report; integrated CSMS metrics</w:t>
            </w:r>
          </w:p>
        </w:tc>
        <w:tc>
          <w:tcPr>
            <w:tcW w:type="dxa" w:w="1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$300,000+ per year</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16.10.2  Certifications and Training for OT Assessment Practitioners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OT security assessment practitioner requires a combination of OT technical knowledge, cybersecurity skills, and process safety awareness that is not available in any single certification programme. A structured qualification pathway combines: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GIAC Global Industrial Cyber Security Professional (GICSP): The primary OT-specific security certification. Covers ICS architecture, OT protocols, and OT security practices. The baseline qualification for any professional conducting OT security assessments.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GIAC Penetration Tester (GPEN) or Offensive Security OSCP: The primary IT penetration testing qualification. Provides the IT-side kill chain capability (Phase 1) that OT assessment requires.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SANS ICS 515 (ICS Active Defense and Incident Response): Hands-on OT network analysis, OT forensics, and active defense. The most operationally practical of the SANS ICS courses for assessment practitioners.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SANS ICS 612 (ICS Cybersecurity In-Depth): Advanced course covering OT penetration testing methodology, tool safety, and adversary simulation. Directly complements this textbook's Part IV content.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ISA/IEC 62443 Cybersecurity Certificate Programme: The standards-based qualification from the International Society of Automation. Particularly relevant for assessors working in the IEC 62443 compliance context.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HAZOP Facilitator Training (Institution of Chemical Engineers): Not a security qualification, but essential process safety knowledge for assessors working in major hazard sectors. An OT assessor who cannot read a P&amp;ID or understand a cause-and-effect matrix cannot assess process safety consequences.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16.11  Chapter Summary and Part IV Conclusion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completed the OT security assessment methodology — converting the technical findings from Chapters 12 through 15 into the reports, communications, and risk register updates that produce genuine security improvement.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report is the product. A technically excellent assessment that produces a poorly structured, jargon-laden report that the Operations Director cannot read and the OT engineer cannot implement is not a successful assessment — it is a missed opportunity. The structured report format, the six-field finding standard, the attack path narrative, and the three-debrief communication approach are not stylistic preferences — they are the mechanisms through which technical findings become organisational decisions and security actions.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OT-specific finding severity rating framework corrects the CVSS-only approach that produces finding lists that are technically accurate but operationally misleading. A CVSS 5.0 finding that provides direct unauthenticated access to a process control PLC with no network segmentation is more operationally significant than a CVSS 9.8 finding on an isolated monitoring tool. The OT severity matrix — combining technical exploitability, physical consequence, and CJA proximity — produces a severity ranking that reflects the actual operational risk rather than an IT-centric vulnerability score.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CSMS integration activities — risk register update, treatment plan revision, and monitoring programme calibration — close the analytical loop that this textbook began in Chapter 2 (hazard identification). The assessment is the empirical validation that confirms or refutes the risk estimates that the analytical methodology of Parts I and II produced. Where the assessment confirms a risk, it validates the risk score. Where it reveals a risk not in the register, it adds a new entry. Where it confirms that a control is effective, it validates the residual risk assumption. This is the CSMS lifecycle in operation: identify, assess, treat, monitor, validate, and repeat.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Part IV — Complete: What the Student Has Achieved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student who has completed Part IV of this textbook has mastered the complete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OT security assessment discipline — from first principles to practitioner capability.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CHAPTER 12: The OT Assessment Mindset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Five Cardinal Rules; CJA identification; pre-engagement design;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scope documents; emergency abort procedures; legal authorisation.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CHAPTER 13: The ICS Cyber Kill Chain and Attack Scenario Development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two-phase kill chain model; MITRE ATT&amp;CK for ICS; threat actor profiles;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three-step scenario development; complete kill chain narratives for two facilities.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CHAPTER 14: Passive Assessment Techniques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Shodan external OSINT; Wireshark OT protocol analysis; Zeek continuous capture;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asset communication matrix; SIS independence verification; threat intelligence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correlation; passive assessment report.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CHAPTER 15: Active Assessment Techniques and Tool Safety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Six-question tooling safety framework; four-level graduated assessment model;</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Nmap OT-safe profile; Redpoint NSE scripts; network segmentation validation;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default credential assessment; lateral movement simulation; CJA demonstration;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industrial protocol exploitation (lab); integrated finding register.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CHAPTER 16: Assessment Reporting and CSMS Integration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Report structure; OT severity rating; six-field finding standard; attack path</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narrative; three-debrief communication; remediation roadmap; regulatory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compliance mapping; CSMS risk register integration.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student is now equipped to plan, execute, and report an OT security assessment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at intermediate to advanced practitioner level — working safely in live OT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environments, producing findings that matter, and communicating results that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drive the security investment and operational change that OT security requires.</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Assante, M.J. and Lee, R.M. (2015). The Industrial Control System Cyber Kill Chain. SANS ICS Security.</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Australian Government (2022). Security of Critical Infrastructure Act 2018 (amended 2022). Canberra: Australian Parliament.</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CISA (2023). Known Exploited Vulnerabilities Catalog. Available at: https://www.cisa.gov/known-exploited-vulnerabilities</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CISA (2023). ICS Security Assessment Methodology. Washington DC: CISA.</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Common Vulnerability Scoring System (CVSS) v3.1 (2019). CVSS Specification Document. FIRST.org. Available at: https://www.first.org/cvss/specification-document</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Dragos (2023). ICS/OT Cybersecurity Year in Review 2022. Hanover, MD: Dragos, Inc.</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European Parliament (2022). Directive (EU) 2022/2555 (NIS2 Directive). Official Journal of the European Union, L333, 80–152.</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FireEye Mandiant (2018). TRITON Attribution: Russian Government-Owned Lab Most Likely Built Custom Intrusion Tools for TRITON Attackers. FireEye Intelligence Report.</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GIAC (2023). Global Industrial Cyber Security Professional (GICSP) Certification. Available at: https://www.giac.org/certification/global-industrial-cyber-security-professional-gicsp</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Health and Safety Executive (HSE) (2022). Cybersecurity for Industrial Automation and Control Systems — Guidance for Duty Holders. Norwich: HMSO.</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IEC (2010). IEC 62443-2-1: Security for Industrial Automation and Control Systems — Part 2-1. Geneva: IEC.</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IEC (2016). IEC 61511-1: Functional Safety — Safety Instrumented Systems for the Process Industry Sector (Edition 2). Geneva: IEC.</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IEC.</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ISA (2023). ISA/IEC 62443 Cybersecurity Certificate Programme. Research Triangle Park, NC: International Society of Automation.</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Langner, R. (2011). Stuxnet: Dissecting a Cyberwarfare Weapon. IEEE Security and Privacy, 9(3), 49–51.</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Lee, R.M., Assante, M.J., and Conway, T. (2016). Analysis of the Cyber Attack on the Ukrainian Power Grid. Washington DC: E-ISAC / SANS ICS.</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MITRE Corporation (2023). ATT&amp;CK for Industrial Control Systems (ICS) v14.0. Bedford, MA: MITRE. Available at: https://attack.mitre.org/matrices/ics/</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NERC (2020). CIP-007-6: Cyber Security — Systems Security Management. Atlanta, GA: North American Electric Reliability Corporation.</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NIST (2015). SP 800-82 Rev.2: Guide to Industrial Control Systems (ICS) Security. Gaithersburg, MD: NIST.</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NIST (2018). SP 800-115: Technical Guide to Information Security Testing and Assessment. Gaithersburg, MD: NIST.</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Offensive Security (2023). Offensive Security Certified Professional (OSCP). Available at: https://www.offsec.com/courses/pen-200/</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Radvanovsky, R. and Brodsky, J. (2013). Handbook of SCADA/Control Systems Security. Boca Raton, FL: CRC Press.</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SANS Institute (2023). ICS 515: ICS Active Defense and Incident Response. Available at: https://www.sans.org</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SANS Institute (2023). ICS 612: ICS Cybersecurity In-Depth. Available at: https://www.sans.org</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Seligman, H., Alford, M., and Clark, D. (2018). TRITON: The First ICS Cyberattack on Safety Instrumented Systems. FireEye Intelligence Report.</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Stouffer, K., Falco, J., and Scarfone, K. (2011). Guide to Industrial Control Systems (ICS) Security. NIST SP 800-82. Gaithersburg, MD: NIST.</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UK Parliament (1999). The Control of Major Accident Hazards Regulations 1999 (COMAH). London: The Stationery Office.</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UK Parliament (2019). Network and Information Systems (NIS) Regulations 2018. London: The Stationery Office.</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Williams, T. (2019). The OT Security Practitioner's Guide to Penetration Testing. SANS ICS 612 Course Material. SANS Institute.</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Report Writing and Communication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Pentest Standard (PTES): http://www.pentest-standard.org — The Penetration Testing Execution Standard includes a detailed reporting section applicable to OT assessment report structure.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NIST SP 800-115 Chapter 6: Technical Reporting — The NIST standard assessment reporting framework, providing the foundation that OT-specific reporting builds upon.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Regulatory Compliance Resources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NERC CIP Standards: https://www.nerc.com/pa/Stand/Pages/CIPStandards.aspx — Full text of all NERC CIP standards. CIP-007 (Systems Security Management) and CIP-010 (Configuration Change Management and Vulnerability Management) are most directly relevant to assessment reporting.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CISA NIS2 Implementation Guide: https://www.cisa.gov — CISA guidance on NIS2 implementation for US operators affected by European compliance requirements.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HSE OT Cyber Security Guidance: https://www.hse.gov.uk — The UK HSE's guidance on cyber security for industrial automation and control systems, including inspection methodology.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Certifications and Training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GIAC GICSP: https://www.giac.org/certification/global-industrial-cyber-security-professional-gicsp — The primary OT security practitioner certification.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SANS ICS Curriculum: https://www.sans.org/curricula/ics-scada-curriculum/ — The complete SANS ICS training portfolio including ICS 410, 515, and 612.</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IChemE HAZOP Training: https://www.icheme.org — Process safety training including HAZOP facilitator qualification. Essential for OT assessors working in major hazard sectors.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Questions are at three cognitive levels: Level 1 (knowledge), Level 2 (application), and Level 3 (synthesis). Writing exercises should be completed individually and reviewed against the quality standards in this chapter.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six required sections of an OT security assessment report, identifying the primary audience, purpose, and approximate length for each section. Explain why the report must serve four distinct audiences simultaneously and describe the specific needs of each audience.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OT-specific finding severity rating matrix (Table 16.2). What three dimensions does OT severity incorporate that CVSS alone does not capture? For each of the following findings, assign an OT severity rating and justify it: (i) CVSS 9.8 vulnerability on an isolated historian with no OT network connectivity; (ii) CVSS 4.2 authentication weakness on a PLC that provides direct EtherNet/IP access to the reactor DCS with no network segmentation; (iii) confirmed default credentials on the SCADA server which is the only connection between corporate IT and OT.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six fields of a complete OT security assessment finding. For the 'Remediation' field specifically, explain: (i) what makes a remediation specific rather than vague; (ii) what a verification test is and why it is required; and (iii) what a compensating control is and when it is required.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attack path narrative and explain its specific function in an OT security assessment report — what does it achieve that the technical finding sections alone cannot? Describe the six structural elements of a well-constructed attack path narrative and explain the role of each element.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three stakeholder debriefs (executive, technical, operations) and explain how each differs in: (i) audience; (ii) language and vocabulary; (iii) content depth; and (iv) primary objective. Why is the operations debrief the most commonly omitted and why is its absence a material security gap?</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three CSMS integration activities that follow an OT security assessment: risk register update, treatment plan revision, and monitoring programme calibration. For each: describe specifically what changes as a result of the assessment, who is responsible for the change, and what the change produces for the ongoing CSMS programme.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Exercises (Level 2)</w:t>
      </w:r>
    </w:p>
    <w:p>
      <w:pPr>
        <w:pStyle w:val="Heading3"/>
        <w:spacing w:after="120" w:before="280"/>
      </w:pPr>
      <w:r>
        <w:rPr>
          <w:rFonts w:ascii="Arial" w:cs="Arial" w:eastAsia="Arial" w:hAnsi="Arial"/>
          <w:b/>
          <w:bCs/>
          <w:color w:val="2F5496"/>
          <w:sz w:val="24"/>
          <w:szCs w:val="24"/>
        </w:rPr>
        <w:t xml:space="preserve">B1. — Finding Writing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is a poorly written finding from an OT security assessment report. Rewrite it using the six-field finding structure and the quality standards from Table 16.3: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ORIGINAL FINDING: 'Issue: The historian has no authentication. This is a big security problem. Anyone on the network can access it. This should be fixed by implementing authentication on the historian.'</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Identify all deficiencies in the original finding. For each deficiency, identify which of the six fields it affects and what specific quality standard it fails.</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Rewrite the finding using the complete six-field structure. For the purposes of this exercise, use the Sunrise Refinery context: the SCADA Historian is at 10.3.0.50, is an OSIsoft PI Server, and is accessible from the corporate network (192.168.0.0/24) via HTTP without authentication.</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Apply the OT severity matrix to assign a severity rating to this finding, with full justification referencing all three dimensions (technical exploitability, physical consequence, and CJA proximity).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Attack Path Narrative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Pacific Gateway Port case study and the assessment findings from Chapter 14 (passive) and Chapter 15 (active), write a complete attack path narrative for the MQTT unauthenticated access scenario (CJA-PGP-002 — Fleet Management Server).</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Write the complete attack path narrative using the six structural elements from Section 16.5.1. Your narrative must be technically accurate AND readable by a non-technical port operations executive.</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The narrative should explicitly address: who the realistic attacker is; how they enter the terminal network; how they reach the MQTT broker; what they can do once they have MQTT access; and what the physical consequence is if the attack is completed.</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Include the 'What Stopped Them' paragraph — identify any control in the Pacific Gateway Port architecture that functioned correctly during the assessment and explain its contribution to the overall security posture.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Executive Debrief Design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are preparing the executive debrief for the Sunrise Refinery Operations Director. The finding SR-001 (vendor VPN to SIS) is the most critical finding from the assessment. The Operations Director has 30 minutes and has already read the two-page Executive Summary in the report.</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Design the complete 30-minute debrief structure, specifying: what you will cover in each 5-minute segment; which findings you will and will not cover (and why); what visual aids (if any) you will use; and the single most important sentence you will deliver during the debrief.</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Write the 'attack path narrative' verbal version for the executive debrief — the 3-minute verbal account of Scenario SR-001 that you will deliver verbally without slides. It must be in business language (no technical jargon), accurate, and compelling.</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The Operations Director responds: 'We've been running this plant for 30 years without a cyber incident. What makes you think this is a real risk?' Write your response (maximum 200 words) that addresses this objection using the evidence from the assessment and the TRITON precedent.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Remediation Roadmap Design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Pacific Gateway Port finding set from Chapters 14 and 15 (or the Sunrise Refinery set if Pacific Gateway Port data is not available), design a complete remediation roadmap:</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Identify all CRITICAL and HIGH findings for the facility. Apply the sequencing principles from Section 16.7.1 to assign each finding to IMMEDIATE, SHORT-TERM, MEDIUM-TERM, or LONG-TERM. Justify each timing decision with reference to: (i) risk level; (ii) dependencies; (iii) operational feasibility; and (iv) compensating controls needed for deferred items.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For the single IMMEDIATE action with the highest risk reduction value, produce a complete remediation specification: specific action, owner, timeline, resource requirements, and verification test.</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Estimate the total remediation investment for all IMMEDIATE and SHORT-TERM actions. Construct the business case argument for the Operations Director: how does the remediation investment compare to the expected cost of a major OT security incident (use the Colonial Pipeline and Ukrainian grid incidents as reference points)?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Essay: The Report as the Product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essay (minimum 1,200 words) examining the following proposition: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OT security assessment industry has a systematic quality problem in its reporting. Assessment teams produce technically excellent work — rigorous passive assessment, well-designed scenarios, technically accurate active testing — and then write reports that are incomprehensible to the executives who need to fund remediation, too vague for the engineers who need to implement it, and insufficiently structured for the regulators who need to audit it. The technical quality of the assessment is irrelevant if the report does not drive action. A mediocre assessment with an excellent report produces more security improvement than an excellent assessment with a mediocre report.'</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Assess the empirical basis for the claim. What evidence — from industry surveys, post-incident analyses, or the author's own experience — supports or challenges the proposition that report quality is a more significant determinant of security improvement than technical assessment quality?</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Examine the structural reasons why OT assessment reports are systematically poor. What incentive structures (client procurement, assessor time constraints, standardised templates) produce poor reports? What is the assessor's professional and ethical obligation when a scope budget does not allow time for high-quality reporting?</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Engage with the strongest counterargument: technical quality cannot be separated from reporting quality — a technically poor assessment will produce findings that are wrong, which no amount of reporting quality can compensate for. Where is this counterargument correct, and where does it miss the proposition's point?</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Conclusion: propose specific quality standards for OT security assessment reports — minimum requirements that, if enforced by the industry or by regulation, would address the quality problem described in the proposition.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Complete Assessment and Report for a Regional Water Utility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regional water utility has just completed its first-ever OT security assessment (passive only, 48 hours, two zones captured). The preliminary passive findings include: no authentication on SCADA historian web interface; Modbus FC06 writes from an unknown IP; DNS queries from SCADA server to external resolver; and confirmed default credentials on the primary SCADA workstation.</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Design the complete report structure for this water utility — specifying each section, the specific content required given these four findings, and the tailoring needed for a water utility audience (regulator: Australian Critical Infrastructure Act; technical: SCADA engineers not IT security professionals; executive: CEO with limited security background).</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Write the Executive Summary (maximum 500 words) for this assessment, covering: the overall risk posture in one sentence; the single most important finding in business language; the three most important actions with estimated cost and timeline; and the regulatory compliance status.</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Write the complete six-field finding for the Modbus FC06 write from an unknown IP. This is the finding you have least information about (the passive assessment identified the traffic but did not investigate the source). How do you write this finding honestly — acknowledging uncertainty while communicating the operational risk — without either understating the risk or overstating the evidence?</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Map these four findings to the relevant provisions of the Australian Critical Infrastructure Act 2018 and its water sector security obligations. Produce the compliance evidence package entry for each finding: regulatory clause, current compliance status, evidence reference, and remediation roadmap reference.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16</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Attack Path Narrative: </w:t>
            </w:r>
            <w:r>
              <w:rPr>
                <w:rFonts w:ascii="Times New Roman" w:cs="Times New Roman" w:eastAsia="Times New Roman" w:hAnsi="Times New Roman"/>
                <w:sz w:val="22"/>
                <w:szCs w:val="22"/>
              </w:rPr>
              <w:t xml:space="preserve">The most impactful section of an OT security assessment report — a narrative description of the complete demonstrated attack path from initial access to CJA access, written as a story that non-technical executives can understand and operationally technical staff can act on. Uses six structural elements: the attacker, initial access, lateral movement, CJA access, consequence, and what stopped them.</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Compensating Control: </w:t>
            </w:r>
            <w:r>
              <w:rPr>
                <w:rFonts w:ascii="Times New Roman" w:cs="Times New Roman" w:eastAsia="Times New Roman" w:hAnsi="Times New Roman"/>
                <w:sz w:val="22"/>
                <w:szCs w:val="22"/>
              </w:rPr>
              <w:t xml:space="preserve">A temporary security measure applied when a required remediation cannot be implemented within its priority window. Must specifically address the risk created by the unresolved finding. A planned but unimplemented remediation requires a compensating control — 'we will fix it in six months' is not a compensating control.</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Compliance Evidence Package: </w:t>
            </w:r>
            <w:r>
              <w:rPr>
                <w:rFonts w:ascii="Times New Roman" w:cs="Times New Roman" w:eastAsia="Times New Roman" w:hAnsi="Times New Roman"/>
                <w:sz w:val="22"/>
                <w:szCs w:val="22"/>
              </w:rPr>
              <w:t xml:space="preserve">An appendix to the assessment report that maps each finding and positive confirmation to the specific regulatory clause it addresses, stating the compliance status (COMPLIANT/NON-COMPLIANT/PARTIAL) and referencing the remediation roadmap entry that will achieve compliance for non-compliant items.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Executive Debrief: </w:t>
            </w:r>
            <w:r>
              <w:rPr>
                <w:rFonts w:ascii="Times New Roman" w:cs="Times New Roman" w:eastAsia="Times New Roman" w:hAnsi="Times New Roman"/>
                <w:sz w:val="22"/>
                <w:szCs w:val="22"/>
              </w:rPr>
              <w:t xml:space="preserve">A 30-minute verbal presentation to the Operations Director or equivalent authority. Covers top findings in business language, the attack path narrative (verbal version), and the investment decision required. No technical jargon. Physical consequence first. Single most important sentence delivered clearly and early.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Finding ID: </w:t>
            </w:r>
            <w:r>
              <w:rPr>
                <w:rFonts w:ascii="Times New Roman" w:cs="Times New Roman" w:eastAsia="Times New Roman" w:hAnsi="Times New Roman"/>
                <w:sz w:val="22"/>
                <w:szCs w:val="22"/>
              </w:rPr>
              <w:t xml:space="preserve">A unique identifier for each assessment finding, used for tracking, cross-referencing, risk register mapping, and audit trail. Format: [Facility]-[Category]-[Number]. Never reused across assessment cycles.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Monitoring Programme Calibration: </w:t>
            </w:r>
            <w:r>
              <w:rPr>
                <w:rFonts w:ascii="Times New Roman" w:cs="Times New Roman" w:eastAsia="Times New Roman" w:hAnsi="Times New Roman"/>
                <w:sz w:val="22"/>
                <w:szCs w:val="22"/>
              </w:rPr>
              <w:t xml:space="preserve">The process of using passive assessment baselines (asset communication matrix, protocol baselines) to configure OT IDS or SIEM rules — turning empirical passive assessment intelligence into operational monitoring capability.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Operations Debrief: </w:t>
            </w:r>
            <w:r>
              <w:rPr>
                <w:rFonts w:ascii="Times New Roman" w:cs="Times New Roman" w:eastAsia="Times New Roman" w:hAnsi="Times New Roman"/>
                <w:sz w:val="22"/>
                <w:szCs w:val="22"/>
              </w:rPr>
              <w:t xml:space="preserve">A 45-minute briefing with operational staff (Operations Manager, shift supervisors, operators) delivered in process safety language. Explains findings in operational terms; identifies cyber attack indicators that operators should recognise; describes the correct escalation procedure if a cyber event is suspected.</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OT Severity Rating: </w:t>
            </w:r>
            <w:r>
              <w:rPr>
                <w:rFonts w:ascii="Times New Roman" w:cs="Times New Roman" w:eastAsia="Times New Roman" w:hAnsi="Times New Roman"/>
                <w:sz w:val="22"/>
                <w:szCs w:val="22"/>
              </w:rPr>
              <w:t xml:space="preserve">A finding severity classification (CRITICAL, HIGH, MEDIUM, LOW) that combines technical exploitability, physical consequence, and CJA proximity. Corrects the CVSS-only approach that produces operationally misleading finding prioritisation in OT environments.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Positive Finding: </w:t>
            </w:r>
            <w:r>
              <w:rPr>
                <w:rFonts w:ascii="Times New Roman" w:cs="Times New Roman" w:eastAsia="Times New Roman" w:hAnsi="Times New Roman"/>
                <w:sz w:val="22"/>
                <w:szCs w:val="22"/>
              </w:rPr>
              <w:t xml:space="preserve">Assessment evidence that a specific security control is functioning correctly. Included in the report to provide an accurate, complete picture of the security posture — not just what is wrong, but what is working. Essential for calibrating the risk register residual risk assumptions.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Remediation Roadmap: </w:t>
            </w:r>
            <w:r>
              <w:rPr>
                <w:rFonts w:ascii="Times New Roman" w:cs="Times New Roman" w:eastAsia="Times New Roman" w:hAnsi="Times New Roman"/>
                <w:sz w:val="22"/>
                <w:szCs w:val="22"/>
              </w:rPr>
              <w:t xml:space="preserve">A prioritised, sequenced, costed action plan translating the finding list into four tiers: IMMEDIATE (0–7 days), SHORT-TERM (8–30 days), MEDIUM-TERM (31–90 days), LONG-TERM (91+ days). Each action includes: specific action, affected finding(s), sequencing rationale, owner, and estimated cost.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Six-Field Finding Structure: </w:t>
            </w:r>
            <w:r>
              <w:rPr>
                <w:rFonts w:ascii="Times New Roman" w:cs="Times New Roman" w:eastAsia="Times New Roman" w:hAnsi="Times New Roman"/>
                <w:sz w:val="22"/>
                <w:szCs w:val="22"/>
              </w:rPr>
              <w:t xml:space="preserve">The mandatory finding format for OT security assessment findings: Finding ID, Title, Severity (with rationale), Affected Systems (specific IPs and device types), Technical Description (including kill chain mapping and ATT&amp;CK references), Evidence (timestamped and specific), Remediation (actionable, referenced, with verification test).</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Technical Debrief: </w:t>
            </w:r>
            <w:r>
              <w:rPr>
                <w:rFonts w:ascii="Times New Roman" w:cs="Times New Roman" w:eastAsia="Times New Roman" w:hAnsi="Times New Roman"/>
                <w:sz w:val="22"/>
                <w:szCs w:val="22"/>
              </w:rPr>
              <w:t xml:space="preserve">A 2–4 hour workshop with OT Security Manager, OT Engineering Liaison, IT Security Manager, and process safety representative. Covers all findings in technical detail; reviews evidence; discusses remediation options; produces the draft remediation plan as a collaborative output.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Treatment Plan Revision: </w:t>
            </w:r>
            <w:r>
              <w:rPr>
                <w:rFonts w:ascii="Times New Roman" w:cs="Times New Roman" w:eastAsia="Times New Roman" w:hAnsi="Times New Roman"/>
                <w:sz w:val="22"/>
                <w:szCs w:val="22"/>
              </w:rPr>
              <w:t xml:space="preserve">The post-assessment update to CSMS risk register treatment plans where active assessment has demonstrated that an assumed treatment is not effective. Requires: documentation of the specific failure mode; revised treatment plan; updated residual risk score; and re-test date to confirm the revised treatment.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16  |  End of Part IV: OT Security Assessment and Penetration Testing</w:t>
      </w:r>
    </w:p>
    <w:p>
      <w:pPr>
        <w:spacing w:after="240" w:before="40"/>
        <w:jc w:val="center"/>
      </w:pPr>
      <w:r>
        <w:rPr>
          <w:rFonts w:ascii="Arial" w:cs="Arial" w:eastAsia="Arial" w:hAnsi="Arial"/>
          <w:b/>
          <w:bCs/>
          <w:color w:val="006666"/>
          <w:sz w:val="22"/>
          <w:szCs w:val="22"/>
        </w:rPr>
        <w:t xml:space="preserve">End of Risk Analysis and Assessment — Third Edition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16: Assessment Reporting and CSMS Integration</w:t>
    </w:r>
    <w: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abstractNum w:abstractNumId="10"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16: Assessment Reporting and CSMS Integration</dc:title>
  <dc:creator>OT Security Assessment Expert — Risk Analysis and Assessment</dc:creator>
  <cp:lastModifiedBy>Un-named</cp:lastModifiedBy>
  <cp:revision>1</cp:revision>
  <dcterms:created xsi:type="dcterms:W3CDTF">2026-05-12T11:37:01.534Z</dcterms:created>
  <dcterms:modified xsi:type="dcterms:W3CDTF">2026-05-12T11:37:01.552Z</dcterms:modified>
</cp:coreProperties>
</file>

<file path=docProps/custom.xml><?xml version="1.0" encoding="utf-8"?>
<Properties xmlns="http://schemas.openxmlformats.org/officeDocument/2006/custom-properties" xmlns:vt="http://schemas.openxmlformats.org/officeDocument/2006/docPropsVTypes"/>
</file>