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00A896"/>
                <w:sz w:val="17"/>
                <w:szCs w:val="17"/>
              </w:rPr>
              <w:t xml:space="preserve">IEC 62443-2-1:2010  ·  §4.2.3.5 SHALL</w:t>
            </w:r>
          </w:p>
          <w:p>
            <w:pPr>
              <w:spacing w:after="30" w:before="30"/>
            </w:pPr>
            <w:r>
              <w:rPr>
                <w:rFonts w:ascii="Arial" w:cs="Arial" w:eastAsia="Arial" w:hAnsi="Arial"/>
                <w:b/>
                <w:bCs/>
                <w:i w:val="false"/>
                <w:iCs w:val="false"/>
                <w:color w:val="0D1B2A"/>
                <w:sz w:val="38"/>
                <w:szCs w:val="38"/>
              </w:rPr>
              <w:t xml:space="preserve">IACS Network Diagrams — Documentation Register</w:t>
            </w:r>
          </w:p>
          <w:p>
            <w:pPr>
              <w:spacing w:after="80" w:before="30"/>
            </w:pPr>
            <w:r>
              <w:rPr>
                <w:rFonts w:ascii="Arial" w:cs="Arial" w:eastAsia="Arial" w:hAnsi="Arial"/>
                <w:b w:val="false"/>
                <w:bCs w:val="false"/>
                <w:i w:val="false"/>
                <w:iCs w:val="false"/>
                <w:color w:val="455A64"/>
                <w:sz w:val="17"/>
                <w:szCs w:val="17"/>
              </w:rPr>
              <w:t xml:space="preserve">CSMS Document Reference: CSMS-RA-003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CSMS-RA-003</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00A896"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§4.2.3.5 (SHALL) requires the development of simple network diagrams for each IACS within scope, documenting connectivity to other systems. This document serves as the formal register of all IACS network diagrams produced for the CSMS, their current status, and the connectivity information they capture.</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Security Sensitivity</w:t>
            </w:r>
          </w:p>
          <w:p>
            <w:pPr>
              <w:spacing w:after="80" w:before="0"/>
            </w:pPr>
            <w:r>
              <w:rPr>
                <w:rFonts w:ascii="Arial" w:cs="Arial" w:eastAsia="Arial" w:hAnsi="Arial"/>
                <w:b w:val="false"/>
                <w:bCs w:val="false"/>
                <w:i w:val="false"/>
                <w:iCs w:val="false"/>
                <w:color w:val="455A64"/>
                <w:sz w:val="19"/>
                <w:szCs w:val="19"/>
              </w:rPr>
              <w:t xml:space="preserve">Network diagrams are among the most sensitive CSMS documents. They provide a threat actor with a roadmap to your most critical systems. All diagrams are classified RESTRICTED and must be stored, transmitted, and disposed of in accordance with the Information Classification Scheme (CSMS-IM-001).</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2. Diagram Register</w:t>
      </w:r>
    </w:p>
    <w:p>
      <w:pPr>
        <w:spacing w:after="60" w:before="60"/>
        <w:jc w:val="left"/>
      </w:pPr>
      <w:r>
        <w:rPr>
          <w:rFonts w:ascii="Arial" w:cs="Arial" w:eastAsia="Arial" w:hAnsi="Arial"/>
          <w:b w:val="false"/>
          <w:bCs w:val="false"/>
          <w:i w:val="false"/>
          <w:iCs w:val="false"/>
          <w:color w:val="1C1C2E"/>
          <w:sz w:val="20"/>
          <w:szCs w:val="20"/>
        </w:rPr>
        <w:t xml:space="preserve">List all IACS network diagrams produced for the CSMS. Each diagram must be individually referenced, version-controlled, and stored in the CSMS document management system.</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2400"/>
        <w:gridCol w:w="1560"/>
        <w:gridCol w:w="1200"/>
        <w:gridCol w:w="1200"/>
        <w:gridCol w:w="1000"/>
        <w:gridCol w:w="960"/>
      </w:tblGrid>
      <w:tr>
        <w:tc>
          <w:tcPr>
            <w:tcW w:type="dxa" w:w="1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Diagram ID</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 Zone Name</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Diagram Title</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9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File Location</w:t>
            </w:r>
          </w:p>
        </w:tc>
      </w:tr>
      <w:tr>
        <w:tc>
          <w:tcPr>
            <w:tcW w:type="dxa" w:w="1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 from RA-002]</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[Descriptive title]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Current
☐ Draft
☐ Superseded</w:t>
            </w:r>
          </w:p>
        </w:tc>
        <w:tc>
          <w:tcPr>
            <w:tcW w:type="dxa" w:w="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link]</w:t>
            </w:r>
          </w:p>
        </w:tc>
      </w:tr>
      <w:tr>
        <w:tc>
          <w:tcPr>
            <w:tcW w:type="dxa" w:w="1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DIA-002</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 from RA-002]</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[Descriptive title]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Current
☐ Draft
☐ Superseded</w:t>
            </w:r>
          </w:p>
        </w:tc>
        <w:tc>
          <w:tcPr>
            <w:tcW w:type="dxa" w:w="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link]</w:t>
            </w:r>
          </w:p>
        </w:tc>
      </w:tr>
      <w:tr>
        <w:tc>
          <w:tcPr>
            <w:tcW w:type="dxa" w:w="1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DIA-003</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 from RA-002]</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[Descriptive title]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Current
☐ Draft
☐ Superseded</w:t>
            </w:r>
          </w:p>
        </w:tc>
        <w:tc>
          <w:tcPr>
            <w:tcW w:type="dxa" w:w="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link]</w:t>
            </w:r>
          </w:p>
        </w:tc>
      </w:tr>
      <w:tr>
        <w:tc>
          <w:tcPr>
            <w:tcW w:type="dxa" w:w="1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DIA-004</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 from RA-002]</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[Descriptive title]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Current
☐ Draft
☐ Superseded</w:t>
            </w:r>
          </w:p>
        </w:tc>
        <w:tc>
          <w:tcPr>
            <w:tcW w:type="dxa" w:w="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link]</w:t>
            </w:r>
          </w:p>
        </w:tc>
      </w:tr>
      <w:tr>
        <w:tc>
          <w:tcPr>
            <w:tcW w:type="dxa" w:w="1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DIA-005</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 from RA-002]</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[Descriptive title]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Current
☐ Draft
☐ Superseded</w:t>
            </w:r>
          </w:p>
        </w:tc>
        <w:tc>
          <w:tcPr>
            <w:tcW w:type="dxa" w:w="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link]</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3. Mandatory Content Checklist — Per Diagram</w:t>
      </w:r>
    </w:p>
    <w:p>
      <w:pPr>
        <w:spacing w:after="60" w:before="60"/>
        <w:jc w:val="left"/>
      </w:pPr>
      <w:r>
        <w:rPr>
          <w:rFonts w:ascii="Arial" w:cs="Arial" w:eastAsia="Arial" w:hAnsi="Arial"/>
          <w:b w:val="false"/>
          <w:bCs w:val="false"/>
          <w:i w:val="false"/>
          <w:iCs w:val="false"/>
          <w:color w:val="1C1C2E"/>
          <w:sz w:val="20"/>
          <w:szCs w:val="20"/>
        </w:rPr>
        <w:t xml:space="preserve">Every IACS network diagram produced for the CSMS must include the following elements. Use this checklist to validate each diagram before it is classified as Current.</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0"/>
        <w:gridCol w:w="2080"/>
        <w:gridCol w:w="2080"/>
      </w:tblGrid>
      <w:tr>
        <w:tc>
          <w:tcPr>
            <w:tcW w:type="dxa" w:w="5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Required Content Element</w:t>
            </w:r>
          </w:p>
        </w:tc>
        <w:tc>
          <w:tcPr>
            <w:tcW w:type="dxa" w:w="20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Diagram ID / Name</w:t>
            </w:r>
          </w:p>
        </w:tc>
        <w:tc>
          <w:tcPr>
            <w:tcW w:type="dxa" w:w="20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Diagram ID / Name</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All IACS components within the system boundary — labelled with name, type, and OS/firmware version</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All network interfaces and communication paths (wired and wireless)</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All connections to systems outside the IACS boundary (corporate network, internet, vendor remote access)</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Firewalls, routers, switches, and other barrier devices — with type and make/model</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Zone boundaries clearly delineated — each zone labelled with Zone ID and SL-T</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Remote access connections — entry point, method (VPN, modem, cloud), and destination system</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Air gaps and physical separation indicated explicitly</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Legend / key explaining all symbols used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Diagram version, date, author, and classification marking on the diagram itself</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r>
        <w:tc>
          <w:tcPr>
            <w:tcW w:type="dxa" w:w="5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Excluded systems explicitly noted with reason for exclusion</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c>
          <w:tcPr>
            <w:tcW w:type="dxa" w:w="20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Confirmed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4. Key Connectivity Matrix</w:t>
      </w:r>
    </w:p>
    <w:p>
      <w:pPr>
        <w:spacing w:after="60" w:before="60"/>
        <w:jc w:val="left"/>
      </w:pPr>
      <w:r>
        <w:rPr>
          <w:rFonts w:ascii="Arial" w:cs="Arial" w:eastAsia="Arial" w:hAnsi="Arial"/>
          <w:b w:val="false"/>
          <w:bCs w:val="false"/>
          <w:i w:val="false"/>
          <w:iCs w:val="false"/>
          <w:color w:val="1C1C2E"/>
          <w:sz w:val="20"/>
          <w:szCs w:val="20"/>
        </w:rPr>
        <w:t xml:space="preserve">For each IACS system, document its connectivity in tabular form. This supplements the graphical diagrams and enables rapid analysis of attack paths during a risk assessment.</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800"/>
        <w:gridCol w:w="1800"/>
        <w:gridCol w:w="1600"/>
        <w:gridCol w:w="1200"/>
        <w:gridCol w:w="1560"/>
      </w:tblGrid>
      <w:tr>
        <w:tc>
          <w:tcPr>
            <w:tcW w:type="dxa" w:w="1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ID</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Connected To (System Name)</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Connection Type</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Protocol / Port</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Direction</w:t>
            </w:r>
          </w:p>
        </w:tc>
        <w:tc>
          <w:tcPr>
            <w:tcW w:type="dxa" w:w="1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Business Justification</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 from RA-002]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[Network / Serial / USB / Wireless / Air gap]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[Protocol and port — e.g. Modbus TCP/502]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Bi-directional
☐ Inbound only
☐ Outbound only</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is this connection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 from RA-002]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[Network / Serial / USB / Wireless / Air gap]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[Protocol and port — e.g. Modbus TCP/502]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Bi-directional
☐ Inbound only
☐ Outbound only</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is this connection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 from RA-002]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[Network / Serial / USB / Wireless / Air gap]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[Protocol and port — e.g. Modbus TCP/502]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Bi-directional
☐ Inbound only
☐ Outbound only</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is this connection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 from RA-002]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[Network / Serial / USB / Wireless / Air gap]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[Protocol and port — e.g. Modbus TCP/502]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Bi-directional
☐ Inbound only
☐ Outbound only</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is this connection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 from RA-002]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[Network / Serial / USB / Wireless / Air gap]</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[Protocol and port — e.g. Modbus TCP/502]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Bi-directional
☐ Inbound only
☐ Outbound only</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is this connection required?]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5. Undocumented or Unapproved Connections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Critical Finding Process</w:t>
            </w:r>
          </w:p>
          <w:p>
            <w:pPr>
              <w:spacing w:after="80" w:before="0"/>
            </w:pPr>
            <w:r>
              <w:rPr>
                <w:rFonts w:ascii="Arial" w:cs="Arial" w:eastAsia="Arial" w:hAnsi="Arial"/>
                <w:b w:val="false"/>
                <w:bCs w:val="false"/>
                <w:i w:val="false"/>
                <w:iCs w:val="false"/>
                <w:color w:val="455A64"/>
                <w:sz w:val="19"/>
                <w:szCs w:val="19"/>
              </w:rPr>
              <w:t xml:space="preserve">Any connection discovered during diagram development that is not in the asset inventory or has no documented business justification must be treated as a potential security finding. Record it below and raise it through the risk assessment process immediately.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2000"/>
        <w:gridCol w:w="2000"/>
        <w:gridCol w:w="1960"/>
        <w:gridCol w:w="1800"/>
      </w:tblGrid>
      <w:tr>
        <w:tc>
          <w:tcPr>
            <w:tcW w:type="dxa" w:w="16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Discovery Date</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Systems Connected</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Connection Detail</w:t>
            </w:r>
          </w:p>
        </w:tc>
        <w:tc>
          <w:tcPr>
            <w:tcW w:type="dxa" w:w="19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Risk Assessment Status</w:t>
            </w:r>
          </w:p>
        </w:tc>
        <w:tc>
          <w:tcPr>
            <w:tcW w:type="dxa" w:w="1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Action Taken</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Raised  ☐ In Progress  ☐ Closed</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[Isolate / Authorise / Monitor]</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Raised  ☐ In Progress  ☐ Closed</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[Isolate / Authorise / Monitor]</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Raised  ☐ In Progress  ☐ Closed</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[Isolate / Authorise / Monitor]</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6. Diagram Review and Update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Scheduled Review Frequency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[Minimum: annually — recommend semi-annually for high-criticality sites]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Update Trigger Events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network change, new asset, removal of asset, incident, or zone redesign requires immediate diagram update]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Diagram Custodian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responsible for keeping diagrams current]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Storage Location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[Secure file path / document management system — access restricted to CSMS team]</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00A896" w:sz="6" w:space="4"/>
        </w:pBdr>
        <w:spacing w:after="100" w:before="280"/>
      </w:pPr>
      <w:r>
        <w:rPr>
          <w:rFonts w:ascii="Arial" w:cs="Arial" w:eastAsia="Arial" w:hAnsi="Arial"/>
          <w:b/>
          <w:bCs/>
          <w:i w:val="false"/>
          <w:iCs w:val="false"/>
          <w:color w:val="00A896"/>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00A896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Network Diagrams — Documentation Register</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CSMS-RA-003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2026-05-07T04:42:41.146Z</dcterms:created>
  <dcterms:modified xsi:type="dcterms:W3CDTF">2026-05-07T04:42:41.146Z</dcterms:modified>
</cp:coreProperties>
</file>

<file path=docProps/custom.xml><?xml version="1.0" encoding="utf-8"?>
<Properties xmlns="http://schemas.openxmlformats.org/officeDocument/2006/custom-properties" xmlns:vt="http://schemas.openxmlformats.org/officeDocument/2006/docPropsVTypes"/>
</file>