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6F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CLASSIFICATION: RESTRICTED  |  IEC 62443-2-1:2010 CSMS DOCUMENT  |  IACS USE ONLY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/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96F3"/>
                <w:sz w:val="17"/>
                <w:szCs w:val="17"/>
              </w:rPr>
              <w:t xml:space="preserve">IEC 62443-2-1:2010  ·  §4.2.3.7 SHALL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38"/>
                <w:szCs w:val="38"/>
              </w:rPr>
              <w:t xml:space="preserve">Detailed Vulnerability Assessment</w:t>
            </w:r>
          </w:p>
          <w:p>
            <w:pPr>
              <w:spacing w:after="8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7"/>
                <w:szCs w:val="17"/>
              </w:rPr>
              <w:t xml:space="preserve">CSMS Document Reference: CSMS-RA-006  ·  Stage 2 — Risk Analysis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60"/>
        <w:gridCol w:w="1200"/>
        <w:gridCol w:w="1200"/>
        <w:gridCol w:w="1560"/>
        <w:gridCol w:w="2040"/>
        <w:gridCol w:w="1800"/>
      </w:tblGrid>
      <w:tr>
        <w:tc>
          <w:tcPr>
            <w:tcW w:type="dxa" w:w="1560"/>
            <w:tcBorders>
              <w:top w:val="single" w:color="0D1B2A" w:sz="2"/>
              <w:left w:val="single" w:color="0D1B2A" w:sz="2"/>
              <w:bottom w:val="single" w:color="0D1B2A" w:sz="2"/>
              <w:right w:val="single" w:color="0D1B2A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Doc Ref</w:t>
            </w:r>
          </w:p>
        </w:tc>
        <w:tc>
          <w:tcPr>
            <w:tcW w:type="dxa" w:w="1200"/>
            <w:tcBorders>
              <w:top w:val="single" w:color="0D1B2A" w:sz="2"/>
              <w:left w:val="single" w:color="0D1B2A" w:sz="2"/>
              <w:bottom w:val="single" w:color="0D1B2A" w:sz="2"/>
              <w:right w:val="single" w:color="0D1B2A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0D1B2A" w:sz="2"/>
              <w:left w:val="single" w:color="0D1B2A" w:sz="2"/>
              <w:bottom w:val="single" w:color="0D1B2A" w:sz="2"/>
              <w:right w:val="single" w:color="0D1B2A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1560"/>
            <w:tcBorders>
              <w:top w:val="single" w:color="0D1B2A" w:sz="2"/>
              <w:left w:val="single" w:color="0D1B2A" w:sz="2"/>
              <w:bottom w:val="single" w:color="0D1B2A" w:sz="2"/>
              <w:right w:val="single" w:color="0D1B2A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Issue Date</w:t>
            </w:r>
          </w:p>
        </w:tc>
        <w:tc>
          <w:tcPr>
            <w:tcW w:type="dxa" w:w="2040"/>
            <w:tcBorders>
              <w:top w:val="single" w:color="0D1B2A" w:sz="2"/>
              <w:left w:val="single" w:color="0D1B2A" w:sz="2"/>
              <w:bottom w:val="single" w:color="0D1B2A" w:sz="2"/>
              <w:right w:val="single" w:color="0D1B2A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Document Owner</w:t>
            </w:r>
          </w:p>
        </w:tc>
        <w:tc>
          <w:tcPr>
            <w:tcW w:type="dxa" w:w="1800"/>
            <w:tcBorders>
              <w:top w:val="single" w:color="0D1B2A" w:sz="2"/>
              <w:left w:val="single" w:color="0D1B2A" w:sz="2"/>
              <w:bottom w:val="single" w:color="0D1B2A" w:sz="2"/>
              <w:right w:val="single" w:color="0D1B2A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Approved By</w:t>
            </w:r>
          </w:p>
        </w:tc>
      </w:tr>
      <w:tr>
        <w:tc>
          <w:tcPr>
            <w:tcW w:type="dxa" w:w="15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19"/>
                <w:szCs w:val="19"/>
              </w:rPr>
              <w:t xml:space="preserve">CSMS-RA-006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19"/>
                <w:szCs w:val="19"/>
              </w:rPr>
              <w:t xml:space="preserve">1.0</w:t>
            </w:r>
          </w:p>
        </w:tc>
        <w:tc>
          <w:tcPr>
            <w:tcW w:type="dxa" w:w="1200"/>
            <w:tcBorders>
              <w:top w:val="single" w:color="F4A261" w:sz="4"/>
              <w:left w:val="single" w:color="F4A261" w:sz="4"/>
              <w:bottom w:val="single" w:color="F4A261" w:sz="4"/>
              <w:right w:val="single" w:color="F4A261" w:sz="4"/>
            </w:tcBorders>
            <w:shd w:fill="FEF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4A261"/>
                <w:sz w:val="19"/>
                <w:szCs w:val="19"/>
              </w:rPr>
              <w:t xml:space="preserve">DRAFT</w:t>
            </w:r>
          </w:p>
        </w:tc>
        <w:tc>
          <w:tcPr>
            <w:tcW w:type="dxa" w:w="15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19"/>
                <w:szCs w:val="19"/>
              </w:rPr>
              <w:t xml:space="preserve">[DD-MMM-YYYY]</w:t>
            </w:r>
          </w:p>
        </w:tc>
        <w:tc>
          <w:tcPr>
            <w:tcW w:type="dxa" w:w="204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[Name / Role Title]</w:t>
            </w:r>
          </w:p>
        </w:tc>
        <w:tc>
          <w:tcPr>
            <w:tcW w:type="dxa" w:w="18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[Name / Role Title]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/>
      </w:r>
    </w:p>
    <w:p>
      <w:pPr>
        <w:pBdr>
          <w:bottom w:val="single" w:color="2196F3" w:sz="4" w:space="2"/>
        </w:pBd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/>
      </w:r>
    </w:p>
    <w:p>
      <w:pPr>
        <w:pBdr>
          <w:bottom w:val="single" w:color="2196F3" w:sz="6" w:space="4"/>
        </w:pBdr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2196F3"/>
          <w:sz w:val="26"/>
          <w:szCs w:val="26"/>
        </w:rPr>
        <w:t xml:space="preserve">1. Purpose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>This document records the detailed vulnerability assessment conducted on prioritised IACS systems in accordance with IEC 62443-2-1:2010 §4.2.3.7 (SHALL). Where the high-level assessment (CSMS-RA-005) characterises threats at the system level, this assessment identifies specific exploitable weaknesses that a threat actor could leverage. Results directly drive countermeasure selection.</w:t>
      </w:r>
    </w:p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96F3"/>
                <w:sz w:val="19"/>
                <w:szCs w:val="19"/>
              </w:rPr>
              <w:t xml:space="preserve">Scope Constraint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9"/>
                <w:szCs w:val="19"/>
              </w:rPr>
              <w:t xml:space="preserve">Detailed vulnerability assessment is conducted on PRIORITISED systems only — those assigned P1 or P2 in the System Prioritisation Record (CSMS-RA-004). P3 and P4 systems are assessed in the standard annual cycle. Conducting detailed assessments out of priority order without justification is a resource misallocation that weakens the overall CSMS.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/>
      </w:r>
    </w:p>
    <w:p>
      <w:pPr>
        <w:pBdr>
          <w:bottom w:val="single" w:color="2196F3" w:sz="6" w:space="4"/>
        </w:pBdr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2196F3"/>
          <w:sz w:val="26"/>
          <w:szCs w:val="26"/>
        </w:rPr>
        <w:t xml:space="preserve">2. Assessment Administration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9"/>
                <w:szCs w:val="19"/>
              </w:rPr>
              <w:t xml:space="preserve">Assessment Reference</w:t>
            </w:r>
          </w:p>
        </w:tc>
        <w:tc>
          <w:tcPr>
            <w:tcW w:type="dxa" w:w="65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CSMS-RA-006</w:t>
            </w:r>
          </w:p>
        </w:tc>
      </w:tr>
      <w:tr>
        <w:tc>
          <w:tcPr>
            <w:tcW w:type="dxa" w:w="28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9"/>
                <w:szCs w:val="19"/>
              </w:rPr>
              <w:t xml:space="preserve">Systems Assessed</w:t>
            </w:r>
          </w:p>
        </w:tc>
        <w:tc>
          <w:tcPr>
            <w:tcW w:type="dxa" w:w="65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[List Asset IDs from RA-002 — P1 and P2 priority only]</w:t>
            </w:r>
          </w:p>
        </w:tc>
      </w:tr>
      <w:tr>
        <w:tc>
          <w:tcPr>
            <w:tcW w:type="dxa" w:w="28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9"/>
                <w:szCs w:val="19"/>
              </w:rPr>
              <w:t xml:space="preserve">Assessment Lead</w:t>
            </w:r>
          </w:p>
        </w:tc>
        <w:tc>
          <w:tcPr>
            <w:tcW w:type="dxa" w:w="65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[Name and role — must be technically qualified in both OT and cyber security]</w:t>
            </w:r>
          </w:p>
        </w:tc>
      </w:tr>
      <w:tr>
        <w:tc>
          <w:tcPr>
            <w:tcW w:type="dxa" w:w="28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9"/>
                <w:szCs w:val="19"/>
              </w:rPr>
              <w:t xml:space="preserve">Assessment Team</w:t>
            </w:r>
          </w:p>
        </w:tc>
        <w:tc>
          <w:tcPr>
            <w:tcW w:type="dxa" w:w="65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[Names and roles — include OT Engineer, Vendor representative if applicable]</w:t>
            </w:r>
          </w:p>
        </w:tc>
      </w:tr>
      <w:tr>
        <w:tc>
          <w:tcPr>
            <w:tcW w:type="dxa" w:w="28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9"/>
                <w:szCs w:val="19"/>
              </w:rPr>
              <w:t xml:space="preserve">Assessment Dates</w:t>
            </w:r>
          </w:p>
        </w:tc>
        <w:tc>
          <w:tcPr>
            <w:tcW w:type="dxa" w:w="65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[DD-MMM-YYYY to DD-MMM-YYYY]</w:t>
            </w:r>
          </w:p>
        </w:tc>
      </w:tr>
      <w:tr>
        <w:tc>
          <w:tcPr>
            <w:tcW w:type="dxa" w:w="28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9"/>
                <w:szCs w:val="19"/>
              </w:rPr>
              <w:t xml:space="preserve">Assessment Method</w:t>
            </w:r>
          </w:p>
        </w:tc>
        <w:tc>
          <w:tcPr>
            <w:tcW w:type="dxa" w:w="65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[e.g. Document review / Interview / Passive technical scan / Active scan — note: active scanning on live OT systems requires explicit change management approval]</w:t>
            </w:r>
          </w:p>
        </w:tc>
      </w:tr>
      <w:tr>
        <w:tc>
          <w:tcPr>
            <w:tcW w:type="dxa" w:w="28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9"/>
                <w:szCs w:val="19"/>
              </w:rPr>
              <w:t xml:space="preserve">Reference to RA-005</w:t>
            </w:r>
          </w:p>
        </w:tc>
        <w:tc>
          <w:tcPr>
            <w:tcW w:type="dxa" w:w="65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CSMS-RA-005 [version and date]</w:t>
            </w:r>
          </w:p>
        </w:tc>
      </w:tr>
      <w:tr>
        <w:tc>
          <w:tcPr>
            <w:tcW w:type="dxa" w:w="28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9"/>
                <w:szCs w:val="19"/>
              </w:rPr>
              <w:t xml:space="preserve">Vendor Involvement</w:t>
            </w:r>
          </w:p>
        </w:tc>
        <w:tc>
          <w:tcPr>
            <w:tcW w:type="dxa" w:w="65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[Yes / No — if Yes, identify vendor and scope of involvement]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/>
      </w:r>
    </w:p>
    <w:p>
      <w:pPr>
        <w:pBdr>
          <w:bottom w:val="single" w:color="2196F3" w:sz="6" w:space="4"/>
        </w:pBdr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2196F3"/>
          <w:sz w:val="26"/>
          <w:szCs w:val="26"/>
        </w:rPr>
        <w:t xml:space="preserve">3. Vulnerability Assessment — Per System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A8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A896"/>
                <w:sz w:val="19"/>
                <w:szCs w:val="19"/>
              </w:rPr>
              <w:t xml:space="preserve">Repeat Section 3 for Each System Assessed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9"/>
                <w:szCs w:val="19"/>
              </w:rPr>
              <w:t xml:space="preserve">Copy this section and complete one instance per IACS system assessed. Attach this document with all system-specific assessments as appendices or include inline below.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i w:val="false"/>
          <w:iCs w:val="false"/>
          <w:color w:val="2196F3"/>
          <w:sz w:val="22"/>
          <w:szCs w:val="22"/>
        </w:rPr>
        <w:t xml:space="preserve">System Under Assessment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9"/>
                <w:szCs w:val="19"/>
              </w:rPr>
              <w:t xml:space="preserve">Asset ID</w:t>
            </w:r>
          </w:p>
        </w:tc>
        <w:tc>
          <w:tcPr>
            <w:tcW w:type="dxa" w:w="65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[From CSMS-RA-002]</w:t>
            </w:r>
          </w:p>
        </w:tc>
      </w:tr>
      <w:tr>
        <w:tc>
          <w:tcPr>
            <w:tcW w:type="dxa" w:w="28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9"/>
                <w:szCs w:val="19"/>
              </w:rPr>
              <w:t xml:space="preserve">System Name</w:t>
            </w:r>
          </w:p>
        </w:tc>
        <w:tc>
          <w:tcPr>
            <w:tcW w:type="dxa" w:w="65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[System name]</w:t>
            </w:r>
          </w:p>
        </w:tc>
      </w:tr>
      <w:tr>
        <w:tc>
          <w:tcPr>
            <w:tcW w:type="dxa" w:w="28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9"/>
                <w:szCs w:val="19"/>
              </w:rPr>
              <w:t xml:space="preserve">Priority Level</w:t>
            </w:r>
          </w:p>
        </w:tc>
        <w:tc>
          <w:tcPr>
            <w:tcW w:type="dxa" w:w="65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[P1 / P2 — from CSMS-RA-004]</w:t>
            </w:r>
          </w:p>
        </w:tc>
      </w:tr>
      <w:tr>
        <w:tc>
          <w:tcPr>
            <w:tcW w:type="dxa" w:w="28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9"/>
                <w:szCs w:val="19"/>
              </w:rPr>
              <w:t xml:space="preserve">Assessment Date</w:t>
            </w:r>
          </w:p>
        </w:tc>
        <w:tc>
          <w:tcPr>
            <w:tcW w:type="dxa" w:w="65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[DD-MMM-YYYY]</w:t>
            </w:r>
          </w:p>
        </w:tc>
      </w:tr>
      <w:tr>
        <w:tc>
          <w:tcPr>
            <w:tcW w:type="dxa" w:w="28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9"/>
                <w:szCs w:val="19"/>
              </w:rPr>
              <w:t xml:space="preserve">Assessor(s)</w:t>
            </w:r>
          </w:p>
        </w:tc>
        <w:tc>
          <w:tcPr>
            <w:tcW w:type="dxa" w:w="65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[Names]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455A64"/>
          <w:sz w:val="20"/>
          <w:szCs w:val="20"/>
        </w:rPr>
        <w:t xml:space="preserve">3.1 System Architecture Vulnerabilities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2600"/>
        <w:gridCol w:w="1600"/>
        <w:gridCol w:w="1600"/>
        <w:gridCol w:w="2860"/>
      </w:tblGrid>
      <w:tr>
        <w:tc>
          <w:tcPr>
            <w:tcW w:type="dxa" w:w="700"/>
            <w:tcBorders>
              <w:top w:val="single" w:color="455A64" w:sz="2"/>
              <w:left w:val="single" w:color="455A64" w:sz="2"/>
              <w:bottom w:val="single" w:color="455A64" w:sz="2"/>
              <w:right w:val="single" w:color="455A64" w:sz="2"/>
            </w:tcBorders>
            <w:shd w:fill="455A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600"/>
            <w:tcBorders>
              <w:top w:val="single" w:color="455A64" w:sz="2"/>
              <w:left w:val="single" w:color="455A64" w:sz="2"/>
              <w:bottom w:val="single" w:color="455A64" w:sz="2"/>
              <w:right w:val="single" w:color="455A64" w:sz="2"/>
            </w:tcBorders>
            <w:shd w:fill="455A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Vulnerability Description</w:t>
            </w:r>
          </w:p>
        </w:tc>
        <w:tc>
          <w:tcPr>
            <w:tcW w:type="dxa" w:w="1600"/>
            <w:tcBorders>
              <w:top w:val="single" w:color="455A64" w:sz="2"/>
              <w:left w:val="single" w:color="455A64" w:sz="2"/>
              <w:bottom w:val="single" w:color="455A64" w:sz="2"/>
              <w:right w:val="single" w:color="455A64" w:sz="2"/>
            </w:tcBorders>
            <w:shd w:fill="455A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CVE / Reference</w:t>
            </w:r>
          </w:p>
        </w:tc>
        <w:tc>
          <w:tcPr>
            <w:tcW w:type="dxa" w:w="1600"/>
            <w:tcBorders>
              <w:top w:val="single" w:color="455A64" w:sz="2"/>
              <w:left w:val="single" w:color="455A64" w:sz="2"/>
              <w:bottom w:val="single" w:color="455A64" w:sz="2"/>
              <w:right w:val="single" w:color="455A64" w:sz="2"/>
            </w:tcBorders>
            <w:shd w:fill="455A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2860"/>
            <w:tcBorders>
              <w:top w:val="single" w:color="455A64" w:sz="2"/>
              <w:left w:val="single" w:color="455A64" w:sz="2"/>
              <w:bottom w:val="single" w:color="455A64" w:sz="2"/>
              <w:right w:val="single" w:color="455A64" w:sz="2"/>
            </w:tcBorders>
            <w:shd w:fill="455A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Evidence / Observation</w:t>
            </w:r>
          </w:p>
        </w:tc>
      </w:tr>
      <w:tr>
        <w:tc>
          <w:tcPr>
            <w:tcW w:type="dxa" w:w="7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19"/>
                <w:szCs w:val="19"/>
              </w:rPr>
              <w:t xml:space="preserve">V001</w:t>
            </w:r>
          </w:p>
        </w:tc>
        <w:tc>
          <w:tcPr>
            <w:tcW w:type="dxa" w:w="26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[Specific vulnerability — e.g. 'DCS controller running firmware v1.4 — no authentication on Ethernet configuration port']</w:t>
            </w:r>
          </w:p>
        </w:tc>
        <w:tc>
          <w:tcPr>
            <w:tcW w:type="dxa" w:w="16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[CVE-YYYY-NNNN or N/A]</w:t>
            </w:r>
          </w:p>
        </w:tc>
        <w:tc>
          <w:tcPr>
            <w:tcW w:type="dxa" w:w="16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[☐ Critical  ☐ High
☐ Medium  ☐ Low]</w:t>
            </w:r>
          </w:p>
        </w:tc>
        <w:tc>
          <w:tcPr>
            <w:tcW w:type="dxa" w:w="28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[How was this identified — e.g. vendor documentation review, passive observation, configuration file inspection]</w:t>
            </w:r>
          </w:p>
        </w:tc>
      </w:tr>
      <w:tr>
        <w:tc>
          <w:tcPr>
            <w:tcW w:type="dxa" w:w="7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19"/>
                <w:szCs w:val="19"/>
              </w:rPr>
              <w:t xml:space="preserve">V002</w:t>
            </w:r>
          </w:p>
        </w:tc>
        <w:tc>
          <w:tcPr>
            <w:tcW w:type="dxa" w:w="26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[Specific vulnerability — e.g. 'DCS controller running firmware v1.4 — no authentication on Ethernet configuration port']</w:t>
            </w:r>
          </w:p>
        </w:tc>
        <w:tc>
          <w:tcPr>
            <w:tcW w:type="dxa" w:w="16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[CVE-YYYY-NNNN or N/A]</w:t>
            </w:r>
          </w:p>
        </w:tc>
        <w:tc>
          <w:tcPr>
            <w:tcW w:type="dxa" w:w="16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[☐ Critical  ☐ High
☐ Medium  ☐ Low]</w:t>
            </w:r>
          </w:p>
        </w:tc>
        <w:tc>
          <w:tcPr>
            <w:tcW w:type="dxa" w:w="28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[How was this identified — e.g. vendor documentation review, passive observation, configuration file inspection]</w:t>
            </w:r>
          </w:p>
        </w:tc>
      </w:tr>
      <w:tr>
        <w:tc>
          <w:tcPr>
            <w:tcW w:type="dxa" w:w="7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19"/>
                <w:szCs w:val="19"/>
              </w:rPr>
              <w:t xml:space="preserve">V003</w:t>
            </w:r>
          </w:p>
        </w:tc>
        <w:tc>
          <w:tcPr>
            <w:tcW w:type="dxa" w:w="26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[Specific vulnerability — e.g. 'DCS controller running firmware v1.4 — no authentication on Ethernet configuration port']</w:t>
            </w:r>
          </w:p>
        </w:tc>
        <w:tc>
          <w:tcPr>
            <w:tcW w:type="dxa" w:w="16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[CVE-YYYY-NNNN or N/A]</w:t>
            </w:r>
          </w:p>
        </w:tc>
        <w:tc>
          <w:tcPr>
            <w:tcW w:type="dxa" w:w="16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[☐ Critical  ☐ High
☐ Medium  ☐ Low]</w:t>
            </w:r>
          </w:p>
        </w:tc>
        <w:tc>
          <w:tcPr>
            <w:tcW w:type="dxa" w:w="28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[How was this identified — e.g. vendor documentation review, passive observation, configuration file inspection]</w:t>
            </w:r>
          </w:p>
        </w:tc>
      </w:tr>
      <w:tr>
        <w:tc>
          <w:tcPr>
            <w:tcW w:type="dxa" w:w="7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19"/>
                <w:szCs w:val="19"/>
              </w:rPr>
              <w:t xml:space="preserve">V004</w:t>
            </w:r>
          </w:p>
        </w:tc>
        <w:tc>
          <w:tcPr>
            <w:tcW w:type="dxa" w:w="26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[Specific vulnerability — e.g. 'DCS controller running firmware v1.4 — no authentication on Ethernet configuration port']</w:t>
            </w:r>
          </w:p>
        </w:tc>
        <w:tc>
          <w:tcPr>
            <w:tcW w:type="dxa" w:w="16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[CVE-YYYY-NNNN or N/A]</w:t>
            </w:r>
          </w:p>
        </w:tc>
        <w:tc>
          <w:tcPr>
            <w:tcW w:type="dxa" w:w="16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[☐ Critical  ☐ High
☐ Medium  ☐ Low]</w:t>
            </w:r>
          </w:p>
        </w:tc>
        <w:tc>
          <w:tcPr>
            <w:tcW w:type="dxa" w:w="28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[How was this identified — e.g. vendor documentation review, passive observation, configuration file inspection]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455A64"/>
          <w:sz w:val="20"/>
          <w:szCs w:val="20"/>
        </w:rPr>
        <w:t xml:space="preserve">3.2 Access Control Vulnerabilities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2600"/>
        <w:gridCol w:w="1600"/>
        <w:gridCol w:w="1600"/>
        <w:gridCol w:w="2860"/>
      </w:tblGrid>
      <w:tr>
        <w:tc>
          <w:tcPr>
            <w:tcW w:type="dxa" w:w="700"/>
            <w:tcBorders>
              <w:top w:val="single" w:color="455A64" w:sz="2"/>
              <w:left w:val="single" w:color="455A64" w:sz="2"/>
              <w:bottom w:val="single" w:color="455A64" w:sz="2"/>
              <w:right w:val="single" w:color="455A64" w:sz="2"/>
            </w:tcBorders>
            <w:shd w:fill="455A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600"/>
            <w:tcBorders>
              <w:top w:val="single" w:color="455A64" w:sz="2"/>
              <w:left w:val="single" w:color="455A64" w:sz="2"/>
              <w:bottom w:val="single" w:color="455A64" w:sz="2"/>
              <w:right w:val="single" w:color="455A64" w:sz="2"/>
            </w:tcBorders>
            <w:shd w:fill="455A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Vulnerability Description</w:t>
            </w:r>
          </w:p>
        </w:tc>
        <w:tc>
          <w:tcPr>
            <w:tcW w:type="dxa" w:w="1600"/>
            <w:tcBorders>
              <w:top w:val="single" w:color="455A64" w:sz="2"/>
              <w:left w:val="single" w:color="455A64" w:sz="2"/>
              <w:bottom w:val="single" w:color="455A64" w:sz="2"/>
              <w:right w:val="single" w:color="455A64" w:sz="2"/>
            </w:tcBorders>
            <w:shd w:fill="455A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455A64" w:sz="2"/>
              <w:left w:val="single" w:color="455A64" w:sz="2"/>
              <w:bottom w:val="single" w:color="455A64" w:sz="2"/>
              <w:right w:val="single" w:color="455A64" w:sz="2"/>
            </w:tcBorders>
            <w:shd w:fill="455A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2860"/>
            <w:tcBorders>
              <w:top w:val="single" w:color="455A64" w:sz="2"/>
              <w:left w:val="single" w:color="455A64" w:sz="2"/>
              <w:bottom w:val="single" w:color="455A64" w:sz="2"/>
              <w:right w:val="single" w:color="455A64" w:sz="2"/>
            </w:tcBorders>
            <w:shd w:fill="455A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Evidence / Observation</w:t>
            </w:r>
          </w:p>
        </w:tc>
      </w:tr>
      <w:tr>
        <w:tc>
          <w:tcPr>
            <w:tcW w:type="dxa" w:w="7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19"/>
                <w:szCs w:val="19"/>
              </w:rPr>
              <w:t xml:space="preserve">A001</w:t>
            </w:r>
          </w:p>
        </w:tc>
        <w:tc>
          <w:tcPr>
            <w:tcW w:type="dxa" w:w="26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[e.g. 'Default administrator password unchanged on HMI — vendor default is documented publicly']</w:t>
            </w:r>
          </w:p>
        </w:tc>
        <w:tc>
          <w:tcPr>
            <w:tcW w:type="dxa" w:w="16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[Default credentials / Shared account / No lockout / No MFA]</w:t>
            </w:r>
          </w:p>
        </w:tc>
        <w:tc>
          <w:tcPr>
            <w:tcW w:type="dxa" w:w="16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[☐ Critical  ☐ High
☐ Medium  ☐ Low]</w:t>
            </w:r>
          </w:p>
        </w:tc>
        <w:tc>
          <w:tcPr>
            <w:tcW w:type="dxa" w:w="28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[Observation / test evidence — note: do NOT attempt authentication testing on live OT without explicit authorisation and change approval]</w:t>
            </w:r>
          </w:p>
        </w:tc>
      </w:tr>
      <w:tr>
        <w:tc>
          <w:tcPr>
            <w:tcW w:type="dxa" w:w="7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19"/>
                <w:szCs w:val="19"/>
              </w:rPr>
              <w:t xml:space="preserve">A002</w:t>
            </w:r>
          </w:p>
        </w:tc>
        <w:tc>
          <w:tcPr>
            <w:tcW w:type="dxa" w:w="26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[e.g. 'Default administrator password unchanged on HMI — vendor default is documented publicly']</w:t>
            </w:r>
          </w:p>
        </w:tc>
        <w:tc>
          <w:tcPr>
            <w:tcW w:type="dxa" w:w="16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[Default credentials / Shared account / No lockout / No MFA]</w:t>
            </w:r>
          </w:p>
        </w:tc>
        <w:tc>
          <w:tcPr>
            <w:tcW w:type="dxa" w:w="16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[☐ Critical  ☐ High
☐ Medium  ☐ Low]</w:t>
            </w:r>
          </w:p>
        </w:tc>
        <w:tc>
          <w:tcPr>
            <w:tcW w:type="dxa" w:w="28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[Observation / test evidence — note: do NOT attempt authentication testing on live OT without explicit authorisation and change approval]</w:t>
            </w:r>
          </w:p>
        </w:tc>
      </w:tr>
      <w:tr>
        <w:tc>
          <w:tcPr>
            <w:tcW w:type="dxa" w:w="7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19"/>
                <w:szCs w:val="19"/>
              </w:rPr>
              <w:t xml:space="preserve">A003</w:t>
            </w:r>
          </w:p>
        </w:tc>
        <w:tc>
          <w:tcPr>
            <w:tcW w:type="dxa" w:w="26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[e.g. 'Default administrator password unchanged on HMI — vendor default is documented publicly']</w:t>
            </w:r>
          </w:p>
        </w:tc>
        <w:tc>
          <w:tcPr>
            <w:tcW w:type="dxa" w:w="16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[Default credentials / Shared account / No lockout / No MFA]</w:t>
            </w:r>
          </w:p>
        </w:tc>
        <w:tc>
          <w:tcPr>
            <w:tcW w:type="dxa" w:w="16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[☐ Critical  ☐ High
☐ Medium  ☐ Low]</w:t>
            </w:r>
          </w:p>
        </w:tc>
        <w:tc>
          <w:tcPr>
            <w:tcW w:type="dxa" w:w="28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[Observation / test evidence — note: do NOT attempt authentication testing on live OT without explicit authorisation and change approval]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455A64"/>
          <w:sz w:val="20"/>
          <w:szCs w:val="20"/>
        </w:rPr>
        <w:t xml:space="preserve">3.3 Network and Communications Vulnerabilities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2600"/>
        <w:gridCol w:w="1600"/>
        <w:gridCol w:w="1600"/>
        <w:gridCol w:w="2860"/>
      </w:tblGrid>
      <w:tr>
        <w:tc>
          <w:tcPr>
            <w:tcW w:type="dxa" w:w="700"/>
            <w:tcBorders>
              <w:top w:val="single" w:color="455A64" w:sz="2"/>
              <w:left w:val="single" w:color="455A64" w:sz="2"/>
              <w:bottom w:val="single" w:color="455A64" w:sz="2"/>
              <w:right w:val="single" w:color="455A64" w:sz="2"/>
            </w:tcBorders>
            <w:shd w:fill="455A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600"/>
            <w:tcBorders>
              <w:top w:val="single" w:color="455A64" w:sz="2"/>
              <w:left w:val="single" w:color="455A64" w:sz="2"/>
              <w:bottom w:val="single" w:color="455A64" w:sz="2"/>
              <w:right w:val="single" w:color="455A64" w:sz="2"/>
            </w:tcBorders>
            <w:shd w:fill="455A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Vulnerability Description</w:t>
            </w:r>
          </w:p>
        </w:tc>
        <w:tc>
          <w:tcPr>
            <w:tcW w:type="dxa" w:w="1600"/>
            <w:tcBorders>
              <w:top w:val="single" w:color="455A64" w:sz="2"/>
              <w:left w:val="single" w:color="455A64" w:sz="2"/>
              <w:bottom w:val="single" w:color="455A64" w:sz="2"/>
              <w:right w:val="single" w:color="455A64" w:sz="2"/>
            </w:tcBorders>
            <w:shd w:fill="455A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455A64" w:sz="2"/>
              <w:left w:val="single" w:color="455A64" w:sz="2"/>
              <w:bottom w:val="single" w:color="455A64" w:sz="2"/>
              <w:right w:val="single" w:color="455A64" w:sz="2"/>
            </w:tcBorders>
            <w:shd w:fill="455A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2860"/>
            <w:tcBorders>
              <w:top w:val="single" w:color="455A64" w:sz="2"/>
              <w:left w:val="single" w:color="455A64" w:sz="2"/>
              <w:bottom w:val="single" w:color="455A64" w:sz="2"/>
              <w:right w:val="single" w:color="455A64" w:sz="2"/>
            </w:tcBorders>
            <w:shd w:fill="455A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Evidence</w:t>
            </w:r>
          </w:p>
        </w:tc>
      </w:tr>
      <w:tr>
        <w:tc>
          <w:tcPr>
            <w:tcW w:type="dxa" w:w="7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19"/>
                <w:szCs w:val="19"/>
              </w:rPr>
              <w:t xml:space="preserve">N001</w:t>
            </w:r>
          </w:p>
        </w:tc>
        <w:tc>
          <w:tcPr>
            <w:tcW w:type="dxa" w:w="26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[e.g. 'No firewall between DCS and corporate LAN — flat network allows unrestricted traffic flow']</w:t>
            </w:r>
          </w:p>
        </w:tc>
        <w:tc>
          <w:tcPr>
            <w:tcW w:type="dxa" w:w="16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[No segmentation / Unencrypted comms / Open ports / Wireless exposure]</w:t>
            </w:r>
          </w:p>
        </w:tc>
        <w:tc>
          <w:tcPr>
            <w:tcW w:type="dxa" w:w="16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[☐ Critical  ☐ High
☐ Medium  ☐ Low]</w:t>
            </w:r>
          </w:p>
        </w:tc>
        <w:tc>
          <w:tcPr>
            <w:tcW w:type="dxa" w:w="28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[Network diagram reference / observation]</w:t>
            </w:r>
          </w:p>
        </w:tc>
      </w:tr>
      <w:tr>
        <w:tc>
          <w:tcPr>
            <w:tcW w:type="dxa" w:w="7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19"/>
                <w:szCs w:val="19"/>
              </w:rPr>
              <w:t xml:space="preserve">N002</w:t>
            </w:r>
          </w:p>
        </w:tc>
        <w:tc>
          <w:tcPr>
            <w:tcW w:type="dxa" w:w="26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[e.g. 'No firewall between DCS and corporate LAN — flat network allows unrestricted traffic flow']</w:t>
            </w:r>
          </w:p>
        </w:tc>
        <w:tc>
          <w:tcPr>
            <w:tcW w:type="dxa" w:w="16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[No segmentation / Unencrypted comms / Open ports / Wireless exposure]</w:t>
            </w:r>
          </w:p>
        </w:tc>
        <w:tc>
          <w:tcPr>
            <w:tcW w:type="dxa" w:w="16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[☐ Critical  ☐ High
☐ Medium  ☐ Low]</w:t>
            </w:r>
          </w:p>
        </w:tc>
        <w:tc>
          <w:tcPr>
            <w:tcW w:type="dxa" w:w="28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[Network diagram reference / observation]</w:t>
            </w:r>
          </w:p>
        </w:tc>
      </w:tr>
      <w:tr>
        <w:tc>
          <w:tcPr>
            <w:tcW w:type="dxa" w:w="7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19"/>
                <w:szCs w:val="19"/>
              </w:rPr>
              <w:t xml:space="preserve">N003</w:t>
            </w:r>
          </w:p>
        </w:tc>
        <w:tc>
          <w:tcPr>
            <w:tcW w:type="dxa" w:w="26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[e.g. 'No firewall between DCS and corporate LAN — flat network allows unrestricted traffic flow']</w:t>
            </w:r>
          </w:p>
        </w:tc>
        <w:tc>
          <w:tcPr>
            <w:tcW w:type="dxa" w:w="16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[No segmentation / Unencrypted comms / Open ports / Wireless exposure]</w:t>
            </w:r>
          </w:p>
        </w:tc>
        <w:tc>
          <w:tcPr>
            <w:tcW w:type="dxa" w:w="16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[☐ Critical  ☐ High
☐ Medium  ☐ Low]</w:t>
            </w:r>
          </w:p>
        </w:tc>
        <w:tc>
          <w:tcPr>
            <w:tcW w:type="dxa" w:w="28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[Network diagram reference / observation]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455A64"/>
          <w:sz w:val="20"/>
          <w:szCs w:val="20"/>
        </w:rPr>
        <w:t xml:space="preserve">3.4 Patch and Configuration Management Vulnerabilities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2600"/>
        <w:gridCol w:w="1600"/>
        <w:gridCol w:w="1600"/>
        <w:gridCol w:w="2860"/>
      </w:tblGrid>
      <w:tr>
        <w:tc>
          <w:tcPr>
            <w:tcW w:type="dxa" w:w="700"/>
            <w:tcBorders>
              <w:top w:val="single" w:color="455A64" w:sz="2"/>
              <w:left w:val="single" w:color="455A64" w:sz="2"/>
              <w:bottom w:val="single" w:color="455A64" w:sz="2"/>
              <w:right w:val="single" w:color="455A64" w:sz="2"/>
            </w:tcBorders>
            <w:shd w:fill="455A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600"/>
            <w:tcBorders>
              <w:top w:val="single" w:color="455A64" w:sz="2"/>
              <w:left w:val="single" w:color="455A64" w:sz="2"/>
              <w:bottom w:val="single" w:color="455A64" w:sz="2"/>
              <w:right w:val="single" w:color="455A64" w:sz="2"/>
            </w:tcBorders>
            <w:shd w:fill="455A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Vulnerability Description</w:t>
            </w:r>
          </w:p>
        </w:tc>
        <w:tc>
          <w:tcPr>
            <w:tcW w:type="dxa" w:w="1600"/>
            <w:tcBorders>
              <w:top w:val="single" w:color="455A64" w:sz="2"/>
              <w:left w:val="single" w:color="455A64" w:sz="2"/>
              <w:bottom w:val="single" w:color="455A64" w:sz="2"/>
              <w:right w:val="single" w:color="455A64" w:sz="2"/>
            </w:tcBorders>
            <w:shd w:fill="455A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455A64" w:sz="2"/>
              <w:left w:val="single" w:color="455A64" w:sz="2"/>
              <w:bottom w:val="single" w:color="455A64" w:sz="2"/>
              <w:right w:val="single" w:color="455A64" w:sz="2"/>
            </w:tcBorders>
            <w:shd w:fill="455A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2860"/>
            <w:tcBorders>
              <w:top w:val="single" w:color="455A64" w:sz="2"/>
              <w:left w:val="single" w:color="455A64" w:sz="2"/>
              <w:bottom w:val="single" w:color="455A64" w:sz="2"/>
              <w:right w:val="single" w:color="455A64" w:sz="2"/>
            </w:tcBorders>
            <w:shd w:fill="455A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Evidence</w:t>
            </w:r>
          </w:p>
        </w:tc>
      </w:tr>
      <w:tr>
        <w:tc>
          <w:tcPr>
            <w:tcW w:type="dxa" w:w="7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19"/>
                <w:szCs w:val="19"/>
              </w:rPr>
              <w:t xml:space="preserve">P001</w:t>
            </w:r>
          </w:p>
        </w:tc>
        <w:tc>
          <w:tcPr>
            <w:tcW w:type="dxa" w:w="26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[e.g. 'HMI running Windows 7 — Microsoft support ended January 2020. No patches applied since 2019.']</w:t>
            </w:r>
          </w:p>
        </w:tc>
        <w:tc>
          <w:tcPr>
            <w:tcW w:type="dxa" w:w="16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[EOL OS / Unpatched / Insecure config / Unnecessary services]</w:t>
            </w:r>
          </w:p>
        </w:tc>
        <w:tc>
          <w:tcPr>
            <w:tcW w:type="dxa" w:w="16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[☐ Critical  ☐ High
☐ Medium  ☐ Low]</w:t>
            </w:r>
          </w:p>
        </w:tc>
        <w:tc>
          <w:tcPr>
            <w:tcW w:type="dxa" w:w="28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[OS version screenshot / vendor EOL notice / configuration file review]</w:t>
            </w:r>
          </w:p>
        </w:tc>
      </w:tr>
      <w:tr>
        <w:tc>
          <w:tcPr>
            <w:tcW w:type="dxa" w:w="7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19"/>
                <w:szCs w:val="19"/>
              </w:rPr>
              <w:t xml:space="preserve">P002</w:t>
            </w:r>
          </w:p>
        </w:tc>
        <w:tc>
          <w:tcPr>
            <w:tcW w:type="dxa" w:w="26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[e.g. 'HMI running Windows 7 — Microsoft support ended January 2020. No patches applied since 2019.']</w:t>
            </w:r>
          </w:p>
        </w:tc>
        <w:tc>
          <w:tcPr>
            <w:tcW w:type="dxa" w:w="16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[EOL OS / Unpatched / Insecure config / Unnecessary services]</w:t>
            </w:r>
          </w:p>
        </w:tc>
        <w:tc>
          <w:tcPr>
            <w:tcW w:type="dxa" w:w="16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[☐ Critical  ☐ High
☐ Medium  ☐ Low]</w:t>
            </w:r>
          </w:p>
        </w:tc>
        <w:tc>
          <w:tcPr>
            <w:tcW w:type="dxa" w:w="28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[OS version screenshot / vendor EOL notice / configuration file review]</w:t>
            </w:r>
          </w:p>
        </w:tc>
      </w:tr>
      <w:tr>
        <w:tc>
          <w:tcPr>
            <w:tcW w:type="dxa" w:w="7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19"/>
                <w:szCs w:val="19"/>
              </w:rPr>
              <w:t xml:space="preserve">P003</w:t>
            </w:r>
          </w:p>
        </w:tc>
        <w:tc>
          <w:tcPr>
            <w:tcW w:type="dxa" w:w="26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[e.g. 'HMI running Windows 7 — Microsoft support ended January 2020. No patches applied since 2019.']</w:t>
            </w:r>
          </w:p>
        </w:tc>
        <w:tc>
          <w:tcPr>
            <w:tcW w:type="dxa" w:w="16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[EOL OS / Unpatched / Insecure config / Unnecessary services]</w:t>
            </w:r>
          </w:p>
        </w:tc>
        <w:tc>
          <w:tcPr>
            <w:tcW w:type="dxa" w:w="16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[☐ Critical  ☐ High
☐ Medium  ☐ Low]</w:t>
            </w:r>
          </w:p>
        </w:tc>
        <w:tc>
          <w:tcPr>
            <w:tcW w:type="dxa" w:w="28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[OS version screenshot / vendor EOL notice / configuration file review]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455A64"/>
          <w:sz w:val="20"/>
          <w:szCs w:val="20"/>
        </w:rPr>
        <w:t xml:space="preserve">3.5 Physical Security Vulnerabilities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2600"/>
        <w:gridCol w:w="1600"/>
        <w:gridCol w:w="1600"/>
        <w:gridCol w:w="2860"/>
      </w:tblGrid>
      <w:tr>
        <w:tc>
          <w:tcPr>
            <w:tcW w:type="dxa" w:w="700"/>
            <w:tcBorders>
              <w:top w:val="single" w:color="455A64" w:sz="2"/>
              <w:left w:val="single" w:color="455A64" w:sz="2"/>
              <w:bottom w:val="single" w:color="455A64" w:sz="2"/>
              <w:right w:val="single" w:color="455A64" w:sz="2"/>
            </w:tcBorders>
            <w:shd w:fill="455A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600"/>
            <w:tcBorders>
              <w:top w:val="single" w:color="455A64" w:sz="2"/>
              <w:left w:val="single" w:color="455A64" w:sz="2"/>
              <w:bottom w:val="single" w:color="455A64" w:sz="2"/>
              <w:right w:val="single" w:color="455A64" w:sz="2"/>
            </w:tcBorders>
            <w:shd w:fill="455A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Vulnerability Description</w:t>
            </w:r>
          </w:p>
        </w:tc>
        <w:tc>
          <w:tcPr>
            <w:tcW w:type="dxa" w:w="1600"/>
            <w:tcBorders>
              <w:top w:val="single" w:color="455A64" w:sz="2"/>
              <w:left w:val="single" w:color="455A64" w:sz="2"/>
              <w:bottom w:val="single" w:color="455A64" w:sz="2"/>
              <w:right w:val="single" w:color="455A64" w:sz="2"/>
            </w:tcBorders>
            <w:shd w:fill="455A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455A64" w:sz="2"/>
              <w:left w:val="single" w:color="455A64" w:sz="2"/>
              <w:bottom w:val="single" w:color="455A64" w:sz="2"/>
              <w:right w:val="single" w:color="455A64" w:sz="2"/>
            </w:tcBorders>
            <w:shd w:fill="455A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2860"/>
            <w:tcBorders>
              <w:top w:val="single" w:color="455A64" w:sz="2"/>
              <w:left w:val="single" w:color="455A64" w:sz="2"/>
              <w:bottom w:val="single" w:color="455A64" w:sz="2"/>
              <w:right w:val="single" w:color="455A64" w:sz="2"/>
            </w:tcBorders>
            <w:shd w:fill="455A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Evidence</w:t>
            </w:r>
          </w:p>
        </w:tc>
      </w:tr>
      <w:tr>
        <w:tc>
          <w:tcPr>
            <w:tcW w:type="dxa" w:w="7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19"/>
                <w:szCs w:val="19"/>
              </w:rPr>
              <w:t xml:space="preserve">PH01</w:t>
            </w:r>
          </w:p>
        </w:tc>
        <w:tc>
          <w:tcPr>
            <w:tcW w:type="dxa" w:w="26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[e.g. 'Server room door left unlocked during vendor visit — no sign-in register maintained']</w:t>
            </w:r>
          </w:p>
        </w:tc>
        <w:tc>
          <w:tcPr>
            <w:tcW w:type="dxa" w:w="16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[Unlocked access / No CCTV / No sign-in / USB ports exposed]</w:t>
            </w:r>
          </w:p>
        </w:tc>
        <w:tc>
          <w:tcPr>
            <w:tcW w:type="dxa" w:w="16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[☐ Critical  ☐ High
☐ Medium  ☐ Low]</w:t>
            </w:r>
          </w:p>
        </w:tc>
        <w:tc>
          <w:tcPr>
            <w:tcW w:type="dxa" w:w="28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[Site walk observation / access log review]</w:t>
            </w:r>
          </w:p>
        </w:tc>
      </w:tr>
      <w:tr>
        <w:tc>
          <w:tcPr>
            <w:tcW w:type="dxa" w:w="7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19"/>
                <w:szCs w:val="19"/>
              </w:rPr>
              <w:t xml:space="preserve">PH02</w:t>
            </w:r>
          </w:p>
        </w:tc>
        <w:tc>
          <w:tcPr>
            <w:tcW w:type="dxa" w:w="26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[e.g. 'Server room door left unlocked during vendor visit — no sign-in register maintained']</w:t>
            </w:r>
          </w:p>
        </w:tc>
        <w:tc>
          <w:tcPr>
            <w:tcW w:type="dxa" w:w="16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[Unlocked access / No CCTV / No sign-in / USB ports exposed]</w:t>
            </w:r>
          </w:p>
        </w:tc>
        <w:tc>
          <w:tcPr>
            <w:tcW w:type="dxa" w:w="16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[☐ Critical  ☐ High
☐ Medium  ☐ Low]</w:t>
            </w:r>
          </w:p>
        </w:tc>
        <w:tc>
          <w:tcPr>
            <w:tcW w:type="dxa" w:w="28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[Site walk observation / access log review]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/>
      </w:r>
    </w:p>
    <w:p>
      <w:pPr>
        <w:pBdr>
          <w:bottom w:val="single" w:color="2196F3" w:sz="6" w:space="4"/>
        </w:pBdr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2196F3"/>
          <w:sz w:val="26"/>
          <w:szCs w:val="26"/>
        </w:rPr>
        <w:t xml:space="preserve">4. Consolidated Vulnerability Summary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1800"/>
        <w:gridCol w:w="1600"/>
        <w:gridCol w:w="2000"/>
        <w:gridCol w:w="1600"/>
        <w:gridCol w:w="1660"/>
      </w:tblGrid>
      <w:tr>
        <w:tc>
          <w:tcPr>
            <w:tcW w:type="dxa" w:w="700"/>
            <w:tcBorders>
              <w:top w:val="single" w:color="00A896" w:sz="2"/>
              <w:left w:val="single" w:color="00A896" w:sz="2"/>
              <w:bottom w:val="single" w:color="00A896" w:sz="2"/>
              <w:right w:val="single" w:color="00A896" w:sz="2"/>
            </w:tcBorders>
            <w:shd w:fill="00A8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Vuln ID</w:t>
            </w:r>
          </w:p>
        </w:tc>
        <w:tc>
          <w:tcPr>
            <w:tcW w:type="dxa" w:w="1800"/>
            <w:tcBorders>
              <w:top w:val="single" w:color="00A896" w:sz="2"/>
              <w:left w:val="single" w:color="00A896" w:sz="2"/>
              <w:bottom w:val="single" w:color="00A896" w:sz="2"/>
              <w:right w:val="single" w:color="00A896" w:sz="2"/>
            </w:tcBorders>
            <w:shd w:fill="00A8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System</w:t>
            </w:r>
          </w:p>
        </w:tc>
        <w:tc>
          <w:tcPr>
            <w:tcW w:type="dxa" w:w="1600"/>
            <w:tcBorders>
              <w:top w:val="single" w:color="00A896" w:sz="2"/>
              <w:left w:val="single" w:color="00A896" w:sz="2"/>
              <w:bottom w:val="single" w:color="00A896" w:sz="2"/>
              <w:right w:val="single" w:color="00A896" w:sz="2"/>
            </w:tcBorders>
            <w:shd w:fill="00A8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2000"/>
            <w:tcBorders>
              <w:top w:val="single" w:color="00A896" w:sz="2"/>
              <w:left w:val="single" w:color="00A896" w:sz="2"/>
              <w:bottom w:val="single" w:color="00A896" w:sz="2"/>
              <w:right w:val="single" w:color="00A896" w:sz="2"/>
            </w:tcBorders>
            <w:shd w:fill="00A8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 (brief)</w:t>
            </w:r>
          </w:p>
        </w:tc>
        <w:tc>
          <w:tcPr>
            <w:tcW w:type="dxa" w:w="1600"/>
            <w:tcBorders>
              <w:top w:val="single" w:color="00A896" w:sz="2"/>
              <w:left w:val="single" w:color="00A896" w:sz="2"/>
              <w:bottom w:val="single" w:color="00A896" w:sz="2"/>
              <w:right w:val="single" w:color="00A896" w:sz="2"/>
            </w:tcBorders>
            <w:shd w:fill="00A8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Countermeasure Type</w:t>
            </w:r>
          </w:p>
        </w:tc>
        <w:tc>
          <w:tcPr>
            <w:tcW w:type="dxa" w:w="1660"/>
            <w:tcBorders>
              <w:top w:val="single" w:color="00A896" w:sz="2"/>
              <w:left w:val="single" w:color="00A896" w:sz="2"/>
              <w:bottom w:val="single" w:color="00A896" w:sz="2"/>
              <w:right w:val="single" w:color="00A896" w:sz="2"/>
            </w:tcBorders>
            <w:shd w:fill="00A8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Refer to Risk Register</w:t>
            </w:r>
          </w:p>
        </w:tc>
      </w:tr>
      <w:tr>
        <w:tc>
          <w:tcPr>
            <w:tcW w:type="dxa" w:w="7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☐ CRIT ☐ HIGH
☐ MED  ☐ LOW</w:t>
            </w:r>
          </w:p>
        </w:tc>
        <w:tc>
          <w:tcPr>
            <w:tcW w:type="dxa" w:w="20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[Technical / Admin / Physical]</w:t>
            </w:r>
          </w:p>
        </w:tc>
        <w:tc>
          <w:tcPr>
            <w:tcW w:type="dxa" w:w="16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[CSMS-RA-008 Row #]</w:t>
            </w:r>
          </w:p>
        </w:tc>
      </w:tr>
      <w:tr>
        <w:tc>
          <w:tcPr>
            <w:tcW w:type="dxa" w:w="7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☐ CRIT ☐ HIGH
☐ MED  ☐ LOW</w:t>
            </w:r>
          </w:p>
        </w:tc>
        <w:tc>
          <w:tcPr>
            <w:tcW w:type="dxa" w:w="20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[Technical / Admin / Physical]</w:t>
            </w:r>
          </w:p>
        </w:tc>
        <w:tc>
          <w:tcPr>
            <w:tcW w:type="dxa" w:w="16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[CSMS-RA-008 Row #]</w:t>
            </w:r>
          </w:p>
        </w:tc>
      </w:tr>
      <w:tr>
        <w:tc>
          <w:tcPr>
            <w:tcW w:type="dxa" w:w="7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☐ CRIT ☐ HIGH
☐ MED  ☐ LOW</w:t>
            </w:r>
          </w:p>
        </w:tc>
        <w:tc>
          <w:tcPr>
            <w:tcW w:type="dxa" w:w="20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[Technical / Admin / Physical]</w:t>
            </w:r>
          </w:p>
        </w:tc>
        <w:tc>
          <w:tcPr>
            <w:tcW w:type="dxa" w:w="16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[CSMS-RA-008 Row #]</w:t>
            </w:r>
          </w:p>
        </w:tc>
      </w:tr>
      <w:tr>
        <w:tc>
          <w:tcPr>
            <w:tcW w:type="dxa" w:w="7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☐ CRIT ☐ HIGH
☐ MED  ☐ LOW</w:t>
            </w:r>
          </w:p>
        </w:tc>
        <w:tc>
          <w:tcPr>
            <w:tcW w:type="dxa" w:w="20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[Technical / Admin / Physical]</w:t>
            </w:r>
          </w:p>
        </w:tc>
        <w:tc>
          <w:tcPr>
            <w:tcW w:type="dxa" w:w="16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[CSMS-RA-008 Row #]</w:t>
            </w:r>
          </w:p>
        </w:tc>
      </w:tr>
      <w:tr>
        <w:tc>
          <w:tcPr>
            <w:tcW w:type="dxa" w:w="7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☐ CRIT ☐ HIGH
☐ MED  ☐ LOW</w:t>
            </w:r>
          </w:p>
        </w:tc>
        <w:tc>
          <w:tcPr>
            <w:tcW w:type="dxa" w:w="20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[Technical / Admin / Physical]</w:t>
            </w:r>
          </w:p>
        </w:tc>
        <w:tc>
          <w:tcPr>
            <w:tcW w:type="dxa" w:w="16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[CSMS-RA-008 Row #]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/>
      </w:r>
    </w:p>
    <w:p>
      <w:pPr>
        <w:pBdr>
          <w:bottom w:val="single" w:color="2196F3" w:sz="6" w:space="4"/>
        </w:pBdr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2196F3"/>
          <w:sz w:val="26"/>
          <w:szCs w:val="26"/>
        </w:rPr>
        <w:t xml:space="preserve">5. Assessment Limitations and Caveats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>Document any limitations that affected the scope or depth of this assessment. These must be disclosed to management and factored into the risk register.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/>
      </w:r>
    </w:p>
    <w:p>
      <w:pPr>
        <w:spacing w:after="2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55A64"/>
          <w:sz w:val="20"/>
          <w:szCs w:val="20"/>
        </w:rPr>
        <w:t xml:space="preserve">Systems that could not be assessed due to production constraints — list Asset IDs and reason: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B0BEC5"/>
          <w:sz w:val="20"/>
          <w:szCs w:val="20"/>
        </w:rPr>
        <w:t xml:space="preserve">[Complete this field or state 'None']</w:t>
      </w:r>
    </w:p>
    <w:p>
      <w:pPr>
        <w:spacing w:after="2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55A64"/>
          <w:sz w:val="20"/>
          <w:szCs w:val="20"/>
        </w:rPr>
        <w:t xml:space="preserve">Active scanning or testing that was not performed due to operational risk — describe and note compensating approach used: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B0BEC5"/>
          <w:sz w:val="20"/>
          <w:szCs w:val="20"/>
        </w:rPr>
        <w:t xml:space="preserve">[Complete this field or state 'None']</w:t>
      </w:r>
    </w:p>
    <w:p>
      <w:pPr>
        <w:spacing w:after="2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55A64"/>
          <w:sz w:val="20"/>
          <w:szCs w:val="20"/>
        </w:rPr>
        <w:t xml:space="preserve">Information that was unavailable or withheld — list documents or data not provided: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B0BEC5"/>
          <w:sz w:val="20"/>
          <w:szCs w:val="20"/>
        </w:rPr>
        <w:t xml:space="preserve">[Complete this field or state 'None']</w:t>
      </w:r>
    </w:p>
    <w:p>
      <w:pPr>
        <w:spacing w:after="2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55A64"/>
          <w:sz w:val="20"/>
          <w:szCs w:val="20"/>
        </w:rPr>
        <w:t xml:space="preserve">Vendor systems where configuration information was not disclosed — identify vendor and system: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B0BEC5"/>
          <w:sz w:val="20"/>
          <w:szCs w:val="20"/>
        </w:rPr>
        <w:t xml:space="preserve">[Complete this field or state 'None']</w:t>
      </w:r>
    </w:p>
    <w:p>
      <w:pPr>
        <w:spacing w:after="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/>
      </w:r>
    </w:p>
    <w:p>
      <w:pPr>
        <w:pBdr>
          <w:bottom w:val="single" w:color="E8EEF4" w:sz="4" w:space="2"/>
        </w:pBd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/>
      </w:r>
    </w:p>
    <w:p>
      <w:pPr>
        <w:pBdr>
          <w:bottom w:val="single" w:color="2196F3" w:sz="6" w:space="4"/>
        </w:pBdr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2196F3"/>
          <w:sz w:val="26"/>
          <w:szCs w:val="26"/>
        </w:rPr>
        <w:t xml:space="preserve">Document Review and Approval History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D1B2A" w:sz="2"/>
              <w:left w:val="single" w:color="0D1B2A" w:sz="2"/>
              <w:bottom w:val="single" w:color="0D1B2A" w:sz="2"/>
              <w:right w:val="single" w:color="0D1B2A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Prepared By</w:t>
            </w:r>
          </w:p>
        </w:tc>
        <w:tc>
          <w:tcPr>
            <w:tcW w:type="dxa" w:w="2340"/>
            <w:tcBorders>
              <w:top w:val="single" w:color="0D1B2A" w:sz="2"/>
              <w:left w:val="single" w:color="0D1B2A" w:sz="2"/>
              <w:bottom w:val="single" w:color="0D1B2A" w:sz="2"/>
              <w:right w:val="single" w:color="0D1B2A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Reviewed By</w:t>
            </w:r>
          </w:p>
        </w:tc>
        <w:tc>
          <w:tcPr>
            <w:tcW w:type="dxa" w:w="2340"/>
            <w:tcBorders>
              <w:top w:val="single" w:color="0D1B2A" w:sz="2"/>
              <w:left w:val="single" w:color="0D1B2A" w:sz="2"/>
              <w:bottom w:val="single" w:color="0D1B2A" w:sz="2"/>
              <w:right w:val="single" w:color="0D1B2A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Approved By</w:t>
            </w:r>
          </w:p>
        </w:tc>
        <w:tc>
          <w:tcPr>
            <w:tcW w:type="dxa" w:w="2340"/>
            <w:tcBorders>
              <w:top w:val="single" w:color="0D1B2A" w:sz="2"/>
              <w:left w:val="single" w:color="0D1B2A" w:sz="2"/>
              <w:bottom w:val="single" w:color="0D1B2A" w:sz="2"/>
              <w:right w:val="single" w:color="0D1B2A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Next Review</w:t>
            </w:r>
          </w:p>
        </w:tc>
      </w:tr>
      <w:tr>
        <w:tc>
          <w:tcPr>
            <w:tcW w:type="dxa" w:w="234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[Name]
[Title]
[Signature]
[Date]</w:t>
            </w:r>
          </w:p>
        </w:tc>
        <w:tc>
          <w:tcPr>
            <w:tcW w:type="dxa" w:w="234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[Name]
[Title]
[Signature]
[Date]</w:t>
            </w:r>
          </w:p>
        </w:tc>
        <w:tc>
          <w:tcPr>
            <w:tcW w:type="dxa" w:w="234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[Name]
[Title]
[Signature]
[Date]</w:t>
            </w:r>
          </w:p>
        </w:tc>
        <w:tc>
          <w:tcPr>
            <w:tcW w:type="dxa" w:w="234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[Date — minimum annual or on trigger]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A8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A896"/>
                <w:sz w:val="19"/>
                <w:szCs w:val="19"/>
              </w:rPr>
              <w:t xml:space="preserve">Version Control Requirement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9"/>
                <w:szCs w:val="19"/>
              </w:rPr>
              <w:t xml:space="preserve">All amendments to this document must be recorded below. No change is valid without written approval from the document owner. Superseded versions are archived and retained for a minimum of five years in accordance with the organisation's records retention policy.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1600"/>
        <w:gridCol w:w="2400"/>
        <w:gridCol w:w="4160"/>
      </w:tblGrid>
      <w:tr>
        <w:tc>
          <w:tcPr>
            <w:tcW w:type="dxa" w:w="1200"/>
            <w:tcBorders>
              <w:top w:val="single" w:color="455A64" w:sz="2"/>
              <w:left w:val="single" w:color="455A64" w:sz="2"/>
              <w:bottom w:val="single" w:color="455A64" w:sz="2"/>
              <w:right w:val="single" w:color="455A64" w:sz="2"/>
            </w:tcBorders>
            <w:shd w:fill="455A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Ver</w:t>
            </w:r>
          </w:p>
        </w:tc>
        <w:tc>
          <w:tcPr>
            <w:tcW w:type="dxa" w:w="1600"/>
            <w:tcBorders>
              <w:top w:val="single" w:color="455A64" w:sz="2"/>
              <w:left w:val="single" w:color="455A64" w:sz="2"/>
              <w:bottom w:val="single" w:color="455A64" w:sz="2"/>
              <w:right w:val="single" w:color="455A64" w:sz="2"/>
            </w:tcBorders>
            <w:shd w:fill="455A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455A64" w:sz="2"/>
              <w:left w:val="single" w:color="455A64" w:sz="2"/>
              <w:bottom w:val="single" w:color="455A64" w:sz="2"/>
              <w:right w:val="single" w:color="455A64" w:sz="2"/>
            </w:tcBorders>
            <w:shd w:fill="455A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Author</w:t>
            </w:r>
          </w:p>
        </w:tc>
        <w:tc>
          <w:tcPr>
            <w:tcW w:type="dxa" w:w="4160"/>
            <w:tcBorders>
              <w:top w:val="single" w:color="455A64" w:sz="2"/>
              <w:left w:val="single" w:color="455A64" w:sz="2"/>
              <w:bottom w:val="single" w:color="455A64" w:sz="2"/>
              <w:right w:val="single" w:color="455A64" w:sz="2"/>
            </w:tcBorders>
            <w:shd w:fill="455A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Summary of Changes</w:t>
            </w:r>
          </w:p>
        </w:tc>
      </w:tr>
      <w:tr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19"/>
                <w:szCs w:val="19"/>
              </w:rPr>
              <w:t xml:space="preserve">1.0</w:t>
            </w:r>
          </w:p>
        </w:tc>
        <w:tc>
          <w:tcPr>
            <w:tcW w:type="dxa" w:w="16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[Date]</w:t>
            </w:r>
          </w:p>
        </w:tc>
        <w:tc>
          <w:tcPr>
            <w:tcW w:type="dxa" w:w="24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[Name]</w:t>
            </w:r>
          </w:p>
        </w:tc>
        <w:tc>
          <w:tcPr>
            <w:tcW w:type="dxa" w:w="41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19"/>
                <w:szCs w:val="19"/>
              </w:rPr>
              <w:t xml:space="preserve">Initial issue</w:t>
            </w:r>
          </w:p>
        </w:tc>
      </w:tr>
      <w:tr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/>
      </w:r>
    </w:p>
    <w:p>
      <w:pPr>
        <w:spacing w:after="4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B0BEC5"/>
          <w:sz w:val="17"/>
          <w:szCs w:val="17"/>
        </w:rPr>
        <w:t xml:space="preserve">Document Reference: 2196F3  ·  Classification: RESTRICTED  ·  © [Organisation Name]  ·  All rights reserved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EF4" w:sz="4" w:space="4"/>
      </w:pBdr>
      <w:tabs>
        <w:tab w:val="right" w:pos="9360"/>
      </w:tabs>
      <w:spacing w:after="0" w:before="80"/>
    </w:pPr>
    <w:r>
      <w:rPr>
        <w:rFonts w:ascii="Arial" w:cs="Arial" w:eastAsia="Arial" w:hAnsi="Arial"/>
        <w:b w:val="false"/>
        <w:bCs w:val="false"/>
        <w:i w:val="false"/>
        <w:iCs w:val="false"/>
        <w:color w:val="B0BEC5"/>
        <w:sz w:val="16"/>
        <w:szCs w:val="16"/>
      </w:rPr>
      <w:t xml:space="preserve">Detailed Vulnerability Assessment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B0BEC5"/>
        <w:sz w:val="16"/>
        <w:szCs w:val="16"/>
      </w:rPr>
      <w:t xml:space="preserve">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EEF4" w:sz="4" w:space="4"/>
      </w:pBdr>
      <w:tabs>
        <w:tab w:val="right" w:pos="9360"/>
      </w:tabs>
      <w:spacing w:after="80" w:before="0"/>
    </w:pPr>
    <w:r>
      <w:rPr>
        <w:rFonts w:ascii="Arial" w:cs="Arial" w:eastAsia="Arial" w:hAnsi="Arial"/>
        <w:b w:val="false"/>
        <w:bCs w:val="false"/>
        <w:i w:val="false"/>
        <w:iCs w:val="false"/>
        <w:color w:val="B0BEC5"/>
        <w:sz w:val="16"/>
        <w:szCs w:val="16"/>
      </w:rPr>
      <w:t xml:space="preserve">IEC 62443-2-1:2010 CSMS  ·  CSMS-RA-006  ·  [Organisation Name]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b/>
        <w:bCs/>
        <w:i w:val="false"/>
        <w:iCs w:val="false"/>
        <w:color w:val="E76F51"/>
        <w:sz w:val="16"/>
        <w:szCs w:val="16"/>
      </w:rPr>
      <w:t xml:space="preserve">RESTRICTED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2026-05-07T04:42:41.442Z</dcterms:created>
  <dcterms:modified xsi:type="dcterms:W3CDTF">2026-05-07T04:42:41.442Z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