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IV: OT SECURITY ASSESSMENT AND PENETRATION TESTING</w:t>
      </w:r>
    </w:p>
    <w:p>
      <w:pPr>
        <w:spacing w:after="120" w:before="0"/>
        <w:jc w:val="center"/>
      </w:pPr>
      <w:r>
        <w:rPr>
          <w:rFonts w:ascii="Arial" w:cs="Arial" w:eastAsia="Arial" w:hAnsi="Arial"/>
          <w:b/>
          <w:bCs/>
          <w:color w:val="999999"/>
          <w:sz w:val="28"/>
          <w:szCs w:val="28"/>
        </w:rPr>
        <w:t xml:space="preserve">CHAPTER 12</w:t>
      </w:r>
    </w:p>
    <w:p>
      <w:pPr>
        <w:pBdr>
          <w:top w:val="double" w:color="1F3864" w:sz="8" w:space="8"/>
          <w:bottom w:val="double" w:color="1F3864" w:sz="8" w:space="8"/>
        </w:pBdr>
        <w:spacing w:after="240" w:before="120"/>
        <w:jc w:val="center"/>
      </w:pPr>
      <w:r>
        <w:rPr>
          <w:rFonts w:ascii="Arial" w:cs="Arial" w:eastAsia="Arial" w:hAnsi="Arial"/>
          <w:b/>
          <w:bCs/>
          <w:color w:val="1F3864"/>
          <w:sz w:val="38"/>
          <w:szCs w:val="38"/>
        </w:rPr>
        <w:t xml:space="preserve">The OT Assessment Mindset: Foundations, Safety, and Engagement Design</w:t>
      </w:r>
    </w:p>
    <w:p>
      <w:pPr>
        <w:spacing w:after="720" w:before="240"/>
        <w:jc w:val="center"/>
      </w:pPr>
      <w:r>
        <w:rPr>
          <w:rFonts w:ascii="Arial" w:cs="Arial" w:eastAsia="Arial" w:hAnsi="Arial"/>
          <w:color w:val="006666"/>
          <w:sz w:val="24"/>
          <w:szCs w:val="24"/>
        </w:rPr>
        <w:t xml:space="preserve">Everything That Must Be Decided Before a Single Tool Is Run</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Explain why OT penetration testing and security assessment are categorically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different from IT penetration testing, applying the consequence-first analytical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framework to justify the specific safety constraints that govern all OT assessment.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Apply the Five Cardinal Rules of OT penetration testing to evaluate proposed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assessment activities, identifying which activities are prohibited and explaining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specific operational risk that each rule is designed to prevent.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Select the appropriate assessment type — Health Check, Architecture Review,</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Vulnerability Assessment, Penetration Test, or Red Team — for a given operational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context, business objective, and regulatory requirement.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Identify Crown Jewel Assets (CJAs) in an IACS environment using the three-stage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consequence-driven methodology, producing a prioritised CJA register with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reachability mapping and scenario objectives.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Design a complete pre-engagement package — stakeholder engagement plan, scope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definition document, rules of engagement, and emergency abort procedure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appropriate for a named industrial facility and assessment type.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Apply the top-down vs bottom-up assessment framework to design an integrated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assessment approach that is both operationally relevant (CJA-focused)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technically comprehensive (full attack surface coverage).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Critically evaluate a proposed OT assessment scope document, identifying gaps,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ambiguities, and unsafe provisions that would expose the assessment team or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operational environment to unacceptable risk.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Explain the legal, professional, and regulatory context of OT penetration testing,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including the authorisation requirements, liability framework, and disclosure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obligations that govern the practitioner.</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12.1  Introduction: Why OT Assessment Is Categorically Different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At 14:23 on a Tuesday afternoon in 2019, a penetration tester at a major Australian water utility launched a vulnerability scanner against what he believed was an isolated test VLAN. The scanner — configured with its enterprise IT default profile — sent 4,200 packets per second across a network segment it had not been told contained live operational technology. Within eleven seconds, the SCADA polling cycle for seventeen remote pump stations dropped from its normal two-second interval to non-responsive. Two operators, seeing simultaneous loss of telemetry from multiple remote sites, initiated the facility's emergency manual operation protocol. The incident was not caused by a threat actor. It was caused by an assessment tool deployed without OT-specific safety evaluation.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water continued flowing. No harm was caused to the public. But for thirty-four minutes, a metropolitan water utility was operating its distribution network blind — without the automated monitoring and control capability that the SCADA system provides. The assessment team spent the following week writing incident reports, not assessment reports. The penetration testing contract was terminated. The lessons from that incident — and from the dozens of similar, largely unreported incidents that have occurred across the OT security assessment community — form the foundations of this chapter.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OT penetration testing and security assessment are not IT penetration testing in a different building. They are a fundamentally different discipline, operating under different constraints, serving different objectives, requiring different tools and techniques, and carrying consequences for failure that are categorically more severe. An IT penetration tester who crashes a web server has caused downtime and will need to help restore it. An OT assessor who crashes a PLC may have disrupted a chemical process, exposed a population to an uncontrolled public health risk, or created a safety incident that injures workers. The difference is not one of degree — it is one of kind.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establishes the foundational framework for all OT assessment practice: the mindset, the methodology, the safety constraints, and the engagement design disciplines that separate competent OT assessment from the kind of reckless application of IT techniques to OT environments that has repeatedly produced the incidents described above. Everything in this chapter must be understood and internalised before a student proceeds to the technical assessment techniques in Chapters 13 through 16.</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How to Use This Chapter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This chapter is the prerequisite for all subsequent OT assessment chapters.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It should be read in full before any lab work is attempted.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Structure of Part IV:</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Chapter 12 (this chapter): Foundations, safety constraints, and engagement design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Chapter 13: ICS Cyber Kill Chain and attack scenario development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Chapter 14: Passive assessment techniques and tools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Chapter 15: Active assessment techniques and tool safety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Chapter 16: Reporting, findings communication, and CSMS integration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Lab environment requirement for Part IV:</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dedicated OT lab environment is required for all active lab exercises.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Minimum: One PLC (Siemens S7, Allen-Bradley ControlLogix, or equivalent),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one HMI workstation, one SCADA server, and an isolated network segment.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Cloud-based alternatives: Dragos ICS Training Range, CloudShare OT Lab,</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or a purpose-built GNS3/EVE-NG topology with OT device emulators.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NEVER execute any active technique from this textbook against a live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operational system without written authorisation.</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12.2  The Five Cardinal Rules of OT Penetration Testing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Before any tool is selected, any scope document is drafted, or any assessment technique is applied, every OT security assessor must understand and commit to five rules that are non-negotiable and have no exceptions. These rules are not bureaucratic constraints imposed by risk-averse organisations — they are the distilled product of hard experience from the OT security assessment community, often at the cost of production outages, regulatory investigations, and in the most severe cases, physical harm caused by the assessment team itself.</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five rules operate as a safety system for the assessment team itself. Just as a Safety Instrumented Function in a process plant provides an automated last line of defence before a hazardous event, these rules provide the last line of defence before an assessment activity crosses from controlled testing into uncontrolled operational disruption. They must be understood, internalised, and applied with the same rigour that a process safety engineer applies to safety critical functions.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  SAFETY WARNING — READ BEFORE PROCEEDING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CARDINAL RULE 1 — NEVER perform Denial of Service testing against live OT systems.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Rationale: A PLC that loses network connectivity does not 'fail safely' in all cases.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Some PLCs go to a 'hold last state' mode; others go to safe state (all outputs off).</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Either condition, without operator awareness, can cause process upsets that result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 equipment damage, product loss, or in safety-critical systems, hazardous conditions.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difference between a port scan at T5 and a DoS attack on a legacy PLC is seconds.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CARDINAL RULE 2 — NEVER modify control logic, safety system configuration, or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cause-and-effect matrices without explicit written authorisation, a fully documented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rollback procedure, a process engineer present to monitor process state, and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operations management formally notified and standing by.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Rationale: Any modification to PLC logic or DCS configuration changes how the plant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responds to process conditions. Even a 'test' modification that is immediately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reversed has been applied to a live process during the interval between application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rollback. In an unfavourable process state, that interval can be catastrophic.</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CARDINAL RULE 3 — NEVER actively scan Safety Instrumented Systems (SIS), High</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Integrity Pressure Protection Systems (HIPPS), or other safety-certified systems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without vendor consultation, a formal safety engineering review confirming the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scan parameters are safe for the specific device model and firmware version,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written approval from the Process Safety Manager.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Rationale: Safety systems are certified for specific operating conditions. An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unexpected protocol interaction — even a low-rate, protocol-compliant query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can cause a certified safety function to trip, initiating an emergency shutdown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of a running process. The TRITON/TRISIS attack demonstrated that safety systems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can be compromised via network interaction; but the same network interaction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that an attacker uses to compromise the SIS can also cause it to trip if the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timing is wrong. Do not assume safety; verify it.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CARDINAL RULE 4 — NEVER conduct active testing during critical operational periods: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plant startup, controlled shutdown, abnormal condition management, peak production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demand, severe weather events affecting process conditions, or any other period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where operations management requires full attention and system availability.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Rationale: Assessment-induced anomalies during an already stressed operational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period compound with existing operational challenges in ways that are impossible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predict. The marginal value of testing during a critical period never justifies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additional risk.</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CARDINAL RULE 5 — ALWAYS maintain an immediately executable abort procedure.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Every active assessment session requires a documented abort procedure specifying: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who holds abort authority; (b) communication channels in priority order;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 exactly what the assessment team does within 60 seconds of abort call;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 post-abort notification and re-authorisation requirements.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abort procedure must be tested before active testing begins.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 can stop the tool quickly' is not an abort procedure.</w:t>
            </w:r>
          </w:p>
        </w:tc>
      </w:tr>
      <w:tr>
        <w:tc>
          <w:tcPr>
            <w:tcBorders>
              <w:top w:val="none" w:color="FFFFFF" w:sz="0"/>
              <w:left w:val="single" w:color="C00000" w:sz="8"/>
              <w:bottom w:val="single" w:color="C00000" w:sz="8"/>
              <w:right w:val="single" w:color="C00000" w:sz="8"/>
            </w:tcBorders>
            <w:shd w:fill="FCE4D6"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12.2.1  What the Rules Do Not Say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Five Cardinal Rules define absolute prohibitions — actions that are never appropriate in a live OT environment regardless of any other authorisation. They do not define the full scope of OT assessment safety. Safe OT assessment requires, in addition to the cardinal rules, the tooling safety evaluation framework (Chapter 15), the graduated active assessment approach (Chapter 15), and the detailed pre-engagement safety planning that is the primary subject of this chapter.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rules also do not say that OT penetration testing cannot be rigorous. A common misunderstanding among both assessors and clients is that safety constraints necessarily limit assessment depth — that a truly safe OT assessment can only test things that don't matter. This is incorrect. The techniques in Chapters 14 and 15 demonstrate that a fully safe OT assessment can reveal the complete attack path to the highest-consequence Crown Jewel Assets in a facility, demonstrate the absence of authentication on industrial protocols, validate network segmentation gaps, and confirm that adversary techniques documented in MITRE ATT&amp;CK for ICS are executable against specific deployed systems. Safe and rigorous are not opposites in OT assessment — they are the joint objectives that good assessment design achieves simultaneously.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12.3  OT Security Assessment Types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Not all OT security assessments are penetration tests. The term 'penetration test' is frequently used as a generic label for any security assessment activity, but the five principal assessment types differ significantly in their objectives, techniques, depth, duration, and appropriate application contexts. Selecting the wrong assessment type for a given operational context wastes resources and produces findings that do not address the organisation's actual security objectives.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OT Security Assessment Type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Type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Active Testing?</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Objective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Output</w:t>
            </w:r>
          </w:p>
        </w:tc>
        <w:tc>
          <w:tcPr>
            <w:tcW w:type="dxa" w:w="2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Best Applied When</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Health Check</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Rapid baseline posture assessment against IEC 62443 or NIST CSF; identify major gap categories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RAG-rated maturity scorecard; executive risk summary</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New to OT security; board-level investment decision; regulatory readiness check</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Architecture and Configuration Review</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 passive and document-based</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Validate zone architecture, policy compliance, and configuration against security baseline; identify architectural vulnerabilities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Gap analysis report; zone architecture findings; configuration deficiency register</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Post-risk-assessment validation; pre-procurement due diligence; annual compliance review</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Vulnerability Assessment</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Limited — passive scanning only</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Identify known CVEs in deployed OT assets; prioritise patching; establish vulnerability baseline</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Prioritised vulnerability register mapped to asset inventory; CVSS/OT-impact scoring</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Establishing vulnerability baseline; post-change validation; feeding patch management programme</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Penetration Test</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Yes — controlled, scenario-driven</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Demonstrate exploitability of specific attack paths to Crown Jewel Assets; validate security control effectiveness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Exploited attack paths with evidence; CJA access demonstrations; risk-register-linked findings</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Post-countermeasure validation; demonstrating risk to non-technical stakeholders; regulatory evidence</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Red Team / Adversary Simulation</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Yes — unconstrained within RoE</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Simulate a full advanced persistent threat (APT) campaign against the organisation's people, processes, and technology; test detection and response</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Full kill chain narrative with timeline; detection gap analysis; response capability assessment</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Mature security programme (SL-T 3+); testing SOC/GSOC OT detection; board-level assurance</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12.3.1  The Regulatory Dimension of Assessment Type Selection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Regulatory frameworks increasingly specify not only that OT security assessments must be conducted but what type of assessment satisfies the compliance requirement. Understanding this regulatory dimension is essential for assessors and for the organisations that commission them.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NERC CIP-007 (Electric utilities — North America): Requires vulnerability management assessment covering identified electronic access control systems. Specifically requires that access points be assessed; does not mandate a penetration test but best practice interpretation requires one for higher-impact systems.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NIS2 Directive (EU Critical Infrastructure): Article 21 requires 'regular security audits' and assessment of 'vulnerability handling and disclosure' policies. Sector-specific guidance increasingly interprets this to require penetration testing for essential entities in energy, water, transport, and digital infrastructure sectors.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Australian Critical Infrastructure Act 2018 (Sector-Specific Rules): The Security of Electricity Infrastructure Rules and Port Sector Specific Rules require regular cyber security assessments. The Australian Cyber Security Centre (ACSC) Essential Eight and IEC 62443 alignment guidance recommends penetration testing as part of the compliance evidence package.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COMAH (UK Major Hazard): While not prescribing specific assessment types, the HSE's OT cyber security inspection methodology (developed post-2019) evaluates whether organisations have validated the effectiveness of their cyber security controls through testing — an expectation that drives penetration testing at major hazard facilities.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12.3.2  Assessment Depth and the Assurance Hierarchy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4B0082" w:sz="8"/>
              <w:left w:val="single" w:color="4B0082" w:sz="8"/>
              <w:bottom w:val="single" w:color="4B0082" w:sz="4"/>
              <w:right w:val="single" w:color="4B0082" w:sz="8"/>
            </w:tcBorders>
            <w:shd w:fill="F3EEFF" w:val="clear"/>
            <w:tcMar>
              <w:top w:type="dxa" w:w="80"/>
              <w:left w:type="dxa" w:w="160"/>
              <w:bottom w:type="dxa" w:w="80"/>
              <w:right w:type="dxa" w:w="120"/>
            </w:tcMar>
          </w:tcPr>
          <w:p>
            <w:pPr>
              <w:spacing w:after="80" w:before="80"/>
            </w:pPr>
            <w:r>
              <w:rPr>
                <w:rFonts w:ascii="Arial" w:cs="Arial" w:eastAsia="Arial" w:hAnsi="Arial"/>
                <w:b/>
                <w:bCs/>
                <w:color w:val="4B0082"/>
                <w:sz w:val="22"/>
                <w:szCs w:val="22"/>
              </w:rPr>
              <w:t xml:space="preserve">💡  KEY CONCEPT: The OT Assessment Assurance Hierarchy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Assessment findings provide different levels of assurance depending on the depth</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of evidence used to support them. From lowest to highest assurance: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1 — SELF-ASSESSMENT / QUESTIONNAIRE: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organisation reports that MFA is implemented on all remote access.'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Assurance: Low. Policy compliance is claimed, not verified.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2 — DOCUMENTATION REVIEW:</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'Policy documents and network diagrams show MFA is required. Configuration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screenshots show MFA is enabled on the VPN gateway.'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Assurance: Moderate. Implementation is documented but not tested.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3 — PASSIVE TECHNICAL ASSESSMENT: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'Network traffic analysis confirms MFA challenge-response in VPN authentication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protocol flows captured from live network traffic.'</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Assurance: High. Implementation is empirically observed.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4 — ACTIVE PENETRATION TESTING:</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'Attempted authentication to VPN with valid username and password only (no MFA</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token) was rejected. Attempted bypass using session replay failed. MFA confirmed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effective against tested attack techniques.'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Assurance: Very High. Effectiveness against specific adversary techniques is confirmed.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5 — RED TEAM / ADVERSARY SIMULATION: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'Full adversarial campaign including social engineering to obtain credentials,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SIM-swapping attack against MFA-registered mobile number, and real-time phishing</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of MFA tokens. Organisation detected campaign at Day 14 of 21-day exercise.'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Assurance: Maximum. Organisational detection and response capability is measured.</w:t>
            </w:r>
          </w:p>
        </w:tc>
      </w:tr>
      <w:tr>
        <w:tc>
          <w:tcPr>
            <w:tcBorders>
              <w:top w:val="none" w:color="FFFFFF" w:sz="0"/>
              <w:left w:val="single" w:color="4B0082" w:sz="8"/>
              <w:bottom w:val="single" w:color="4B0082" w:sz="8"/>
              <w:right w:val="single" w:color="4B0082" w:sz="8"/>
            </w:tcBorders>
            <w:shd w:fill="F3EEFF"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12.4  Crown Jewel Asset Identification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Crown Jewel Assets (CJAs) are the IACS components whose compromise, corruption, or unavailability would produce the most severe physical, operational, environmental, or safety consequences. They are the assets an adversary specifically targets to achieve maximum impact — and therefore the assets an assessment team must specifically target to demonstrate maximum risk and validate the most critical controls.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CJA identification is the foundational step of effective OT assessment design. An assessment that does not start from a clear understanding of which assets matter most — and why — will produce findings organised by technical severity rather than operational consequence. The most technically impressive finding in an OT assessment (a CVSS 9.8 vulnerability) may be less operationally significant than a straightforward authentication gap on a system that directly controls a safety-critical process. CJA-first thinking prevents this misalignment.</w:t>
      </w:r>
    </w:p>
    <w:p>
      <w:pPr>
        <w:pStyle w:val="Heading2"/>
        <w:spacing w:after="160" w:before="360"/>
      </w:pPr>
      <w:r>
        <w:rPr>
          <w:rFonts w:ascii="Arial" w:cs="Arial" w:eastAsia="Arial" w:hAnsi="Arial"/>
          <w:b/>
          <w:bCs/>
          <w:color w:val="006666"/>
          <w:sz w:val="28"/>
          <w:szCs w:val="28"/>
        </w:rPr>
        <w:t xml:space="preserve">12.4.1  The Three-Stage CJA Identification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CJA identification is conducted in three stages that move from consequence-driven analysis through reachability mapping to a prioritised assessment target register. The process draws directly on the risk register outputs from the CSMS programme (Part I–III of this textbook) where these are available, or on rapid consequence analysis where they are not.</w:t>
      </w:r>
    </w:p>
    <w:p>
      <w:pPr>
        <w:pStyle w:val="Heading3"/>
        <w:spacing w:after="120" w:before="280"/>
      </w:pPr>
      <w:r>
        <w:rPr>
          <w:rFonts w:ascii="Arial" w:cs="Arial" w:eastAsia="Arial" w:hAnsi="Arial"/>
          <w:b/>
          <w:bCs/>
          <w:color w:val="2F5496"/>
          <w:sz w:val="24"/>
          <w:szCs w:val="24"/>
        </w:rPr>
        <w:t xml:space="preserve">Stage 1 — Consequence-Driven Identification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starting question is always physical: what is the worst thing that can happen at this facility? Working from the consequence framework of Chapter 3, identify the scenarios that would produce CATASTROPHIC or CRITICAL consequences — personnel fatalities, major environmental releases, mass public health impact, or extended loss of critical services. For each such scenario, identify the specific IACS components whose compromise or manipulation would initiate or enable the scenario.</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These IACS components are the CJA candidates. They are not necessarily the most complex or the most connected systems in the facility — they are the systems whose failure modes map to catastrophic physical consequences. A Triconex SIS managing a high-pressure hydrocarbon process is a CJA. The corporate email server that an OT engineer also uses is not, even if it has broader connectivity.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CJA Identification Exercise — Sunrise Refinery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Using the Sunrise Refinery facility profile from Chapter 1 and the risk register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from Chapter 5, complete the following CJA identification: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Extract all CRITICAL-rated risk register scenarios (Score 12-16)</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From Table 5.5: R-001 (Score 12), R-002 (Score 16), R-003 (Score 12)</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From Table 5.7: R-004 (Score 8 — HIGH, ALARP)</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2: Map each scenario to the IACS systems involved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R-002 (Score 16): Vendor VPN → OT Network → Engineering WS → Triconex SIS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CJA identified: Triconex Tricon SIS, Unit 3 ESD function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R-001 (Score 12): IT pivot via historian → DCS → Unit 3 process control</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CJA identified: Honeywell Experion DCS (Units 1, 2, 3)</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R-003 (Score 12): CVE-2022-1159 → Compressor PLCs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CJA identified: 12× Rockwell ControlLogix PLCs (compressor control)</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3: Record CJA candidates with their consequence pathway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CJA-SR-001: Triconex SIS | Consequence: ESD defeat → BLEVE → Multiple fatalities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CJA-SR-002: Honeywell DCS | Consequence: Setpoint manipulation → VCE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CJA-SR-003: ControlLogix PLCs | Consequence: Compressor failure → release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CJA-SR-004: SCADA Historian | Not a direct CJA — IT/OT pivot point (see Stage 2)</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Question for reflection: Why is the SCADA Historian not a CJA in its own right,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even though it appears in the R-001 attack path? What does this tell you about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difference between high-value targets and Crown Jewel Assets?</w:t>
            </w:r>
          </w:p>
        </w:tc>
      </w:tr>
      <w:tr>
        <w:tc>
          <w:tcPr>
            <w:tcBorders>
              <w:top w:val="none" w:color="FFFFFF" w:sz="0"/>
              <w:left w:val="single" w:color="375623" w:sz="8"/>
              <w:bottom w:val="single" w:color="375623" w:sz="8"/>
              <w:right w:val="single" w:color="375623" w:sz="8"/>
            </w:tcBorders>
            <w:shd w:fill="EBF1DE"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Stage 2 — Reachability Mapping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Reachability mapping determines which CJA candidates are accessible from which attack vectors. A CJA that is genuinely unreachable from any attack vector is an academic target, not a practical assessment priority. Reachability is assessed across four vectors: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External network: Internet-accessible entry points that could provide a foothold in the corporate or OT network. VPN gateways, internet-facing SCADA servers, Shodan-visible OT devices.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Supply chain: Vendor remote access paths, software update mechanisms, and third-party maintenance connections that provide trusted access to OT systems.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IT/OT boundary: Paths from the corporate IT network to OT zones through insufficiently secured boundary connections — historian bridges, shared engineering workstations, inadequate DMZ configurations.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Insider: Paths accessible to personnel with legitimate facility access, including OT engineers, vendors on-site, and contractors — particularly relevant where privileged access controls are absent.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Reachability Mapping — Sunrise Refinery CJA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760"/>
      </w:tblGrid>
      <w:t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CJA</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External</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Supply Chain</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IT/OT Boundary</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Insider</w:t>
            </w:r>
          </w:p>
        </w:tc>
        <w:tc>
          <w:tcPr>
            <w:tcW w:type="dxa" w:w="1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Priority</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Triconex SIS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(not internet-facing)</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HIGH (vendor VPN PSK, no MFA)</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HIGH (shared workstation, flat network)</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HIGH (shared accounts on eng. WS)</w:t>
            </w:r>
          </w:p>
        </w:tc>
        <w:tc>
          <w:tcPr>
            <w:tcW w:type="dxa" w:w="176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PRIORITY 1 — three vectors</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Honeywell DCS</w:t>
            </w:r>
          </w:p>
        </w:tc>
        <w:tc>
          <w:tcPr>
            <w:tcW w:type="dxa" w:w="14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w:t>
            </w:r>
          </w:p>
        </w:tc>
        <w:tc>
          <w:tcPr>
            <w:tcW w:type="dxa" w:w="14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MEDIUM (vendor VPN path)</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HIGH (historian bridge, no segmentation)</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HIGH (DCS accounts shared)</w:t>
            </w:r>
          </w:p>
        </w:tc>
        <w:tc>
          <w:tcPr>
            <w:tcW w:type="dxa" w:w="176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PRIORITY 2 — two high vectors</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ControlLogix PLCs</w:t>
            </w:r>
          </w:p>
        </w:tc>
        <w:tc>
          <w:tcPr>
            <w:tcW w:type="dxa" w:w="14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w:t>
            </w:r>
          </w:p>
        </w:tc>
        <w:tc>
          <w:tcPr>
            <w:tcW w:type="dxa" w:w="14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MEDIUM (vendor VPN to ops network)</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HIGH (ops network reachable from IT)</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CRITICAL (default passwords, any user)</w:t>
            </w:r>
          </w:p>
        </w:tc>
        <w:tc>
          <w:tcPr>
            <w:tcW w:type="dxa" w:w="176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PRIORITY 3 — immediate credential risk</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 Historian</w:t>
            </w:r>
          </w:p>
        </w:tc>
        <w:tc>
          <w:tcPr>
            <w:tcW w:type="dxa" w:w="14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HIGH (historian directly accessible)</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CRITICAL (no authentication from IT)</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Times New Roman" w:cs="Times New Roman" w:eastAsia="Times New Roman" w:hAnsi="Times New Roman"/>
                <w:sz w:val="20"/>
                <w:szCs w:val="20"/>
              </w:rPr>
              <w:t xml:space="preserve">✓ HIGH</w:t>
            </w:r>
          </w:p>
        </w:tc>
        <w:tc>
          <w:tcPr>
            <w:tcW w:type="dxa" w:w="17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PRIORITY 4 — pivot point, not direct CJA</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Stage 3 — CJA Prioritisation and Assessment Target Register</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CJA prioritisation matrix combines consequence severity (from Stage 1) with reachability (from Stage 2) and current control effectiveness to produce a prioritised assessment target register — the document that drives scenario design and testing sequencing.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assessment target register is not only an internal planning document. It is also the evidence base for the scope document — demonstrating to the client why specific systems are included in the active assessment scope and why others are not. A CJA that is unreachable from all external attack vectors may still be a priority for passive assessment (to verify the reachability claim) and for architecture review (to identify paths that the topology diagram does not show). But it may not be a priority for active exploitation testing.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CJA Assessment Target Register — Template with Sunrise Refinery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600"/>
        <w:gridCol w:w="1400"/>
        <w:gridCol w:w="196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CJA ID</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Consequence
Score (1–4)</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Reachability
Vector(s)</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Current Control
Effectiveness</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Techniques</w:t>
            </w:r>
          </w:p>
        </w:tc>
        <w:tc>
          <w:tcPr>
            <w:tcW w:type="dxa" w:w="1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Scenario Objective</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CJA-SR-001
Triconex SIS</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 (CATASTROPHIC)</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Supply chain + IT/OT boundary + Insider</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GAPS: No cyber controls; shared WS; network path exists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Architecture review; passive network capture; lateral movement simulation (stopping at TriStation port)</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Demonstrate network path from vendor VPN to TriStation interface. Do NOT connect to TriStation.</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CJA-SR-002
Honeywell DCS</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 (CATASTROPHIC)</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IT/OT boundary (historian bridge); Supply chain</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GAPS: No authentication on historian-DCS path; DCS accounts shared</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protocol capture; historian access demonstration; DCS reachability from historian</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Demonstrate unauthenticated path from historian pivot to DCS engineering interface.</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CJA-SR-003
ControlLogix PLCs</w:t>
            </w:r>
          </w:p>
        </w:tc>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 (CRITICAL)</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IT/OT boundary + Insider</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Default credentials; CVE-2022-1159 unpatched; Modbus unauthenticated</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Default credential test; CVE-2022-1159 PoC (lab); Modbus enumeration (read-only)</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Demonstrate default credential access. Read holding registers. Document CVE applicability. Do NOT write.</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CJA-SR-004
SCADA Historian
(Pivot only)</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 (MARGINAL direct)</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IT/OT boundary (direct IT connection)</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No authentication from IT network</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Historian access from IT segment (simulated attacker)</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Demonstrate unauthenticated historian access from corporate IT. Document as IT/OT pivot path.</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12.5  The Top-Down and Bottom-Up Assessment Approach</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Two philosophically distinct approaches to OT security assessment exist in practice. Understanding both — their strengths, limitations, and appropriate applications — is essential for designing assessments that are simultaneously comprehensive and operationally relevant.</w:t>
      </w:r>
    </w:p>
    <w:p>
      <w:pPr>
        <w:pStyle w:val="Heading2"/>
        <w:spacing w:after="160" w:before="360"/>
      </w:pPr>
      <w:r>
        <w:rPr>
          <w:rFonts w:ascii="Arial" w:cs="Arial" w:eastAsia="Arial" w:hAnsi="Arial"/>
          <w:b/>
          <w:bCs/>
          <w:color w:val="006666"/>
          <w:sz w:val="28"/>
          <w:szCs w:val="28"/>
        </w:rPr>
        <w:t xml:space="preserve">12.5.1  Bottom-Up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bottom-up approach starts from the attack surface: enumerate all assets, identify all vulnerabilities, score each vulnerability by CVSS, and present the prioritised list to the client. This approach has deep roots in IT penetration testing practice and produces comprehensive vulnerability coverage — every accessible system is evaluated, every open port is examined, every deployed software version is cross-referenced against CVE databases.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limitations of the bottom-up approach in OT environments are significant. First, CVSS scores do not account for OT-specific physical consequences — a CVSS 5.0 authentication weakness on a DCS engineering interface may be more consequential than a CVSS 9.8 in an isolated monitoring tool. Second, the approach produces a finding list rather than an attack narrative — it tells the client what vulnerabilities exist but not how those vulnerabilities combine to enable an adversary to achieve a specific physical objective. Third, in OT environments where complete vulnerability enumeration would require active scanning that risks operational disruption, the bottom-up approach may be inherently limited.</w:t>
      </w:r>
    </w:p>
    <w:p>
      <w:pPr>
        <w:pStyle w:val="Heading2"/>
        <w:spacing w:after="160" w:before="360"/>
      </w:pPr>
      <w:r>
        <w:rPr>
          <w:rFonts w:ascii="Arial" w:cs="Arial" w:eastAsia="Arial" w:hAnsi="Arial"/>
          <w:b/>
          <w:bCs/>
          <w:color w:val="006666"/>
          <w:sz w:val="28"/>
          <w:szCs w:val="28"/>
        </w:rPr>
        <w:t xml:space="preserve">12.5.2  Top-Down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top-down approach starts from the consequence: identify the highest-consequence scenarios (the CJAs from Section 12.4), map the attack paths that lead to them, select the adversary TTPs that a realistic threat actor would use on those paths, and execute a scenario-driven assessment that tests specifically whether those paths are exploitable and those TTPs are detectable.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top-down approach produces operationally relevant findings — it answers the specific question 'can an adversary achieve this specific physical consequence through this specific attack path?' rather than the general question 'what vulnerabilities exist?' Its limitation is coverage: an assessment that is exclusively top-down may miss vulnerabilities that are not on the paths to identified CJAs but could be used by an adversary to establish persistence, move laterally, or pivot to attack paths that were not initially identified.</w:t>
      </w:r>
    </w:p>
    <w:p>
      <w:pPr>
        <w:pStyle w:val="Heading2"/>
        <w:spacing w:after="160" w:before="360"/>
      </w:pPr>
      <w:r>
        <w:rPr>
          <w:rFonts w:ascii="Arial" w:cs="Arial" w:eastAsia="Arial" w:hAnsi="Arial"/>
          <w:b/>
          <w:bCs/>
          <w:color w:val="006666"/>
          <w:sz w:val="28"/>
          <w:szCs w:val="28"/>
        </w:rPr>
        <w:t xml:space="preserve">12.5.3  The Integrated Approach — Recommended Practice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most effective OT security assessment integrates both approaches in a defined sequence. This integrated approach is the methodology applied throughout Chapters 13–16:</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CJA identification and scenario design (top-down — Chapter 12, Section 12.4)</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External OSINT and internet exposure assessment (bottom-up — Chapter 14, Section 14.2)</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On-site passive network analysis and asset enumeration (bottom-up — Chapter 14, Sections 14.3–14.5)</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Architecture review and configuration gap analysis (top-down informed by passive findings — Chapter 14, Section 14.6)</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Active scenario-driven testing of CJA attack paths (top-down — Chapter 15, Sections 15.4–15.7)</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Vulnerability validation for high-scoring CVEs on in-scope systems (bottom-up — Chapter 15, Section 15.3)</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Reporting: findings organised by CJA attack path (top-down structure) with supporting vulnerability detail (bottom-up completeness) — Chapter 16</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sequence is important: the passive bottom-up phase (Steps 2–4) builds the intelligence base that informs the active top-down phase (Steps 5–6). Active testing is more focused, more efficient, and more operationally safe when it is preceded by passive reconnaissance that reveals the actual network topology, asset inventory, and vulnerability profile — rather than attempting to discover these through active probing.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12.6  Pre-Engagement: Scoping, Stakeholder Engagement, and Safety Design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pre-engagement phase is where the quality of an OT security assessment is determined. Excellent execution of active testing cannot compensate for inadequate scoping, incomplete stakeholder engagement, or absent safety procedures. The pre-engagement phase for an OT assessment is substantially more extensive than for an IT penetration test because: the stakeholder group is larger and more diverse; the safety implications of testing errors are more severe; the operational constraints are more complex; and the legal and regulatory implications are more significant.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section covers the complete pre-engagement workflow: stakeholder engagement, scope definition, safety design, and the emergency abort procedure. Each element must be completed and documented before active assessment activities begin.</w:t>
      </w:r>
    </w:p>
    <w:p>
      <w:pPr>
        <w:pStyle w:val="Heading2"/>
        <w:spacing w:after="160" w:before="360"/>
      </w:pPr>
      <w:r>
        <w:rPr>
          <w:rFonts w:ascii="Arial" w:cs="Arial" w:eastAsia="Arial" w:hAnsi="Arial"/>
          <w:b/>
          <w:bCs/>
          <w:color w:val="006666"/>
          <w:sz w:val="28"/>
          <w:szCs w:val="28"/>
        </w:rPr>
        <w:t xml:space="preserve">12.6.1  Stakeholder Engagement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 OT security assessment engages with more functions and at more levels of an industrial organisation than almost any other security activity. Understanding what each stakeholder needs — and ensuring they receive it before assessment begins — prevents the misaligned expectations that most commonly cause OT assessments to fail.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Pre-Engagement Stakeholder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Stakeholder</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Concern</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What They Need Before Assessment Begins</w:t>
            </w:r>
          </w:p>
        </w:tc>
        <w:tc>
          <w:tcPr>
            <w:tcW w:type="dxa" w:w="2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How to Engage</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Executive Sponsor / Operations Director</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Operational risk; regulatory exposure; production impact</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Clear explanation of assessment scope, techniques, and safety controls; assurance that production will not be disrupted; understanding of what the output will be and how it will be used; confirmation of their abort authority</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Executive briefing (60 min): objectives, methodology, output, their role. Written scope document for signature.</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Assessment completeness; finding quality; CSMS integration</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Complete methodology; full scope details; finding format; risk register update process; timeline and communication plan</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Technical pre-engagement meeting (2–3 hours): full methodology walkthrough; scope document review; tool list review; daily communication cadence agreement.</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Manager</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Production impact; operator disruption; decision authority during testing</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Testing windows; what indicators during assessment may look like from operations perspective; who to call if something looks wrong; their abort authority</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briefing (45 min): what we will be doing; what normal assessment activity looks like vs real incident; abort procedure; daily notification requirement.</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Safety Manager (MANDATORY for sites with hazardous materials)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 integrity; independent protection layer preservation; COMAH/PSM implications of findings</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Which safety systems are in scope and which are explicitly excluded; what techniques will/will not be used against safety systems; how findings will be communicated to the safety case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 engineering review meeting (2 hours): review all in-scope techniques against safety systems; confirm SIS exclusions in writing; discuss COMAH/PSM reporting implications.</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Engineering Liaison</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Device safety; rollback capability; change management compliance</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Which specific devices will be actively tested; expected traffic loads; rollback procedures for any state-modifying tests; integration with change management process</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Technical scope walkthrough (1–2 hours): device-by-device review of proposed active techniques; firmware version confirmation; vendor advisory cross-reference.</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Security Manager / SOC</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Boundary implications; alert correlation; evidence preservation</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Testing path through IT systems; SOC alert suppression vs notification decision (both options have legitimate rationales — decide explicitly); log collection requirements; incident classification protocol</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security coordination meeting (1 hour): IT/OT boundary testing plan; alert handling decision; SIEM tagging plan.</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 / System Integrator (if applicable)</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Liability; support implications; proprietary system access</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Confirm any vendor attendance requirements for active testing of their systems; confirm vendor indemnification arrangements; provide firmware version and known vulnerability confirmation</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Email coordination: specific questions; written vendor confirmation that proposed test techniques are safe for deployed firmware version.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12.6.2  The Scope Definition Document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scope document is the primary legal and operational document of the engagement. It defines the authorised boundary of the assessment and protects both parties — the assessment team from claims that testing exceeded its authorisation, and the client from unexpected testing of systems they did not intend to include. Both parties must sign it before any assessment activity begins. Any activity outside the signed scope is unauthorised — regardless of verbal agreement or tactical convenience during the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4000" w:sz="8"/>
              <w:left w:val="single" w:color="7F4000" w:sz="8"/>
              <w:bottom w:val="single" w:color="7F4000" w:sz="4"/>
              <w:right w:val="single" w:color="7F4000" w:sz="8"/>
            </w:tcBorders>
            <w:shd w:fill="FFF2CC" w:val="clear"/>
            <w:tcMar>
              <w:top w:type="dxa" w:w="80"/>
              <w:left w:type="dxa" w:w="160"/>
              <w:bottom w:type="dxa" w:w="80"/>
              <w:right w:type="dxa" w:w="120"/>
            </w:tcMar>
          </w:tcPr>
          <w:p>
            <w:pPr>
              <w:spacing w:after="80" w:before="80"/>
            </w:pPr>
            <w:r>
              <w:rPr>
                <w:rFonts w:ascii="Arial" w:cs="Arial" w:eastAsia="Arial" w:hAnsi="Arial"/>
                <w:b/>
                <w:bCs/>
                <w:color w:val="7F4000"/>
                <w:sz w:val="22"/>
                <w:szCs w:val="22"/>
              </w:rPr>
              <w:t xml:space="preserve">Scope Definition Document — Minimum Required Sections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SECTION 1 — ENGAGEMENT IDENTITY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Facility name and address; assessment dates (start, end, and active testing windows);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assessment type (per Table 12.1); assessment team members (named, with certifications);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facility contacts (named, with direct contact numbers for each); authorising executive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signature and date. Version number and change history.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SECTION 2 — IN-SCOPE SYSTEMS (EXPLICIT LIST)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IP address ranges; device types and hostnames; physical locations; OT zones included.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each in-scope system: the maximum approved assessment technique level</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(passive observation only / Level 1 active / Level 2 / Level 3 / Level 4).</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Example: '10.4.0.100–10.4.0.111 (Compressor PLCs, Zone 4): Level 2 active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(OT-safe discovery and default credential testing). No CVE exploitation without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separate written authorisation.'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SECTION 3 — EXPLICITLY OUT-OF-SCOPE SYSTEMS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Named exclusions with rationale. Must be EXPLICIT — 'all systems not in Section 2'</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is insufficient. Critical exclusions must be named.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Example: 'The following systems are EXPLICITLY OUT OF SCOPE for all active testing.</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Passive observation of communications to/from these systems on monitored segments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is permitted. No direct interaction with these devices under any circumstances: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10.5.0.100 — Triconex Tricon SIS (Unit 3 ESD); 10.5.0.101 — HIPPS Controller.'</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SECTION 4 — APPROVED TECHNIQUES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Explicit list of approved techniques. Anything not on this list is PROHIBITED.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Group by assessment level. Include specific tool names where relevant.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Example: 'Approved passive techniques: Wireshark capture on Zone 3 SPAN port;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Zeek ICS protocol analysis; external Shodan query (no active scanning).</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Approved Level 1 active techniques: Nmap OT-safe profile (parameters specified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 Annex A) against 10.4.0.0/24 only; mbtget read-only Modbus enumeration.'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SECTION 5 — ABSOLUTE PROHIBITIONS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Techniques prohibited regardless of any other authorisation.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Must include at minimum the Five Cardinal Rules from Section 12.2.</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Add facility-specific prohibitions based on pre-engagement safety review.</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SECTION 6 — TESTING WINDOWS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Specific dates and times when active testing (Level 2 and above) may occur.</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Blackout periods (planned production events, maintenance windows reserved for</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operations, emergency scenarios). Mandatory pre-session notification requirement.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Notification recipient and channel for each session.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SECTION 7 — EMERGENCY ABORT PROCEDURE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See Section 12.6.4 — must be a separate signed annex.</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SECTION 8 — REPORT CLASSIFICATION AND DISTRIBUTION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Named recipients only. Handling classification (e.g., CONFIDENTIAL — RESTRICTED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DISTRIBUTION). Retention period. Physical destruction method. No cloud storage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without explicit written authorisation.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SECTION 9 — LEGAL BASIS AND AUTHORISATION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Reference to the master services agreement or statement of work.</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Explicit statement of authorisation: '[Facility Name] authorises [Assessment Team]</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conduct the assessment activities described in Sections 2–6 of this document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on [Facility Name]'s operational technology systems, for the purpose of',</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'identifying security vulnerabilities and improving OT security posture.'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Both parties' authorised signatories, title, date.</w:t>
            </w:r>
          </w:p>
        </w:tc>
      </w:tr>
      <w:tr>
        <w:tc>
          <w:tcPr>
            <w:tcBorders>
              <w:top w:val="none" w:color="FFFFFF" w:sz="0"/>
              <w:left w:val="single" w:color="7F4000" w:sz="8"/>
              <w:bottom w:val="single" w:color="7F4000" w:sz="8"/>
              <w:right w:val="single" w:color="7F4000" w:sz="8"/>
            </w:tcBorders>
            <w:shd w:fill="FFF2CC"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12.6.3  Safety Design: The Pre-Assessment Safety Review</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Beyond the scope document, a formal safety review must be conducted before any active assessment begins. The safety review maps the proposed active techniques against the specific operational technology in scope, identifies potential adverse interactions between assessment activity and operational processes, and documents the mitigating controls for each identified risk.</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safety review is not a bureaucratic exercise — it is the mechanism by which the assessment team demonstrates that they have understood the operational environment and taken reasonable steps to prevent assessment-induced incidents. It is also the document that will be scrutinised if something does go wrong.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Pre-Assessment Safety Review —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Proposed Technique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Target System</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Potential Adverse Interaction</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Mitigation Control</w:t>
            </w:r>
          </w:p>
        </w:tc>
        <w:tc>
          <w:tcPr>
            <w:tcW w:type="dxa" w:w="1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Safety Approval</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Nmap OT-safe scan</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10.4.0.100–111 (PLCs)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Scan traffic could overload PLC network stack if rate too high for legacy hardware</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Limit to max 20 packets/sec; use -T2; exclude UDP; test during low-load window; operator monitoring during scan</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Engineering Liaison: [signature] / Process Safety: N/A</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mbtget Modbus read (FC03)</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10.4.0.100 (PLC-01)</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Read operation could delay controller response if PLC CPU is already at capacity</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Read-only FC03 only; max 1 request per 2 seconds; monitor PLC CPU load via HMI during test; operator on standby</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Engineering Liaison: [signature]</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Default credential test — RDP</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10.3.0.25 (Engineering WS)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Multiple failed attempts could trigger account lockout of shared engineering account</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Max 3 attempts for default credentials only (admin/blank, admin/admin); do not brute force; check lockout policy before testing</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 [signature]</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Historian unauthenticated access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10.3.0.50 (Historian)</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Excessive database queries could affect historian performance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Maximum 10 queries; avoid SELECT * on large time ranges; test during normal operational hours when historian load is already assessed</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Security Manager: [signature]</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Lateral movement simulation (VPN)</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10.3.0.25 via VPN</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Simulated VPN session could appear as real vendor session to monitoring systems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Tag session in VPN logs before starting; notify SOC; use dedicated test account, not real vendor account</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 + IT Security Manager: [signature]</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12.6.4  The Emergency Abort Procedure — The Most Critical Document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emergency abort procedure is a separate, signed annex to the scope document. It defines the complete pathway from 'something is wrong' to 'all assessment activity has stopped and operations is in control.' It is tested before active assessment begins — a test abort is conducted during the pre-assessment briefing to confirm that the communication channels work and that the assessment team can respond within the required 60 seconds.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Emergency Abort Procedure — Worked Template (Sunrise Refinery)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DOCUMENT: OT SECURITY ASSESSMENT EMERGENCY ABORT PROCEDURE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Facility: Sunrise Refinery    Assessment: [Date Range]    Version: 1.0</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ABORT AUTHORITY — Any of the following individuals may call an abort at any time: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Operations Manager (or designated shift supervisor on duty)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Process Safety Manager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OT Security Manager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Any assessment team member who believes continuing poses immediate operational risk</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Emergency Response Coordinator (in the event of a simultaneous physical emergency)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ABORT COMMUNICATION — Use in priority order: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 Radio: Operations Command Channel (Channel 3). Call sign: 'ASSESSMENT ABORT'.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Assessment team leader's radio is on Channel 3 at all times during active testing.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2. Mobile: Operations Duty Manager: [number] | OT Security Manager: [number]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Assessment Team Leader: [number] | Assessment Team Member 2: [number]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3. Physical: Assessment team leader is physically located at [named location]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during all active testing sessions. Operations can reach this location within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90 seconds from the control room.</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ASSESSMENT TEAM RESPONSE (MANDATORY — must be completed within 60 seconds):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Step 1 (0–10 sec): Acknowledge abort call verbally on radio or by phone.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Step 2 (0–20 sec): Stop ALL active tool execution. Ctrl+C all running processes.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Kill all active network sessions.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Step 3 (20–45 sec): Record: current activity / timestamp / system state / any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anomalies observed during or immediately before abort call.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Step 4 (45–60 sec): Confirm all-clear to Operations Manager: 'All assessment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activity stopped at [time]. No activity will resume until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written authorisation received from [OT Security Manager].'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ASSESSMENT TEAM MUST NOT: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Resume any assessment activity after abort without written authorisation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Attempt to determine the cause of the abort call independently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Access any additional systems beyond what was active at time of abort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POST-ABORT REQUIREMENTS: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Within 15 minutes: Assessment team leader joins briefing with Operations Manager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OT Security Manager to determine: (a) was the incident assessment-related?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 what is the current operational status? (c) is resuming assessment safe?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Within 2 hours: Written incident report from assessment team describing activity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at time of abort, any observed anomalies, and preliminary assessment of</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whether assessment activity could have contributed to the incident.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Re-authorisation: Written sign-off from OT Security Manager AND Operations Manager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required before any assessment activity resumes.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PRE-ASSESSMENT ABORT TEST: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abort procedure is tested on [date] at [time] before active assessment begins.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Test coordinator: [name]. Pass criteria: full abort response within 60 seconds.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Test result: [Pass/Fail] — signed by OT Security Manager and Assessment Team Leader.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Signed: Operations Manager _____________ OT Security Manager _____________</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Assessment Team Leader _________  Process Safety Manager __________</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Date: _______________________</w:t>
            </w:r>
          </w:p>
        </w:tc>
      </w:tr>
      <w:tr>
        <w:tc>
          <w:tcPr>
            <w:tcBorders>
              <w:top w:val="none" w:color="FFFFFF" w:sz="0"/>
              <w:left w:val="single" w:color="C00000" w:sz="8"/>
              <w:bottom w:val="single" w:color="C00000" w:sz="8"/>
              <w:right w:val="single" w:color="C00000" w:sz="8"/>
            </w:tcBorders>
            <w:shd w:fill="FCE4D6"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12.7  Legal, Professional, and Regulatory Context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OT security assessment is a legally sensitive activity. The assessment team is deliberately probing for weaknesses in systems that control physical processes — and the same skills and tools that enable an authorised assessment also constitute criminal capability when used without authorisation. Understanding the legal framework is not merely a compliance exercise — it is the foundation of professional practice.</w:t>
      </w:r>
    </w:p>
    <w:p>
      <w:pPr>
        <w:pStyle w:val="Heading2"/>
        <w:spacing w:after="160" w:before="360"/>
      </w:pPr>
      <w:r>
        <w:rPr>
          <w:rFonts w:ascii="Arial" w:cs="Arial" w:eastAsia="Arial" w:hAnsi="Arial"/>
          <w:b/>
          <w:bCs/>
          <w:color w:val="006666"/>
          <w:sz w:val="28"/>
          <w:szCs w:val="28"/>
        </w:rPr>
        <w:t xml:space="preserve">12.7.1  The Authorisation Requirement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every jurisdiction with a substantive computer crime law — Australia (Criminal Code Act 1995, Part 10.7), the United Kingdom (Computer Misuse Act 1990), the United States (Computer Fraud and Abuse Act 1986), the European Union (Budapest Convention and Directive 2013/40/EU) — unauthorised access to a computer system is a criminal offence. OT penetration testing is lawful because, and only because, it is specifically authorised by the operator of the systems being tested.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authorisation must be: in writing; from an individual with the legal authority to grant it (typically the facility owner or a senior executive with delegated authority); specific to the systems being tested; specific to the techniques being applied; and bounded to the time period of the assessment. Verbal authorisation is not sufficient. An email is better than nothing but worse than a signed document. A signed scope document (Section 12.6.2) with specific legal authorisation language (Section 9 of the scope document template) is the minimum acceptable standard.</w:t>
      </w:r>
    </w:p>
    <w:p>
      <w:pPr>
        <w:pStyle w:val="Heading2"/>
        <w:spacing w:after="160" w:before="360"/>
      </w:pPr>
      <w:r>
        <w:rPr>
          <w:rFonts w:ascii="Arial" w:cs="Arial" w:eastAsia="Arial" w:hAnsi="Arial"/>
          <w:b/>
          <w:bCs/>
          <w:color w:val="006666"/>
          <w:sz w:val="28"/>
          <w:szCs w:val="28"/>
        </w:rPr>
        <w:t xml:space="preserve">12.7.2  Third-Party System Considerations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OT environments frequently include systems that are owned or operated by third parties — vendor-managed remote access infrastructure, cloud-based analytics platforms, cellular communication networks used by SCADA RTUs, or shared industrial network services. Testing these systems without the explicit authorisation of the third-party operator — not just the facility operator — is a criminal act, even where the facility operator has authorised the assessment.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Before any technique is applied to a system that may involve third-party infrastructure, the assessment team must verify ownership and obtain authorisation from the correct party. The scope document must explicitly identify any third-party systems and confirm that appropriate authorisation has been obtained.</w:t>
      </w:r>
    </w:p>
    <w:p>
      <w:pPr>
        <w:pStyle w:val="Heading2"/>
        <w:spacing w:after="160" w:before="360"/>
      </w:pPr>
      <w:r>
        <w:rPr>
          <w:rFonts w:ascii="Arial" w:cs="Arial" w:eastAsia="Arial" w:hAnsi="Arial"/>
          <w:b/>
          <w:bCs/>
          <w:color w:val="006666"/>
          <w:sz w:val="28"/>
          <w:szCs w:val="28"/>
        </w:rPr>
        <w:t xml:space="preserve">12.7.3  Evidence Preservation and Handling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Assessment evidence — packet captures, screenshots, tool logs, configuration extracts — is sensitive material. It documents the security vulnerabilities of critical infrastructure, and in the wrong hands it is an attack planning resource. Assessment teams must handle evidence with appropriate security: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Encrypted storage: All evidence stored in encrypted containers (VeraCrypt, BitLocker) on assessment hardware. Evidence must never be stored in unencrypted form on any device.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Secure transmission: Evidence transmitted to the client only through encrypted channels (encrypted email, SFTP, or a dedicated secure file sharing platform agreed in the scope document).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Named access only: Evidence accessible only to named individuals in the scope document's report distribution section.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Retention and destruction: Evidence retained for the period specified in the scope document, then securely destroyed (overwriting or physical destruction of media). Cloud storage of assessment evidence requires explicit written authorisation from the client.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No raw evidence in reports: Assessment reports should not contain raw packet captures or tool outputs that would provide an adversary with a ready-made attack toolkit. Evidence in reports should be excerpts — sufficient to prove the finding, insufficient to directly enable an equivalent attack.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12.8  Worked Example: Pre-Engagement Design — Pacific Gateway Port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 demonstrates the complete pre-engagement design process for a penetration test at the Pacific Gateway Port automated terminal, introduced in Chapter 1. This example integrates all elements of Sections 12.3 through 12.6 and provides a concrete reference for the lab exercises that follow.</w:t>
      </w:r>
    </w:p>
    <w:p>
      <w:pPr>
        <w:pStyle w:val="Heading2"/>
        <w:spacing w:after="160" w:before="360"/>
      </w:pPr>
      <w:r>
        <w:rPr>
          <w:rFonts w:ascii="Arial" w:cs="Arial" w:eastAsia="Arial" w:hAnsi="Arial"/>
          <w:b/>
          <w:bCs/>
          <w:color w:val="006666"/>
          <w:sz w:val="28"/>
          <w:szCs w:val="28"/>
        </w:rPr>
        <w:t xml:space="preserve">12.8.1  Assessment Context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Pacific Gateway Port — Assessment Context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Facility: Pacific Gateway Port — Automated Container Terminal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Assessment type: OT Penetration Test (Table 12.1, Type 4)</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Regulatory driver: Australian Critical Infrastructure Act 2018 — port sector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security obligation; first formal OT penetration test for this facility.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Trigger: Post-CSMS-establishment validation (Chapter 11 governance programme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completed 6 months prior). Testing whether implemented controls are effective.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Known OT environment (from Chapter 1 and Chapter 11):</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24 IGVs (Intelligent Guided Vehicles) — 40-tonne, 15 km/h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Fleet Management Server (FMS) — controls all IGV routing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V2X wireless (802.11p) — IGV positioning and route assignment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Terminal Operating System (TOS) — container tracking, crane scheduling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MQTT communications — FMS to IGV (plaintext, no authentication)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Vendor VPN — PSK only, no MFA (partially remediated — MFA now on main VPN,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legacy path still exists for one vendor)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Known security gaps (from risk register — Chapter 5):</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T-01: V2X no authentication (Score 16 — CRITICAL)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T-02: MQTT plaintext (Score 12 — CRITICAL)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T-06: Legacy vendor VPN path (Score 12 — HIGH after partial remediation)</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12.8.2  CJA Register — Pacific Gateway Port</w:t>
      </w:r>
    </w:p>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Pacific Gateway Port — CJA Assessment Target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1800"/>
        <w:gridCol w:w="176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CJA</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Consequence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Reachability</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Technique</w:t>
            </w:r>
          </w:p>
        </w:tc>
        <w:tc>
          <w:tcPr>
            <w:tcW w:type="dxa" w:w="1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Scenario Objective</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IGV Navigation System (all 24 IGVs)</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CATASTROPHIC: Worker fatality from navigation manipulation. (Chapter 3, Five-Stage Chain)</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V2X wireless — attacker with 802.11p-capable device within terminal range (400m). No authentication on V2X protocol.</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Lab demonstration on test IGV in isolated safe area. Wireless capture and beacon analysis in terminal environment.</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Demonstrate V2X rogue beacon injection and navigation response on test IGV. Confirm absence of authentication.</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Fleet Management Server</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Fleet-wide navigation corruption or DoS.</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IT/OT boundary — TOS connected to FMS via REST API. Corporate network connected to TOS.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Architecture review; lateral movement from corporate → TOS → FMS; MQTT session analysis.</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Demonstrate network path from corporate IT to FMS. Capture MQTT authentication (absence thereof).</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MQTT Broker (V2X/FMS comms)</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Message injection enabling false route assignments to any/all IGVs.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FMS network — accessible to any device on the IGV VLAN. No authentication.</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MQTT capture; MQTT client connection test (subscribe to all topics)</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Demonstrate MQTT subscribe to all IGV position and routing topics without authentication.</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Terminal Operating System (TOS)</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Container tracking corruption; crane scheduling manipulation.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IT/OT boundary — TOS has corporate IT network connection for shipping manifest integration.</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Corporate IT → TOS web interface; API authentication assessment.</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Demonstrate TOS access path from corporate IT network.</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12.8.3  Critical Safety Constraint — IGV Assessment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  SAFETY WARNING — READ BEFORE PROCEEDING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V2X rogue beacon assessment for the IGV navigation system (CJA-PGP-001)</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requires a specifically designed safety approach because the scenario involves a</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40-tonne vehicle that could cause worker fatalities if navigation is compromised.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MANDATORY SAFETY REQUIREMENTS FOR IGV ASSESSMENT: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A single, specifically designated test IGV must be isolated from the operational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fleet for the duration of the V2X assessment. This IGV must be confirmed as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not loaded (no container), positioned in a designated test bay with physical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barriers isolating it from the operational fleet area.</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All human personnel must be cleared from the test IGV area before any active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V2X rogue beacon injection is attempted. A safety observer with a working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emergency stop must be positioned with line of sight to the test IGV.</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The test IGV's hard-wired emergency stop must be tested and confirmed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functional immediately before V2X testing begins.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The FMS must be configured to monitor the test IGV as isolated from routing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the duration of the test — the test IGV must not be able to receive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routing commands that would move it toward the operational fleet area.</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The assessment team must have a radio directly connected to the safety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observer and to the FMS operator at all times during V2X testing.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These safety requirements are NOT negotiable. The V2X assessment must not begin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without all five conditions confirmed and signed by the Process Safety Manager.</w:t>
            </w:r>
          </w:p>
        </w:tc>
      </w:tr>
      <w:tr>
        <w:tc>
          <w:tcPr>
            <w:tcBorders>
              <w:top w:val="none" w:color="FFFFFF" w:sz="0"/>
              <w:left w:val="single" w:color="C00000" w:sz="8"/>
              <w:bottom w:val="single" w:color="C00000" w:sz="8"/>
              <w:right w:val="single" w:color="C00000" w:sz="8"/>
            </w:tcBorders>
            <w:shd w:fill="FCE4D6"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12.9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established the foundational framework within which all OT security assessment operates. The practitioner who proceeds to the technical chapters (13–16) without mastering this material is equipped with tools but not with the judgement to use them safely or effectively.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Five Cardinal Rules are the non-negotiable safety constraints that separate competent OT assessment practice from the reckless application of IT techniques to OT environments. They are not suggestions — they are absolute prohibitions motivated by specific documented incidents, and every rule has a clear rationale rooted in the physical consequences of OT operational technology failure.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Crown Jewel Asset identification — starting from consequence severity, mapping reachability, and producing a prioritised assessment target register — is the intellectual foundation of every OT assessment engagement. It ensures that assessment resources are deployed against the targets that matter most: the systems whose compromise could produce physical harm, not merely technical embarrassment.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pre-engagement package — stakeholder engagement, scope definition document, safety review, and emergency abort procedure — is the operational foundation of every OT assessment engagement. It protects the operational environment from the assessment, the assessment team from legal exposure, and the assessment findings from the challenge that they were obtained without adequate authorisation or safety management.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Chapters 13 through 16 build the technical toolkit on this foundation. The assessment mindset — safety first, consequence-driven, operationally aware — must be carried into every lab exercise, every tool deployment, and every finding that is documented.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Assante, M.J. and Lee, R.M. (2015). The Industrial Control System Cyber Kill Chain. SANS ICS Security. Available at: https://www.sans.org/reading-room/whitepapers/ICS/industrial-control-system-cyber-kill-chain-36297</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Australian Government (2018). Security of Critical Infrastructure Act 2018 (amended 2022). Canberra: Australian Parliament. Available at: https://www.legislation.gov.au</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CISA (2021). Securing Industrial Control Systems: A Unified Initiative. Washington DC: Cybersecurity and Infrastructure Security Agency.</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CISA (2023). ICS-CERT Advisories Archive. Washington DC: CISA. Available at: https://www.cisa.gov/ics-cert</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Dragos (2023). ICS/OT Cybersecurity Year in Review 2022. Hanover, MD: Dragos, Inc.</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European Parliament (2013). Directive 2013/40/EU on Attacks Against Information Systems. Brussels: European Parliament.</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European Parliament (2022). Directive 2022/2555 (NIS2 Directive). Official Journal of the European Union, L333, 80–152.</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IEC.</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IEC.</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Lee, R.M. (2019). The Sliding Scale of Cyber Security. SANS Institute Reading Room. Available at: https://www.sans.org/reading-room/whitepapers/analyst/sliding-scale-cyber-security-36240</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Lee, R.M., Assante, M.J., and Conway, T. (2016). Analysis of the Cyber Attack on the Ukrainian Power Grid. Washington DC: E-ISAC / SANS ICS.</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Miller, B. and Rowe, D.C. (2012). A Survey of SCADA and Critical Infrastructure Incidents. Proceedings of the 1st Annual Conference on Research in Information Technology, pp. 51–56.</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MITRE Corporation (2023). ATT&amp;CK for Industrial Control Systems (ICS) v14.0.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Muniz, J. and Lakhani, A. (2013). Web Penetration Testing with Kali Linux. Birmingham: Packt Publishing.</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NERC (2020). CIP Standards Version 7. Atlanta: North American Electric Reliability Corporation. Available at: https://www.nerc.com</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NIST (2015). SP 800-82 Rev.2: Guide to Industrial Control Systems (ICS) Security. Gaithersburg, MD: NIST.</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NIST (2018). SP 800-115: Technical Guide to Information Security Testing and Assessment. Gaithersburg, MD: NIST.</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Pennington, A. (2021). Penetration Testing Azure for Ethical Hackers. Birmingham: Packt Publishing.</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Seligman, H., Alford, M., and Clark, D. (2018). TRITON: The First ICS Cyberattack on Safety Instrumented Systems. FireEye Intelligence Report.</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SANS Institute (2023). ICS/SCADA Security Curriculum. Available at: https://www.sans.org/curricula/ics-scada-curriculum/</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Shodan LLC (2023). Shodan Search Engine for Internet-Connected Devices. Available at: https://www.shodan.io</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Stouffer, K., Lightman, S., Pillitteri, V., Abrams, M., and Hahn, A. (2015). NIST SP 800-82 Rev.2: Guide to ICS Security. Gaithersburg, MD: NIST.</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Thomas, R. (2020). OT Cybersecurity Assessment Methodology. ICS-CERT Technical Report. Washington DC: CISA.</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UK Parliament (1990). Computer Misuse Act 1990. London: HMSO.</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UK Parliament (1999). The Control of Major Accident Hazards Regulations 1999. London: The Stationery Office.</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US Congress (1986). Computer Fraud and Abuse Act 1986 (18 U.S.C. §1030). Washington DC: US Government.</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Byres, E. and Lowe, J. (2004). The Myths and Facts Behind Cyber Security Risks for Industrial Control Systems. Proceedings of the VDE Kongress, pp. 213–218.</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Langner, R. (2011). Stuxnet: Dissecting a Cyberwarfare Weapon. IEEE Security and Privacy, 9(3), 49–51.</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Williams, T. (2019). The OT Security Practitioner's Guide to Penetration Testing. SANS ICS 612 Course Material. SANS Institute.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Essential Reading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SANS ICS 515: ICS Active Defense and Incident Response — The primary professional training for OT assessment practitioners. The curriculum directly complements this chapter.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SANS ICS 612: ICS Cybersecurity In-Depth — Advanced course covering OT penetration testing methodology and tool safety.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Assante and Lee (2015). The Industrial Control System Cyber Kill Chain. SANS Institute. [Free download — essential reading before Chapter 13.]</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MITRE ATT&amp;CK for ICS: https://attack.mitre.org/matrices/ics — The TTP reference library used throughout Part IV of this textbook.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Legal and Regulatory Reference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NIST SP 800-115 (2008): Technical Guide to Information Security Testing and Assessment. [The NIST framework for security assessment methodology — read Chapter 5 on penetration testing.]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CISA ICS Security Assessment Guidance: https://www.cisa.gov/ics — Free assessor guidance documents and self-assessment tools.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Lab Environment Setup</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GNS3 OT Lab: https://gns3.com — Network simulation supporting OT device emulators. Community OT lab topologies available.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Dragos ICS Training: https://www.dragos.com/training — Commercial OT lab access for structured assessment exercises.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SCADAHACKER.COM: OT security community resources including lab setup guides and sample OT network configurations for training purposes.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Questions are structured at three cognitive levels: Level 1 (knowledge and comprehension), Level 2 (application and analysis), and Level 3 (synthesis and critical evaluation). Lab exercises are designated for completion in a dedicated OT lab environment.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State the Five Cardinal Rules of OT penetration testing and explain the specific operational risk that each rule is designed to prevent. For each rule, identify one documented OT security incident or assessment incident that illustrates the consequence of violating that rule (you may use publicly reported incidents or the scenarios described in this chapter).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Distinguish between the five OT assessment types (Health Check, Architecture Review, Vulnerability Assessment, Penetration Test, Red Team) using the criteria in Table 12.1. For each type, describe: (i) the specific regulatory context in which it is most likely to be required; (ii) the level of assurance it provides on the scale from Section 12.3.2; and (iii) one specific question it can and one specific question it cannot answer.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three-stage CJA identification process. Why does Stage 1 focus on consequence severity rather than on technical vulnerability severity? What specific error in assessment design does the CJA-first approach prevent?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are the minimum required sections of a scope definition document for an OT penetration test? Explain the specific legal and operational purpose of each section. Why is verbal authorisation insufficient as a substitute for a signed scope document?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integrated top-down and bottom-up assessment approach described in Section 12.5.3. Why does the recommended methodology perform passive bottom-up assessment (Steps 2–4) before active top-down testing (Steps 5–6)? What specific operational and safety risks would arise from reversing this sequence?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are the legal requirements for OT penetration testing authorisation under the Australian Criminal Code Act 1995, the UK Computer Misuse Act 1990, and the US Computer Fraud and Abuse Act 1986? What specific elements of authorisation are required in all three jurisdictions, and what are the consequences for an assessor who proceeds without complete authorisation?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CJA Identification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municipal water authority operates the following OT infrastructure: 8 water treatment plants with SCADA-controlled chlorine dosing systems; 200 remote pump stations connected via 4G cellular; a central SCADA server (Windows Server 2019, connected to both OT and corporate IT networks); a Safety Instrumented System on the main treatment plant (SIL 2, IEC 61511) controlling emergency chemical isolation; and vendor remote access via a legacy Citrix system (single-factor authentication, multiple vendor accounts sharing one credential set).</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Perform the three-stage CJA identification process for this water authority. For each CJA identified: document the consequence if compromised (using the consequence framework from Chapter 3); map the reachability vectors; assign a priority using the CJA prioritisation matrix approach from Table 12.3.</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The water authority's operations manager argues that the Safety Instrumented System is not a priority for assessment because 'it is physically isolated and cannot be reached from any network.' How would you validate or challenge this claim during Stage 2 of the CJA identification process, before any active testing? What specific passive evidence would you look for?</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The Oldsmar water treatment attack (2021) involved an attacker who accessed the SCADA system via TeamViewer and modified the sodium hydroxide dosing setpoint. Apply this incident to your CJA analysis: which CJA would this attack target? How does the reachability mapping change if the water authority uses TeamViewer for remote access? What specific scope document provision would you add to address this risk?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Scope Document Critique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scope document excerpt has been provided by a client for an OT penetration test at a gas processing facility. Critically evaluate each element: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'Scope: All OT systems at the facility are in scope. The assessment team may use any techniques that would be used in a standard penetration test. The assessment should begin on Monday morning at 08:00 when operators are present. The report should include all vulnerabilities found, prioritised by CVSS score. The assessment team can stop if they think something is getting dangerous.'</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Identify every specific deficiency in this scope document excerpt. For each deficiency, explain: (i) what the deficiency is; (ii) what specific risk it creates for the operational environment, the assessment team, or both; and (iii) what the correct scope document provision should say.</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Rewrite the scope document excerpt to correct all identified deficiencies, maintaining the client's evident intent (a comprehensive OT penetration test) while making the engagement safe and legally sound.</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The instruction 'the assessment team can stop if they think something is getting dangerous' is attempting to address a legitimate concern. What is the correct mechanism for addressing this concern, and how does it differ from the proposed approach?</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Pre-Engagement Package Design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engaged to conduct an OT penetration test at a regional electricity substation. The substation controls 12 high-voltage feeder circuits serving approximately 85,000 customers. Key OT systems include: a SCADA server (connected to corporate IT); 12 protection relays (IEC 61850 MMS protocol); a substation automation system (SAS); and a remote access system using SSL VPN with username/password authentication only.</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Design the complete stakeholder engagement plan for this assessment. For each stakeholder, specify: the stakeholder's primary concern; the format and duration of your pre-engagement engagement; and the specific information you need from them before assessment can proceed.</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Write the Emergency Abort Procedure for this assessment. Your procedure must specify: abort authority holders; communication channels in priority order; the specific actions the assessment team takes within 60 seconds of an abort call; and the post-abort procedure.</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SCADA server is connected to both the corporate IT network and the substation OT network. Design the scope document entry for the SCADA server that: specifies the maximum approved assessment technique level; explicitly excludes techniques that could cause unacceptable risk; and defines the safety conditions under which active testing of the SCADA server may proceed.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Assessment Type Selection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of the following scenarios, select the most appropriate OT assessment type from Table 12.1. Justify your selection with reference to the specific operational context, the regulatory requirement (if any), and the level of assurance the assessment type provides: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 port terminal operator who has never conducted any OT security assessment and needs to understand their overall security posture before proposing a budget to the board.</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 refinery that has just completed the first 90 days of its CSMS establishment programme (Chapter 11) and wants to validate that the policies and governance structures it has put in place are producing the intended security controls.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An electricity distribution company that is subject to a NIS2 compliance audit in three months and needs to demonstrate that it has tested the effectiveness of its OT security controls to the regulator.</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 water utility that has implemented IEC 62443 SL-T 2 controls across all zones following a comprehensive risk assessment (Parts I and II of this textbook) and wants to confirm that an adversary cannot reach its chemical dosing CJA using the attack paths identified in the risk register.</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 nuclear power plant operator whose OT security programme has been assessed as Level 4 (Advanced) on an OT security maturity model and who wants to test whether their SOC can detect and respond to a sophisticated nation-state-style OT attack.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Essay: The Safety-Rigour Tension in OT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essay (minimum 1,200 words) examining the following proposition: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safety constraints required by responsible OT penetration testing — the Five Cardinal Rules, the graduated active assessment approach, the requirement for passive before active, the explicit exclusion of safety systems from active testing — so fundamentally limit what an OT assessment team can do that the resulting assessment cannot honestly be called a penetration test. It is a compliance exercise that tells the client what they already know while providing false assurance that their defences have been tested. A genuine test of OT security resilience requires the willingness to do what a genuine adversary would do — and a genuine adversary has no safety rules.'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Your essay should address: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strongest form of the argument: in what specific technical and operational respects do the safety constraints of OT assessment limit assessment depth in ways that leave material attack surface unvalidated?</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rebuttal: what techniques within the safe OT assessment framework — passive analysis, architecture review, protocol enumeration, simulation-based demonstration — can provide high-assurance evidence of vulnerability without active exploitation of live systems?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red team dimension: does the red team methodology (Table 12.1, Type 5) successfully resolve the tension? What specific constraints still apply in a red team engagement, and what attack scenarios remain permanently out of scope even in a maximally rigorous red team exercise?</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Your conclusion: what is the honest characterisation of what an OT penetration test can and cannot tell a client about their security posture? How should this characterisation be communicated in the pre-engagement briefing and in the report?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OT Assessment Programme for a Chemical Manufacturing Site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major chemical manufacturing site operates three process units producing chlorine, sodium hydroxide, and polyvinyl chloride (PVC). The site is a COMAH Tier 1 facility with a complex OT environment including DCS, PLCs, a modern Safety Instrumented System (SIS, SIL 2, tested annually), and a SCADA system. The site's IT security team has begun applying enterprise IT security practices to the OT environment without OT-specific safety evaluation, and two incidents have occurred in the past year that operations management believes may have been triggered by IT security tool deployments.</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Design a three-year OT security assessment programme for this site that: (i) addresses the immediate concern about IT security tool-induced incidents; (ii) builds towards comprehensive OT penetration testing; (iii) meets the site's COMAH regulatory obligations; and (iv) integrates with the CSMS lifecycle. Specify the assessment type, scope, and objectives for each year.</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Year 1 of your programme begins with an architecture review designed to investigate the IT security tool incidents. What specific elements of the review scope and methodology would you include to determine whether IT security tool deployments have caused or contributed to OT anomalies? What evidence would you look for, and how would you distinguish IT-tool-caused anomalies from other causes?</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site's Process Safety Manager is concerned that the penetration test planned for Year 2 could interact with the SIS and compromise its SIL 2 certification. Design the specific pre-engagement safety approach for the Year 2 penetration test that addresses this concern, including: the safety engineering review process; the specific scope document provisions for SIS exclusion; and the compensating passive assessment techniques that provide SIS security assurance without active testing of the SIS.</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Write the 500-word executive briefing narrative for the Year 1 architecture review — the verbal presentation you would give to the site's operations director before the assessment begins, explaining: what the assessment will do; what it will not do; what the output will be; and what the director's specific role is during the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12</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Assessment Abort Procedure: </w:t>
            </w:r>
            <w:r>
              <w:rPr>
                <w:rFonts w:ascii="Times New Roman" w:cs="Times New Roman" w:eastAsia="Times New Roman" w:hAnsi="Times New Roman"/>
                <w:sz w:val="22"/>
                <w:szCs w:val="22"/>
              </w:rPr>
              <w:t xml:space="preserve">A documented, signed procedure specifying who may call an abort of assessment activity, how the abort is communicated, what the assessment team does within 60 seconds of an abort call, and what authorisation is required before assessment resumes. The most critical safety document in an OT assessment engagement.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Crown Jewel Asset (CJA): </w:t>
            </w:r>
            <w:r>
              <w:rPr>
                <w:rFonts w:ascii="Times New Roman" w:cs="Times New Roman" w:eastAsia="Times New Roman" w:hAnsi="Times New Roman"/>
                <w:sz w:val="22"/>
                <w:szCs w:val="22"/>
              </w:rPr>
              <w:t xml:space="preserve">An IACS component whose compromise, corruption, or unavailability would produce the most severe physical, operational, or safety consequence. CJAs are defined by consequence severity and reachability, not by technical complexity or monetary value.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Emergency Abort Procedure: </w:t>
            </w:r>
            <w:r>
              <w:rPr>
                <w:rFonts w:ascii="Times New Roman" w:cs="Times New Roman" w:eastAsia="Times New Roman" w:hAnsi="Times New Roman"/>
                <w:sz w:val="22"/>
                <w:szCs w:val="22"/>
              </w:rPr>
              <w:t xml:space="preserve">See Assessment Abort Procedure.</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Five Cardinal Rules: </w:t>
            </w:r>
            <w:r>
              <w:rPr>
                <w:rFonts w:ascii="Times New Roman" w:cs="Times New Roman" w:eastAsia="Times New Roman" w:hAnsi="Times New Roman"/>
                <w:sz w:val="22"/>
                <w:szCs w:val="22"/>
              </w:rPr>
              <w:t xml:space="preserve">The five non-negotiable safety constraints governing all OT penetration testing: (1) No DoS against live OT; (2) No logic modification without written authorisation and rollback; (3) No active scanning of safety systems without safety engineering review; (4) No testing during critical operational periods; (5) Always maintain an executable 60-second abort capability.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Health Check (OT Security): </w:t>
            </w:r>
            <w:r>
              <w:rPr>
                <w:rFonts w:ascii="Times New Roman" w:cs="Times New Roman" w:eastAsia="Times New Roman" w:hAnsi="Times New Roman"/>
                <w:sz w:val="22"/>
                <w:szCs w:val="22"/>
              </w:rPr>
              <w:t xml:space="preserve">The least intrusive OT security assessment type — a rapid baseline posture assessment against IEC 62443 or NIST CSF that produces a RAG-rated maturity scorecard without active testing.</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Integrated Assessment Approach: </w:t>
            </w:r>
            <w:r>
              <w:rPr>
                <w:rFonts w:ascii="Times New Roman" w:cs="Times New Roman" w:eastAsia="Times New Roman" w:hAnsi="Times New Roman"/>
                <w:sz w:val="22"/>
                <w:szCs w:val="22"/>
              </w:rPr>
              <w:t xml:space="preserve">The recommended OT assessment methodology combining top-down (CJA-focused scenario design and active testing) with bottom-up (comprehensive passive enumeration and vulnerability identification) in a defined sequence.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OT Penetration Test: </w:t>
            </w:r>
            <w:r>
              <w:rPr>
                <w:rFonts w:ascii="Times New Roman" w:cs="Times New Roman" w:eastAsia="Times New Roman" w:hAnsi="Times New Roman"/>
                <w:sz w:val="22"/>
                <w:szCs w:val="22"/>
              </w:rPr>
              <w:t xml:space="preserve">A controlled, scenario-driven active security assessment that demonstrates the exploitability of specific attack paths to Crown Jewel Assets and validates the effectiveness of security controls. Distinct from IT penetration testing by its safety constraints, consequence-driven objective, and physical operational context.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Pre-Engagement Safety Review: </w:t>
            </w:r>
            <w:r>
              <w:rPr>
                <w:rFonts w:ascii="Times New Roman" w:cs="Times New Roman" w:eastAsia="Times New Roman" w:hAnsi="Times New Roman"/>
                <w:sz w:val="22"/>
                <w:szCs w:val="22"/>
              </w:rPr>
              <w:t xml:space="preserve">A structured risk assessment of proposed active assessment techniques against the specific operational technology in scope, identifying potential adverse interactions and documenting mitigating controls. Required before any active assessment activity.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Reachability Mapping: </w:t>
            </w:r>
            <w:r>
              <w:rPr>
                <w:rFonts w:ascii="Times New Roman" w:cs="Times New Roman" w:eastAsia="Times New Roman" w:hAnsi="Times New Roman"/>
                <w:sz w:val="22"/>
                <w:szCs w:val="22"/>
              </w:rPr>
              <w:t xml:space="preserve">Stage 2 of the CJA identification process — mapping all network paths from the external attack perimeter to each CJA candidate across four vectors: external network, supply chain, IT/OT boundary, and insider.</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Red Team / Adversary Simulation: </w:t>
            </w:r>
            <w:r>
              <w:rPr>
                <w:rFonts w:ascii="Times New Roman" w:cs="Times New Roman" w:eastAsia="Times New Roman" w:hAnsi="Times New Roman"/>
                <w:sz w:val="22"/>
                <w:szCs w:val="22"/>
              </w:rPr>
              <w:t xml:space="preserve">The highest-intensity OT assessment type — a simulated full advanced persistent threat (APT) campaign against an organisation's people, processes, and technology, testing detection and response capability. Appropriate for mature security programmes (SL-T 3+).</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Scope Definition Document: </w:t>
            </w:r>
            <w:r>
              <w:rPr>
                <w:rFonts w:ascii="Times New Roman" w:cs="Times New Roman" w:eastAsia="Times New Roman" w:hAnsi="Times New Roman"/>
                <w:sz w:val="22"/>
                <w:szCs w:val="22"/>
              </w:rPr>
              <w:t xml:space="preserve">The primary legal and operational document of an OT assessment engagement, defining in explicit and unambiguous terms the authorised boundary of the assessment including in-scope systems, out-of-scope systems, approved techniques, prohibited techniques, testing windows, and authorisation statement. Must be signed before any assessment activity.</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Top-Down Assessment: </w:t>
            </w:r>
            <w:r>
              <w:rPr>
                <w:rFonts w:ascii="Times New Roman" w:cs="Times New Roman" w:eastAsia="Times New Roman" w:hAnsi="Times New Roman"/>
                <w:sz w:val="22"/>
                <w:szCs w:val="22"/>
              </w:rPr>
              <w:t xml:space="preserve">An assessment approach that starts from Crown Jewel Assets and works backward through consequence analysis to identify which attack paths and adversary TTPs are most relevant to validate. Produces operationally relevant findings aligned to actual adversary objectives.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12</w:t>
      </w:r>
    </w:p>
    <w:p>
      <w:pPr>
        <w:spacing w:after="240" w:before="0"/>
        <w:jc w:val="center"/>
      </w:pPr>
      <w:r>
        <w:rPr>
          <w:rFonts w:ascii="Arial" w:cs="Arial" w:eastAsia="Arial" w:hAnsi="Arial"/>
          <w:color w:val="006666"/>
          <w:sz w:val="20"/>
          <w:szCs w:val="20"/>
        </w:rPr>
        <w:t xml:space="preserve">Proceed to Chapter 13: The ICS Cyber Kill Chain and Attack Scenario Development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7"/>
        <w:szCs w:val="17"/>
      </w:rPr>
      <w:t xml:space="preserve">Chapter 12: The OT Assessment Mindset — Foundations, Safety, and Engagement Design</w:t>
    </w:r>
    <w:r>
      <w:rPr>
        <w:rFonts w:ascii="Arial" w:cs="Arial" w:eastAsia="Arial" w:hAnsi="Arial"/>
        <w:sz w:val="17"/>
        <w:szCs w:val="17"/>
      </w:rPr>
      <w:t xml:space="preserve">	</w:t>
    </w:r>
    <w:r>
      <w:rPr>
        <w:rFonts w:ascii="Arial" w:cs="Arial" w:eastAsia="Arial" w:hAnsi="Arial"/>
        <w:color w:val="666666"/>
        <w:sz w:val="17"/>
        <w:szCs w:val="17"/>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The OT Assessment Mindset</dc:title>
  <dc:creator>OT Security Assessment Expert — Risk Analysis and Assessment</dc:creator>
  <cp:lastModifiedBy>Un-named</cp:lastModifiedBy>
  <cp:revision>1</cp:revision>
  <dcterms:created xsi:type="dcterms:W3CDTF">2026-05-12T10:34:59.728Z</dcterms:created>
  <dcterms:modified xsi:type="dcterms:W3CDTF">2026-05-12T10:34:59.745Z</dcterms:modified>
</cp:coreProperties>
</file>

<file path=docProps/custom.xml><?xml version="1.0" encoding="utf-8"?>
<Properties xmlns="http://schemas.openxmlformats.org/officeDocument/2006/custom-properties" xmlns:vt="http://schemas.openxmlformats.org/officeDocument/2006/docPropsVTypes"/>
</file>