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85D8" w14:textId="248E23AA" w:rsidR="00150BDD" w:rsidRPr="00416E86" w:rsidRDefault="00150BDD" w:rsidP="00150BDD">
      <w:pPr>
        <w:rPr>
          <w:b/>
          <w:bCs/>
          <w:sz w:val="36"/>
          <w:szCs w:val="36"/>
        </w:rPr>
      </w:pPr>
      <w:r w:rsidRPr="00416E86">
        <w:rPr>
          <w:b/>
          <w:bCs/>
          <w:sz w:val="36"/>
          <w:szCs w:val="36"/>
        </w:rPr>
        <w:t xml:space="preserve">Contents of </w:t>
      </w:r>
      <w:r>
        <w:rPr>
          <w:b/>
          <w:bCs/>
          <w:sz w:val="36"/>
          <w:szCs w:val="36"/>
        </w:rPr>
        <w:t>RNA</w:t>
      </w:r>
      <w:r w:rsidRPr="00416E86">
        <w:rPr>
          <w:b/>
          <w:bCs/>
          <w:sz w:val="36"/>
          <w:szCs w:val="36"/>
        </w:rPr>
        <w:t>-Seq</w:t>
      </w:r>
    </w:p>
    <w:p w14:paraId="6294C8CF" w14:textId="77777777" w:rsidR="00150BDD" w:rsidRDefault="00150BDD">
      <w:pPr>
        <w:rPr>
          <w:rFonts w:cstheme="minorHAnsi"/>
        </w:rPr>
      </w:pPr>
    </w:p>
    <w:p w14:paraId="2407C6BF" w14:textId="66ACCFD8" w:rsidR="0099302F" w:rsidRPr="008F7C55" w:rsidRDefault="008F7C55">
      <w:pPr>
        <w:rPr>
          <w:rFonts w:cstheme="minorHAnsi"/>
        </w:rPr>
      </w:pPr>
      <w:r>
        <w:rPr>
          <w:rFonts w:cstheme="minorHAnsi"/>
          <w:b/>
          <w:bCs/>
        </w:rPr>
        <w:t>Shell script files</w:t>
      </w:r>
      <w:r>
        <w:rPr>
          <w:rFonts w:cstheme="minorHAnsi"/>
        </w:rPr>
        <w:t xml:space="preserve"> (ending in.sh)</w:t>
      </w:r>
    </w:p>
    <w:p w14:paraId="3FD91F99" w14:textId="126AB22F" w:rsidR="0099302F" w:rsidRPr="0096688D" w:rsidRDefault="00573DB4">
      <w:pPr>
        <w:rPr>
          <w:rFonts w:cstheme="minorHAnsi"/>
        </w:rPr>
      </w:pPr>
      <w:proofErr w:type="spellStart"/>
      <w:r w:rsidRPr="0096688D">
        <w:rPr>
          <w:rFonts w:cstheme="minorHAnsi"/>
        </w:rPr>
        <w:t>Gene_counts</w:t>
      </w:r>
      <w:proofErr w:type="spellEnd"/>
    </w:p>
    <w:p w14:paraId="5E4789F1" w14:textId="3B050011" w:rsidR="0099302F" w:rsidRDefault="0099302F">
      <w:pPr>
        <w:rPr>
          <w:rFonts w:cstheme="minorHAnsi"/>
        </w:rPr>
      </w:pPr>
      <w:proofErr w:type="spellStart"/>
      <w:r w:rsidRPr="0096688D">
        <w:rPr>
          <w:rFonts w:cstheme="minorHAnsi"/>
        </w:rPr>
        <w:t>bam_files</w:t>
      </w:r>
      <w:proofErr w:type="spellEnd"/>
    </w:p>
    <w:p w14:paraId="49E04DAA" w14:textId="0108BD55" w:rsidR="00CA0D13" w:rsidRDefault="00CA0D13" w:rsidP="00CA0D1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Coverage</w:t>
      </w:r>
    </w:p>
    <w:p w14:paraId="47540460" w14:textId="075F032A" w:rsidR="00CA0D13" w:rsidRDefault="00CA0D13" w:rsidP="00CA0D1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Forward</w:t>
      </w:r>
    </w:p>
    <w:p w14:paraId="63091030" w14:textId="5F464F6A" w:rsidR="00CA0D13" w:rsidRDefault="00CA0D13" w:rsidP="00CA0D1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Reverse</w:t>
      </w:r>
    </w:p>
    <w:p w14:paraId="276186A7" w14:textId="63C7B29E" w:rsidR="00CA0D13" w:rsidRPr="00CA0D13" w:rsidRDefault="00CA0D13" w:rsidP="00CA0D1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Gene_counts</w:t>
      </w:r>
      <w:proofErr w:type="spellEnd"/>
    </w:p>
    <w:p w14:paraId="57DC496D" w14:textId="5B57AD31" w:rsidR="0099302F" w:rsidRPr="0096688D" w:rsidRDefault="0099302F">
      <w:pPr>
        <w:rPr>
          <w:rFonts w:cstheme="minorHAnsi"/>
        </w:rPr>
      </w:pPr>
      <w:proofErr w:type="spellStart"/>
      <w:r w:rsidRPr="0096688D">
        <w:rPr>
          <w:rFonts w:cstheme="minorHAnsi"/>
        </w:rPr>
        <w:t>report</w:t>
      </w:r>
      <w:r w:rsidR="00574607">
        <w:rPr>
          <w:rFonts w:cstheme="minorHAnsi"/>
        </w:rPr>
        <w:t>_fastq_temp</w:t>
      </w:r>
      <w:proofErr w:type="spellEnd"/>
    </w:p>
    <w:p w14:paraId="508A17C4" w14:textId="4D9C0DA3" w:rsidR="00E828CE" w:rsidRPr="0096688D" w:rsidRDefault="00E828CE">
      <w:pPr>
        <w:rPr>
          <w:rFonts w:cstheme="minorHAnsi"/>
        </w:rPr>
      </w:pPr>
      <w:r w:rsidRPr="0096688D">
        <w:rPr>
          <w:rFonts w:cstheme="minorHAnsi"/>
        </w:rPr>
        <w:t>GO</w:t>
      </w:r>
    </w:p>
    <w:p w14:paraId="4FF66485" w14:textId="1F3FF045" w:rsidR="0099302F" w:rsidRPr="0096688D" w:rsidRDefault="0099302F">
      <w:pPr>
        <w:rPr>
          <w:rFonts w:cstheme="minorHAnsi"/>
        </w:rPr>
      </w:pPr>
    </w:p>
    <w:p w14:paraId="72F14388" w14:textId="0EAE9246" w:rsidR="0099302F" w:rsidRPr="0096688D" w:rsidRDefault="00557DCC">
      <w:pPr>
        <w:rPr>
          <w:rFonts w:cstheme="minorHAnsi"/>
        </w:rPr>
      </w:pPr>
      <w:proofErr w:type="spellStart"/>
      <w:r w:rsidRPr="008F7C55">
        <w:rPr>
          <w:rFonts w:cstheme="minorHAnsi"/>
          <w:b/>
          <w:bCs/>
        </w:rPr>
        <w:t>Gene_counts</w:t>
      </w:r>
      <w:proofErr w:type="spellEnd"/>
    </w:p>
    <w:p w14:paraId="4B529049" w14:textId="0BC57EBD" w:rsidR="0099302F" w:rsidRPr="0096688D" w:rsidRDefault="0099302F">
      <w:pPr>
        <w:rPr>
          <w:rFonts w:cstheme="minorHAnsi"/>
        </w:rPr>
      </w:pPr>
      <w:r w:rsidRPr="0096688D">
        <w:rPr>
          <w:rFonts w:cstheme="minorHAnsi"/>
        </w:rPr>
        <w:t>These contain differential gene expression</w:t>
      </w:r>
      <w:r w:rsidR="00573DB4" w:rsidRPr="0096688D">
        <w:rPr>
          <w:rFonts w:cstheme="minorHAnsi"/>
        </w:rPr>
        <w:t xml:space="preserve"> tables and output</w:t>
      </w:r>
      <w:r w:rsidRPr="0096688D">
        <w:rPr>
          <w:rFonts w:cstheme="minorHAnsi"/>
        </w:rPr>
        <w:t xml:space="preserve"> performed using </w:t>
      </w:r>
      <w:proofErr w:type="spellStart"/>
      <w:r w:rsidRPr="0096688D">
        <w:rPr>
          <w:rFonts w:cstheme="minorHAnsi"/>
        </w:rPr>
        <w:t>edgeR</w:t>
      </w:r>
      <w:proofErr w:type="spellEnd"/>
      <w:r w:rsidRPr="0096688D">
        <w:rPr>
          <w:rFonts w:cstheme="minorHAnsi"/>
        </w:rPr>
        <w:t xml:space="preserve">. </w:t>
      </w:r>
      <w:r w:rsidR="00573DB4" w:rsidRPr="0096688D">
        <w:rPr>
          <w:rFonts w:cstheme="minorHAnsi"/>
        </w:rPr>
        <w:t>“</w:t>
      </w:r>
      <w:proofErr w:type="spellStart"/>
      <w:proofErr w:type="gramStart"/>
      <w:r w:rsidR="00573DB4" w:rsidRPr="0096688D">
        <w:rPr>
          <w:rFonts w:cstheme="minorHAnsi"/>
        </w:rPr>
        <w:t>gene</w:t>
      </w:r>
      <w:proofErr w:type="gramEnd"/>
      <w:r w:rsidR="00573DB4" w:rsidRPr="0096688D">
        <w:rPr>
          <w:rFonts w:cstheme="minorHAnsi"/>
        </w:rPr>
        <w:t>_counts</w:t>
      </w:r>
      <w:proofErr w:type="spellEnd"/>
      <w:r w:rsidR="00573DB4" w:rsidRPr="0096688D">
        <w:rPr>
          <w:rFonts w:cstheme="minorHAnsi"/>
        </w:rPr>
        <w:t>” contains the gene count table reflective of either, forward, or reverse strands. In the “</w:t>
      </w:r>
      <w:proofErr w:type="spellStart"/>
      <w:r w:rsidR="00573DB4" w:rsidRPr="0096688D">
        <w:rPr>
          <w:rFonts w:cstheme="minorHAnsi"/>
        </w:rPr>
        <w:t>dge_output</w:t>
      </w:r>
      <w:proofErr w:type="spellEnd"/>
      <w:r w:rsidR="00573DB4" w:rsidRPr="0096688D">
        <w:rPr>
          <w:rFonts w:cstheme="minorHAnsi"/>
        </w:rPr>
        <w:t>” folder t</w:t>
      </w:r>
      <w:r w:rsidRPr="0096688D">
        <w:rPr>
          <w:rFonts w:cstheme="minorHAnsi"/>
        </w:rPr>
        <w:t xml:space="preserve">here are Excel files with naming conventions where “temp” refers to </w:t>
      </w:r>
      <w:proofErr w:type="gramStart"/>
      <w:r w:rsidRPr="0096688D">
        <w:rPr>
          <w:rFonts w:cstheme="minorHAnsi"/>
        </w:rPr>
        <w:t>37 degree</w:t>
      </w:r>
      <w:proofErr w:type="gramEnd"/>
      <w:r w:rsidRPr="0096688D">
        <w:rPr>
          <w:rFonts w:cstheme="minorHAnsi"/>
        </w:rPr>
        <w:t xml:space="preserve"> Celsius strain comparisons and “</w:t>
      </w:r>
      <w:proofErr w:type="spellStart"/>
      <w:r w:rsidRPr="0096688D">
        <w:rPr>
          <w:rFonts w:cstheme="minorHAnsi"/>
        </w:rPr>
        <w:t>nontemp</w:t>
      </w:r>
      <w:proofErr w:type="spellEnd"/>
      <w:r w:rsidRPr="0096688D">
        <w:rPr>
          <w:rFonts w:cstheme="minorHAnsi"/>
        </w:rPr>
        <w:t xml:space="preserve">” refers to normal temperature condition comparisons. “All” refers to gene count tables that pertain to the forward or reverse strand, when mapping these reads to the reference, </w:t>
      </w:r>
      <w:proofErr w:type="spellStart"/>
      <w:r w:rsidRPr="0096688D">
        <w:rPr>
          <w:rFonts w:cstheme="minorHAnsi"/>
        </w:rPr>
        <w:t>strandedness</w:t>
      </w:r>
      <w:proofErr w:type="spellEnd"/>
      <w:r w:rsidRPr="0096688D">
        <w:rPr>
          <w:rFonts w:cstheme="minorHAnsi"/>
        </w:rPr>
        <w:t xml:space="preserve"> was </w:t>
      </w:r>
      <w:proofErr w:type="gramStart"/>
      <w:r w:rsidRPr="0096688D">
        <w:rPr>
          <w:rFonts w:cstheme="minorHAnsi"/>
        </w:rPr>
        <w:t>taken into account</w:t>
      </w:r>
      <w:proofErr w:type="gramEnd"/>
      <w:r w:rsidRPr="0096688D">
        <w:rPr>
          <w:rFonts w:cstheme="minorHAnsi"/>
        </w:rPr>
        <w:t>. “</w:t>
      </w:r>
      <w:proofErr w:type="spellStart"/>
      <w:r w:rsidRPr="0096688D">
        <w:rPr>
          <w:rFonts w:cstheme="minorHAnsi"/>
        </w:rPr>
        <w:t>fwdstrand</w:t>
      </w:r>
      <w:proofErr w:type="spellEnd"/>
      <w:r w:rsidRPr="0096688D">
        <w:rPr>
          <w:rFonts w:cstheme="minorHAnsi"/>
        </w:rPr>
        <w:t>” and “</w:t>
      </w:r>
      <w:proofErr w:type="spellStart"/>
      <w:r w:rsidRPr="0096688D">
        <w:rPr>
          <w:rFonts w:cstheme="minorHAnsi"/>
        </w:rPr>
        <w:t>revstrand</w:t>
      </w:r>
      <w:proofErr w:type="spellEnd"/>
      <w:r w:rsidRPr="0096688D">
        <w:rPr>
          <w:rFonts w:cstheme="minorHAnsi"/>
        </w:rPr>
        <w:t>” refer to forward and reverse strands respectively, where gene count tables were only calculated using the designated strand.</w:t>
      </w:r>
    </w:p>
    <w:p w14:paraId="15991CBD" w14:textId="2DF04D43" w:rsidR="0099302F" w:rsidRPr="0096688D" w:rsidRDefault="0099302F">
      <w:pPr>
        <w:rPr>
          <w:rFonts w:cstheme="minorHAnsi"/>
        </w:rPr>
      </w:pPr>
    </w:p>
    <w:p w14:paraId="76D0CB91" w14:textId="72631E2E" w:rsidR="0099302F" w:rsidRPr="0096688D" w:rsidRDefault="0099302F">
      <w:pPr>
        <w:rPr>
          <w:rFonts w:cstheme="minorHAnsi"/>
        </w:rPr>
      </w:pPr>
      <w:r w:rsidRPr="0096688D">
        <w:rPr>
          <w:rFonts w:cstheme="minorHAnsi"/>
        </w:rPr>
        <w:t>Each tab refers to a mutant strain comparison. Columns look like this:</w:t>
      </w:r>
    </w:p>
    <w:tbl>
      <w:tblPr>
        <w:tblStyle w:val="TableGrid"/>
        <w:tblW w:w="9595" w:type="dxa"/>
        <w:tblLook w:val="04A0" w:firstRow="1" w:lastRow="0" w:firstColumn="1" w:lastColumn="0" w:noHBand="0" w:noVBand="1"/>
      </w:tblPr>
      <w:tblGrid>
        <w:gridCol w:w="935"/>
        <w:gridCol w:w="782"/>
        <w:gridCol w:w="1032"/>
        <w:gridCol w:w="399"/>
        <w:gridCol w:w="894"/>
        <w:gridCol w:w="984"/>
        <w:gridCol w:w="597"/>
        <w:gridCol w:w="1013"/>
        <w:gridCol w:w="938"/>
        <w:gridCol w:w="980"/>
        <w:gridCol w:w="1041"/>
      </w:tblGrid>
      <w:tr w:rsidR="0099302F" w:rsidRPr="0096688D" w14:paraId="1A3886D6" w14:textId="77777777" w:rsidTr="0099302F">
        <w:trPr>
          <w:trHeight w:val="323"/>
        </w:trPr>
        <w:tc>
          <w:tcPr>
            <w:tcW w:w="935" w:type="dxa"/>
            <w:noWrap/>
            <w:hideMark/>
          </w:tcPr>
          <w:p w14:paraId="30472A3C" w14:textId="7C142AA8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(blank)</w:t>
            </w:r>
          </w:p>
        </w:tc>
        <w:tc>
          <w:tcPr>
            <w:tcW w:w="782" w:type="dxa"/>
            <w:noWrap/>
            <w:hideMark/>
          </w:tcPr>
          <w:p w14:paraId="352C0721" w14:textId="77777777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6688D">
              <w:rPr>
                <w:rFonts w:cstheme="minorHAnsi"/>
                <w:sz w:val="20"/>
                <w:szCs w:val="20"/>
              </w:rPr>
              <w:t>logFC</w:t>
            </w:r>
            <w:proofErr w:type="spellEnd"/>
          </w:p>
        </w:tc>
        <w:tc>
          <w:tcPr>
            <w:tcW w:w="1032" w:type="dxa"/>
            <w:noWrap/>
            <w:hideMark/>
          </w:tcPr>
          <w:p w14:paraId="751A53D4" w14:textId="77777777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6688D">
              <w:rPr>
                <w:rFonts w:cstheme="minorHAnsi"/>
                <w:sz w:val="20"/>
                <w:szCs w:val="20"/>
              </w:rPr>
              <w:t>AveExpr</w:t>
            </w:r>
            <w:proofErr w:type="spellEnd"/>
          </w:p>
        </w:tc>
        <w:tc>
          <w:tcPr>
            <w:tcW w:w="399" w:type="dxa"/>
            <w:noWrap/>
            <w:hideMark/>
          </w:tcPr>
          <w:p w14:paraId="0E0ED9DD" w14:textId="77777777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894" w:type="dxa"/>
            <w:noWrap/>
            <w:hideMark/>
          </w:tcPr>
          <w:p w14:paraId="6AC8B1D9" w14:textId="77777777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96688D">
              <w:rPr>
                <w:rFonts w:cstheme="minorHAnsi"/>
                <w:sz w:val="20"/>
                <w:szCs w:val="20"/>
              </w:rPr>
              <w:t>P.Value</w:t>
            </w:r>
            <w:proofErr w:type="spellEnd"/>
            <w:proofErr w:type="gramEnd"/>
          </w:p>
        </w:tc>
        <w:tc>
          <w:tcPr>
            <w:tcW w:w="984" w:type="dxa"/>
            <w:noWrap/>
            <w:hideMark/>
          </w:tcPr>
          <w:p w14:paraId="305BC55F" w14:textId="77777777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6688D">
              <w:rPr>
                <w:rFonts w:cstheme="minorHAnsi"/>
                <w:sz w:val="20"/>
                <w:szCs w:val="20"/>
              </w:rPr>
              <w:t>adj.</w:t>
            </w:r>
            <w:proofErr w:type="gramStart"/>
            <w:r w:rsidRPr="0096688D">
              <w:rPr>
                <w:rFonts w:cstheme="minorHAnsi"/>
                <w:sz w:val="20"/>
                <w:szCs w:val="20"/>
              </w:rPr>
              <w:t>P.Val</w:t>
            </w:r>
            <w:proofErr w:type="spellEnd"/>
            <w:proofErr w:type="gramEnd"/>
          </w:p>
        </w:tc>
        <w:tc>
          <w:tcPr>
            <w:tcW w:w="597" w:type="dxa"/>
            <w:noWrap/>
            <w:hideMark/>
          </w:tcPr>
          <w:p w14:paraId="4BAFAAF2" w14:textId="77777777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1013" w:type="dxa"/>
            <w:noWrap/>
            <w:hideMark/>
          </w:tcPr>
          <w:p w14:paraId="2D3DF329" w14:textId="0F540F68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Sample1</w:t>
            </w:r>
          </w:p>
        </w:tc>
        <w:tc>
          <w:tcPr>
            <w:tcW w:w="938" w:type="dxa"/>
            <w:noWrap/>
            <w:hideMark/>
          </w:tcPr>
          <w:p w14:paraId="3CA63F4A" w14:textId="6B57F50D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Sample2</w:t>
            </w:r>
          </w:p>
        </w:tc>
        <w:tc>
          <w:tcPr>
            <w:tcW w:w="980" w:type="dxa"/>
            <w:noWrap/>
            <w:hideMark/>
          </w:tcPr>
          <w:p w14:paraId="50D6DA17" w14:textId="37D3D7ED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Sample3</w:t>
            </w:r>
          </w:p>
        </w:tc>
        <w:tc>
          <w:tcPr>
            <w:tcW w:w="1041" w:type="dxa"/>
            <w:noWrap/>
            <w:hideMark/>
          </w:tcPr>
          <w:p w14:paraId="5D7986E2" w14:textId="1D94AC9E" w:rsidR="0099302F" w:rsidRPr="0096688D" w:rsidRDefault="0099302F">
            <w:pPr>
              <w:rPr>
                <w:rFonts w:cstheme="minorHAnsi"/>
                <w:sz w:val="20"/>
                <w:szCs w:val="20"/>
              </w:rPr>
            </w:pPr>
            <w:r w:rsidRPr="0096688D">
              <w:rPr>
                <w:rFonts w:cstheme="minorHAnsi"/>
                <w:sz w:val="20"/>
                <w:szCs w:val="20"/>
              </w:rPr>
              <w:t>Sample4</w:t>
            </w:r>
          </w:p>
        </w:tc>
      </w:tr>
    </w:tbl>
    <w:p w14:paraId="5F89BFBF" w14:textId="09DD469E" w:rsidR="0099302F" w:rsidRPr="0096688D" w:rsidRDefault="0099302F">
      <w:pPr>
        <w:rPr>
          <w:rFonts w:cstheme="minorHAnsi"/>
        </w:rPr>
      </w:pPr>
    </w:p>
    <w:p w14:paraId="08EAD2C6" w14:textId="368AFCD2" w:rsidR="0099302F" w:rsidRPr="0096688D" w:rsidRDefault="0099302F">
      <w:pPr>
        <w:rPr>
          <w:rFonts w:cstheme="minorHAnsi"/>
        </w:rPr>
      </w:pPr>
      <w:r w:rsidRPr="0096688D">
        <w:rPr>
          <w:rFonts w:cstheme="minorHAnsi"/>
        </w:rPr>
        <w:t>The columns to pay attention to are:</w:t>
      </w:r>
    </w:p>
    <w:p w14:paraId="0D11E4E0" w14:textId="5985E221" w:rsidR="0099302F" w:rsidRPr="0096688D" w:rsidRDefault="0099302F">
      <w:pPr>
        <w:rPr>
          <w:rFonts w:cstheme="minorHAnsi"/>
        </w:rPr>
      </w:pPr>
      <w:r w:rsidRPr="0096688D">
        <w:rPr>
          <w:rFonts w:cstheme="minorHAnsi"/>
        </w:rPr>
        <w:t>(blank) – this contains the systematic gene names</w:t>
      </w:r>
    </w:p>
    <w:p w14:paraId="0040FF75" w14:textId="41574CD3" w:rsidR="0099302F" w:rsidRPr="0096688D" w:rsidRDefault="0099302F">
      <w:pPr>
        <w:rPr>
          <w:rFonts w:cstheme="minorHAnsi"/>
        </w:rPr>
      </w:pPr>
      <w:proofErr w:type="spellStart"/>
      <w:r w:rsidRPr="0096688D">
        <w:rPr>
          <w:rFonts w:cstheme="minorHAnsi"/>
        </w:rPr>
        <w:t>logFC</w:t>
      </w:r>
      <w:proofErr w:type="spellEnd"/>
      <w:r w:rsidRPr="0096688D">
        <w:rPr>
          <w:rFonts w:cstheme="minorHAnsi"/>
        </w:rPr>
        <w:t xml:space="preserve"> – this reports the log</w:t>
      </w:r>
      <w:r w:rsidRPr="0096688D">
        <w:rPr>
          <w:rFonts w:cstheme="minorHAnsi"/>
          <w:vertAlign w:val="subscript"/>
        </w:rPr>
        <w:t xml:space="preserve">2 </w:t>
      </w:r>
      <w:r w:rsidRPr="0096688D">
        <w:rPr>
          <w:rFonts w:cstheme="minorHAnsi"/>
        </w:rPr>
        <w:t>fold-change</w:t>
      </w:r>
    </w:p>
    <w:p w14:paraId="4D2B1C0F" w14:textId="6BFF13B3" w:rsidR="0099302F" w:rsidRPr="0096688D" w:rsidRDefault="0099302F">
      <w:pPr>
        <w:rPr>
          <w:rFonts w:cstheme="minorHAnsi"/>
        </w:rPr>
      </w:pPr>
      <w:proofErr w:type="spellStart"/>
      <w:r w:rsidRPr="0096688D">
        <w:rPr>
          <w:rFonts w:cstheme="minorHAnsi"/>
        </w:rPr>
        <w:t>adj.</w:t>
      </w:r>
      <w:proofErr w:type="gramStart"/>
      <w:r w:rsidRPr="0096688D">
        <w:rPr>
          <w:rFonts w:cstheme="minorHAnsi"/>
        </w:rPr>
        <w:t>P.Val</w:t>
      </w:r>
      <w:proofErr w:type="spellEnd"/>
      <w:proofErr w:type="gramEnd"/>
      <w:r w:rsidRPr="0096688D">
        <w:rPr>
          <w:rFonts w:cstheme="minorHAnsi"/>
        </w:rPr>
        <w:t xml:space="preserve"> – this contains the adjusted P-Value for the analysis</w:t>
      </w:r>
    </w:p>
    <w:p w14:paraId="33A3B091" w14:textId="6531CF78" w:rsidR="0099302F" w:rsidRPr="0096688D" w:rsidRDefault="0099302F">
      <w:pPr>
        <w:rPr>
          <w:rFonts w:cstheme="minorHAnsi"/>
        </w:rPr>
      </w:pPr>
      <w:r w:rsidRPr="0096688D">
        <w:rPr>
          <w:rFonts w:cstheme="minorHAnsi"/>
        </w:rPr>
        <w:t xml:space="preserve">Sample1-4 – these are raw gene count values </w:t>
      </w:r>
      <w:r w:rsidR="00557DCC" w:rsidRPr="0096688D">
        <w:rPr>
          <w:rFonts w:cstheme="minorHAnsi"/>
        </w:rPr>
        <w:t>before transformation/normalization used for DGE analysis</w:t>
      </w:r>
    </w:p>
    <w:p w14:paraId="1DBD586A" w14:textId="03F5903C" w:rsidR="0099302F" w:rsidRPr="0096688D" w:rsidRDefault="0099302F">
      <w:pPr>
        <w:rPr>
          <w:rFonts w:cstheme="minorHAnsi"/>
        </w:rPr>
      </w:pPr>
    </w:p>
    <w:p w14:paraId="7EAB0A56" w14:textId="5A2E441F" w:rsidR="0099302F" w:rsidRPr="008F7C55" w:rsidRDefault="0099302F">
      <w:pPr>
        <w:rPr>
          <w:rFonts w:cstheme="minorHAnsi"/>
          <w:b/>
          <w:bCs/>
        </w:rPr>
      </w:pPr>
      <w:proofErr w:type="spellStart"/>
      <w:r w:rsidRPr="008F7C55">
        <w:rPr>
          <w:rFonts w:cstheme="minorHAnsi"/>
          <w:b/>
          <w:bCs/>
        </w:rPr>
        <w:t>Bam_files</w:t>
      </w:r>
      <w:proofErr w:type="spellEnd"/>
    </w:p>
    <w:p w14:paraId="362D815B" w14:textId="77777777" w:rsidR="00557DCC" w:rsidRPr="0096688D" w:rsidRDefault="0099302F">
      <w:pPr>
        <w:rPr>
          <w:rFonts w:cstheme="minorHAnsi"/>
        </w:rPr>
      </w:pPr>
      <w:r w:rsidRPr="0096688D">
        <w:rPr>
          <w:rFonts w:cstheme="minorHAnsi"/>
        </w:rPr>
        <w:t xml:space="preserve">These are the aligned RNA-Seq data in binary format. </w:t>
      </w:r>
    </w:p>
    <w:p w14:paraId="425EA78A" w14:textId="77777777" w:rsidR="00557DCC" w:rsidRPr="0096688D" w:rsidRDefault="00557DCC">
      <w:pPr>
        <w:rPr>
          <w:rFonts w:cstheme="minorHAnsi"/>
        </w:rPr>
      </w:pPr>
    </w:p>
    <w:p w14:paraId="31613F64" w14:textId="3BF8380C" w:rsidR="0099302F" w:rsidRPr="008F7C55" w:rsidRDefault="00557DCC">
      <w:pPr>
        <w:rPr>
          <w:rFonts w:cstheme="minorHAnsi"/>
          <w:b/>
          <w:bCs/>
        </w:rPr>
      </w:pPr>
      <w:r w:rsidRPr="008F7C55">
        <w:rPr>
          <w:rFonts w:cstheme="minorHAnsi"/>
          <w:b/>
          <w:bCs/>
        </w:rPr>
        <w:t>Coverage</w:t>
      </w:r>
    </w:p>
    <w:p w14:paraId="5BA99002" w14:textId="0357778A" w:rsidR="0099302F" w:rsidRPr="0096688D" w:rsidRDefault="0099302F" w:rsidP="00557DCC">
      <w:pPr>
        <w:rPr>
          <w:rFonts w:cstheme="minorHAnsi"/>
        </w:rPr>
      </w:pPr>
      <w:r w:rsidRPr="0096688D">
        <w:rPr>
          <w:rFonts w:cstheme="minorHAnsi"/>
        </w:rPr>
        <w:t>“coverage” – within here are individual sample files that can be visualized using IGV or IGB</w:t>
      </w:r>
    </w:p>
    <w:p w14:paraId="4D91AA8B" w14:textId="50EE0F7B" w:rsidR="0099302F" w:rsidRPr="0096688D" w:rsidRDefault="0099302F" w:rsidP="00557DC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Reverse_strand</w:t>
      </w:r>
      <w:proofErr w:type="spellEnd"/>
      <w:r w:rsidRPr="0096688D">
        <w:rPr>
          <w:rFonts w:cstheme="minorHAnsi"/>
        </w:rPr>
        <w:t xml:space="preserve"> – these are individual sample files on the reverse strand</w:t>
      </w:r>
    </w:p>
    <w:p w14:paraId="527976D6" w14:textId="4FD02079" w:rsidR="00E14633" w:rsidRPr="0096688D" w:rsidRDefault="00E14633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Individual_samples</w:t>
      </w:r>
      <w:proofErr w:type="spellEnd"/>
      <w:r w:rsidRPr="0096688D">
        <w:rPr>
          <w:rFonts w:cstheme="minorHAnsi"/>
        </w:rPr>
        <w:t xml:space="preserve"> – each sample for a given strain</w:t>
      </w:r>
    </w:p>
    <w:p w14:paraId="57D4B035" w14:textId="570E1647" w:rsidR="0099302F" w:rsidRPr="0096688D" w:rsidRDefault="0099302F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Mean_coverage_reversestrand</w:t>
      </w:r>
      <w:proofErr w:type="spellEnd"/>
      <w:r w:rsidRPr="0096688D">
        <w:rPr>
          <w:rFonts w:cstheme="minorHAnsi"/>
        </w:rPr>
        <w:t xml:space="preserve"> – these are mean comparisons of strains (reverse strand)</w:t>
      </w:r>
    </w:p>
    <w:p w14:paraId="4739A698" w14:textId="403C4D12" w:rsidR="0099302F" w:rsidRPr="0096688D" w:rsidRDefault="0099302F" w:rsidP="00557DC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Log_mean_comparisons</w:t>
      </w:r>
      <w:proofErr w:type="spellEnd"/>
      <w:r w:rsidRPr="0096688D">
        <w:rPr>
          <w:rFonts w:cstheme="minorHAnsi"/>
        </w:rPr>
        <w:t xml:space="preserve"> – these look at log</w:t>
      </w:r>
      <w:r w:rsidRPr="0096688D">
        <w:rPr>
          <w:rFonts w:cstheme="minorHAnsi"/>
          <w:vertAlign w:val="subscript"/>
        </w:rPr>
        <w:t xml:space="preserve">2 </w:t>
      </w:r>
      <w:r w:rsidRPr="0096688D">
        <w:rPr>
          <w:rFonts w:cstheme="minorHAnsi"/>
        </w:rPr>
        <w:t>comparisons of the mutant strain compared to wildtype in IGV or IGB (reverse strand)</w:t>
      </w:r>
    </w:p>
    <w:p w14:paraId="4BA1B08D" w14:textId="323D068C" w:rsidR="0099302F" w:rsidRPr="0096688D" w:rsidRDefault="0099302F" w:rsidP="00557DC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lastRenderedPageBreak/>
        <w:t>Subtract_mean_comparisons</w:t>
      </w:r>
      <w:proofErr w:type="spellEnd"/>
      <w:r w:rsidRPr="0096688D">
        <w:rPr>
          <w:rFonts w:cstheme="minorHAnsi"/>
        </w:rPr>
        <w:t xml:space="preserve"> – these look at the difference between mutant strain and wildtype to be visualized in IGV or IGB (reverse strand</w:t>
      </w:r>
    </w:p>
    <w:p w14:paraId="37B32CBF" w14:textId="6DEF8CFB" w:rsidR="0099302F" w:rsidRPr="0096688D" w:rsidRDefault="0099302F" w:rsidP="00557DC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Forward_strand</w:t>
      </w:r>
      <w:proofErr w:type="spellEnd"/>
      <w:r w:rsidRPr="0096688D">
        <w:rPr>
          <w:rFonts w:cstheme="minorHAnsi"/>
        </w:rPr>
        <w:t xml:space="preserve"> - these are individual sample files on the forward strand</w:t>
      </w:r>
    </w:p>
    <w:p w14:paraId="41670AE5" w14:textId="43369B6F" w:rsidR="00E14633" w:rsidRPr="0096688D" w:rsidRDefault="00E14633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Individual_samples</w:t>
      </w:r>
      <w:proofErr w:type="spellEnd"/>
      <w:r w:rsidRPr="0096688D">
        <w:rPr>
          <w:rFonts w:cstheme="minorHAnsi"/>
        </w:rPr>
        <w:t xml:space="preserve"> – these are each sample for a given strain</w:t>
      </w:r>
    </w:p>
    <w:p w14:paraId="1A00787D" w14:textId="7E7AA05D" w:rsidR="0099302F" w:rsidRPr="0096688D" w:rsidRDefault="0099302F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Mean_coverage_forwardstrand</w:t>
      </w:r>
      <w:proofErr w:type="spellEnd"/>
      <w:r w:rsidRPr="0096688D">
        <w:rPr>
          <w:rFonts w:cstheme="minorHAnsi"/>
        </w:rPr>
        <w:t xml:space="preserve"> - these are mean comparisons of strains (forward strand)</w:t>
      </w:r>
    </w:p>
    <w:p w14:paraId="427F53F8" w14:textId="527273B1" w:rsidR="0099302F" w:rsidRPr="0096688D" w:rsidRDefault="0099302F" w:rsidP="00557DC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Log_mean_comparisons</w:t>
      </w:r>
      <w:proofErr w:type="spellEnd"/>
      <w:r w:rsidRPr="0096688D">
        <w:rPr>
          <w:rFonts w:cstheme="minorHAnsi"/>
        </w:rPr>
        <w:t xml:space="preserve"> - these look at log</w:t>
      </w:r>
      <w:r w:rsidRPr="0096688D">
        <w:rPr>
          <w:rFonts w:cstheme="minorHAnsi"/>
          <w:vertAlign w:val="subscript"/>
        </w:rPr>
        <w:t xml:space="preserve">2 </w:t>
      </w:r>
      <w:r w:rsidRPr="0096688D">
        <w:rPr>
          <w:rFonts w:cstheme="minorHAnsi"/>
        </w:rPr>
        <w:t>comparisons of the mutant strain compared to wildtype in IGV or IGB (forward strand)</w:t>
      </w:r>
    </w:p>
    <w:p w14:paraId="3F38AD86" w14:textId="701A61F4" w:rsidR="0099302F" w:rsidRPr="0096688D" w:rsidRDefault="0099302F" w:rsidP="00557DCC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Substract_mean_comparisons</w:t>
      </w:r>
      <w:proofErr w:type="spellEnd"/>
      <w:r w:rsidRPr="0096688D">
        <w:rPr>
          <w:rFonts w:cstheme="minorHAnsi"/>
        </w:rPr>
        <w:t xml:space="preserve"> - these look at the difference between mutant strain and wildtype to be visualized in IGV or IGB (forward strand)</w:t>
      </w:r>
    </w:p>
    <w:p w14:paraId="4EB30D51" w14:textId="60D6F48A" w:rsidR="0099302F" w:rsidRPr="0096688D" w:rsidRDefault="0099302F" w:rsidP="00557DC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Mean_coverage_bothstrands</w:t>
      </w:r>
      <w:proofErr w:type="spellEnd"/>
      <w:r w:rsidRPr="0096688D">
        <w:rPr>
          <w:rFonts w:cstheme="minorHAnsi"/>
        </w:rPr>
        <w:t>- these are mean comparisons of strains (either strand)</w:t>
      </w:r>
    </w:p>
    <w:p w14:paraId="0D6F1F3D" w14:textId="0074D76B" w:rsidR="00E14633" w:rsidRPr="0096688D" w:rsidRDefault="00E14633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Individual_samples</w:t>
      </w:r>
      <w:proofErr w:type="spellEnd"/>
      <w:r w:rsidRPr="0096688D">
        <w:rPr>
          <w:rFonts w:cstheme="minorHAnsi"/>
        </w:rPr>
        <w:t xml:space="preserve"> – each sample for a given strain</w:t>
      </w:r>
    </w:p>
    <w:p w14:paraId="31703D35" w14:textId="20F5B6B6" w:rsidR="0099302F" w:rsidRPr="0096688D" w:rsidRDefault="0099302F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Log_mean_comparisons</w:t>
      </w:r>
      <w:proofErr w:type="spellEnd"/>
      <w:r w:rsidRPr="0096688D">
        <w:rPr>
          <w:rFonts w:cstheme="minorHAnsi"/>
        </w:rPr>
        <w:t xml:space="preserve"> - these look at log</w:t>
      </w:r>
      <w:r w:rsidRPr="0096688D">
        <w:rPr>
          <w:rFonts w:cstheme="minorHAnsi"/>
          <w:vertAlign w:val="subscript"/>
        </w:rPr>
        <w:t xml:space="preserve">2 </w:t>
      </w:r>
      <w:r w:rsidRPr="0096688D">
        <w:rPr>
          <w:rFonts w:cstheme="minorHAnsi"/>
        </w:rPr>
        <w:t>comparisons of the mutant strain compared to wildtype in IGV or IGB (either strand)</w:t>
      </w:r>
    </w:p>
    <w:p w14:paraId="6B2847CD" w14:textId="268CC96B" w:rsidR="0099302F" w:rsidRPr="0096688D" w:rsidRDefault="0099302F" w:rsidP="00557DC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6688D">
        <w:rPr>
          <w:rFonts w:cstheme="minorHAnsi"/>
        </w:rPr>
        <w:t>Substract_mean_comparisons</w:t>
      </w:r>
      <w:proofErr w:type="spellEnd"/>
      <w:r w:rsidRPr="0096688D">
        <w:rPr>
          <w:rFonts w:cstheme="minorHAnsi"/>
        </w:rPr>
        <w:t>- these look at the difference between mutant strain and wildtype to be visualized in IGV or IGB (either strand)</w:t>
      </w:r>
    </w:p>
    <w:p w14:paraId="111F1D8D" w14:textId="77777777" w:rsidR="0099302F" w:rsidRPr="0096688D" w:rsidRDefault="0099302F" w:rsidP="0099302F">
      <w:pPr>
        <w:rPr>
          <w:rFonts w:cstheme="minorHAnsi"/>
        </w:rPr>
      </w:pPr>
    </w:p>
    <w:p w14:paraId="4F07997F" w14:textId="719875D9" w:rsidR="0099302F" w:rsidRPr="0096688D" w:rsidRDefault="0099302F" w:rsidP="0099302F">
      <w:pPr>
        <w:rPr>
          <w:rFonts w:cstheme="minorHAnsi"/>
        </w:rPr>
      </w:pPr>
    </w:p>
    <w:p w14:paraId="00EE0870" w14:textId="3C8AF595" w:rsidR="0099302F" w:rsidRPr="008F7C55" w:rsidRDefault="008F7C55" w:rsidP="0099302F">
      <w:pPr>
        <w:rPr>
          <w:rFonts w:cstheme="minorHAnsi"/>
          <w:b/>
          <w:bCs/>
        </w:rPr>
      </w:pPr>
      <w:proofErr w:type="spellStart"/>
      <w:r w:rsidRPr="008F7C55">
        <w:rPr>
          <w:rFonts w:cstheme="minorHAnsi"/>
          <w:b/>
          <w:bCs/>
        </w:rPr>
        <w:t>report_fastq_temp</w:t>
      </w:r>
      <w:proofErr w:type="spellEnd"/>
    </w:p>
    <w:p w14:paraId="634CEBB6" w14:textId="4DCBEBDD" w:rsidR="0099302F" w:rsidRPr="0096688D" w:rsidRDefault="0099302F" w:rsidP="0099302F">
      <w:pPr>
        <w:rPr>
          <w:rFonts w:cstheme="minorHAnsi"/>
        </w:rPr>
      </w:pPr>
      <w:r w:rsidRPr="0096688D">
        <w:rPr>
          <w:rFonts w:cstheme="minorHAnsi"/>
        </w:rPr>
        <w:t>This is the QC file generated from the sequencing facility</w:t>
      </w:r>
    </w:p>
    <w:p w14:paraId="1CFE50CD" w14:textId="1B24E4D9" w:rsidR="0099302F" w:rsidRPr="0096688D" w:rsidRDefault="0099302F" w:rsidP="0099302F">
      <w:pPr>
        <w:rPr>
          <w:rFonts w:cstheme="minorHAnsi"/>
        </w:rPr>
      </w:pPr>
    </w:p>
    <w:p w14:paraId="228174D6" w14:textId="39FC2B13" w:rsidR="0099302F" w:rsidRPr="008F7C55" w:rsidRDefault="00E828CE" w:rsidP="0099302F">
      <w:pPr>
        <w:rPr>
          <w:rFonts w:cstheme="minorHAnsi"/>
          <w:b/>
          <w:bCs/>
        </w:rPr>
      </w:pPr>
      <w:r w:rsidRPr="008F7C55">
        <w:rPr>
          <w:rFonts w:cstheme="minorHAnsi"/>
          <w:b/>
          <w:bCs/>
        </w:rPr>
        <w:t>GO</w:t>
      </w:r>
    </w:p>
    <w:p w14:paraId="079CD7DD" w14:textId="6974D02C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 xml:space="preserve">This directory contains GO output from </w:t>
      </w:r>
      <w:proofErr w:type="spellStart"/>
      <w:r w:rsidRPr="0096688D">
        <w:rPr>
          <w:rFonts w:cstheme="minorHAnsi"/>
        </w:rPr>
        <w:t>ontologizer</w:t>
      </w:r>
      <w:proofErr w:type="spellEnd"/>
      <w:r w:rsidRPr="0096688D">
        <w:rPr>
          <w:rFonts w:cstheme="minorHAnsi"/>
        </w:rPr>
        <w:t>. Genes where B-H adjust P-value &lt; 0.0001 for each differential gene expression comparison (all strands, forward, and reverse) were fed into the Gene Ontology program. The output with “table</w:t>
      </w:r>
      <w:proofErr w:type="gramStart"/>
      <w:r w:rsidRPr="0096688D">
        <w:rPr>
          <w:rFonts w:cstheme="minorHAnsi"/>
        </w:rPr>
        <w:t>-“ refers</w:t>
      </w:r>
      <w:proofErr w:type="gramEnd"/>
      <w:r w:rsidRPr="0096688D">
        <w:rPr>
          <w:rFonts w:cstheme="minorHAnsi"/>
        </w:rPr>
        <w:t xml:space="preserve"> to the GO table where each row is a GO term and the “</w:t>
      </w:r>
      <w:proofErr w:type="spellStart"/>
      <w:r w:rsidRPr="0096688D">
        <w:rPr>
          <w:rFonts w:cstheme="minorHAnsi"/>
        </w:rPr>
        <w:t>p.adjusted</w:t>
      </w:r>
      <w:proofErr w:type="spellEnd"/>
      <w:r w:rsidRPr="0096688D">
        <w:rPr>
          <w:rFonts w:cstheme="minorHAnsi"/>
        </w:rPr>
        <w:t xml:space="preserve">” column refers to the B-H adjusted P-value calculated by the program. Be sure to report that column when referring to significance of a particular term and </w:t>
      </w:r>
      <w:r w:rsidRPr="0096688D">
        <w:rPr>
          <w:rFonts w:cstheme="minorHAnsi"/>
          <w:b/>
          <w:bCs/>
        </w:rPr>
        <w:t>not</w:t>
      </w:r>
      <w:r w:rsidRPr="0096688D">
        <w:rPr>
          <w:rFonts w:cstheme="minorHAnsi"/>
        </w:rPr>
        <w:t xml:space="preserve"> the “</w:t>
      </w:r>
      <w:proofErr w:type="spellStart"/>
      <w:r w:rsidRPr="0096688D">
        <w:rPr>
          <w:rFonts w:cstheme="minorHAnsi"/>
        </w:rPr>
        <w:t>p.min</w:t>
      </w:r>
      <w:proofErr w:type="spellEnd"/>
      <w:r w:rsidRPr="0096688D">
        <w:rPr>
          <w:rFonts w:cstheme="minorHAnsi"/>
        </w:rPr>
        <w:t>” column.</w:t>
      </w:r>
      <w:r w:rsidR="006E393D" w:rsidRPr="0096688D">
        <w:rPr>
          <w:rFonts w:cstheme="minorHAnsi"/>
        </w:rPr>
        <w:t xml:space="preserve"> These files can be viewed if opened in Excel.</w:t>
      </w:r>
    </w:p>
    <w:p w14:paraId="3E8E9B45" w14:textId="7FE7836C" w:rsidR="00E828CE" w:rsidRPr="0096688D" w:rsidRDefault="00E828CE" w:rsidP="0099302F">
      <w:pPr>
        <w:rPr>
          <w:rFonts w:cstheme="minorHAnsi"/>
        </w:rPr>
      </w:pPr>
    </w:p>
    <w:p w14:paraId="6FA9D2DF" w14:textId="467FD5ED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>The output with “anno</w:t>
      </w:r>
      <w:proofErr w:type="gramStart"/>
      <w:r w:rsidRPr="0096688D">
        <w:rPr>
          <w:rFonts w:cstheme="minorHAnsi"/>
        </w:rPr>
        <w:t>-“ comprises</w:t>
      </w:r>
      <w:proofErr w:type="gramEnd"/>
      <w:r w:rsidRPr="0096688D">
        <w:rPr>
          <w:rFonts w:cstheme="minorHAnsi"/>
        </w:rPr>
        <w:t xml:space="preserve"> the list of significant genes as well as the associated GO terms that are listed in the “table-” file.</w:t>
      </w:r>
      <w:r w:rsidR="006E393D" w:rsidRPr="0096688D">
        <w:rPr>
          <w:rFonts w:cstheme="minorHAnsi"/>
        </w:rPr>
        <w:t xml:space="preserve"> </w:t>
      </w:r>
    </w:p>
    <w:p w14:paraId="15AD7945" w14:textId="3B120D7B" w:rsidR="00E828CE" w:rsidRPr="0096688D" w:rsidRDefault="00E828CE" w:rsidP="0099302F">
      <w:pPr>
        <w:rPr>
          <w:rFonts w:cstheme="minorHAnsi"/>
        </w:rPr>
      </w:pPr>
    </w:p>
    <w:p w14:paraId="3E9BFC9D" w14:textId="470D0873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 xml:space="preserve">The naming scheme of each file is </w:t>
      </w:r>
      <w:proofErr w:type="gramStart"/>
      <w:r w:rsidRPr="0096688D">
        <w:rPr>
          <w:rFonts w:cstheme="minorHAnsi"/>
        </w:rPr>
        <w:t>similar to</w:t>
      </w:r>
      <w:proofErr w:type="gramEnd"/>
      <w:r w:rsidRPr="0096688D">
        <w:rPr>
          <w:rFonts w:cstheme="minorHAnsi"/>
        </w:rPr>
        <w:t xml:space="preserve"> what is used before: </w:t>
      </w:r>
    </w:p>
    <w:p w14:paraId="5A09EC62" w14:textId="1853AAF6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>Table = GO table</w:t>
      </w:r>
    </w:p>
    <w:p w14:paraId="5CD26918" w14:textId="19BE2F1A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>_[strain]_ = ex: mutant strain sir2, lsd1, lsd2 etc</w:t>
      </w:r>
      <w:r w:rsidR="006E393D" w:rsidRPr="0096688D">
        <w:rPr>
          <w:rFonts w:cstheme="minorHAnsi"/>
        </w:rPr>
        <w:t>.</w:t>
      </w:r>
    </w:p>
    <w:p w14:paraId="77537FAD" w14:textId="29A83B70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>_</w:t>
      </w:r>
      <w:proofErr w:type="spellStart"/>
      <w:r w:rsidRPr="0096688D">
        <w:rPr>
          <w:rFonts w:cstheme="minorHAnsi"/>
        </w:rPr>
        <w:t>nontemp</w:t>
      </w:r>
      <w:proofErr w:type="spellEnd"/>
      <w:r w:rsidRPr="0096688D">
        <w:rPr>
          <w:rFonts w:cstheme="minorHAnsi"/>
        </w:rPr>
        <w:t xml:space="preserve">_ or _temp_ = </w:t>
      </w:r>
      <w:proofErr w:type="spellStart"/>
      <w:r w:rsidRPr="0096688D">
        <w:rPr>
          <w:rFonts w:cstheme="minorHAnsi"/>
        </w:rPr>
        <w:t>nontemp</w:t>
      </w:r>
      <w:proofErr w:type="spellEnd"/>
      <w:r w:rsidRPr="0096688D">
        <w:rPr>
          <w:rFonts w:cstheme="minorHAnsi"/>
        </w:rPr>
        <w:t xml:space="preserve"> is normal temp conditions and temp is 37 degrees Celsius</w:t>
      </w:r>
    </w:p>
    <w:p w14:paraId="35FCF01C" w14:textId="6D5A5573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>_all_ or _</w:t>
      </w:r>
      <w:proofErr w:type="spellStart"/>
      <w:r w:rsidRPr="0096688D">
        <w:rPr>
          <w:rFonts w:cstheme="minorHAnsi"/>
        </w:rPr>
        <w:t>fwd</w:t>
      </w:r>
      <w:proofErr w:type="spellEnd"/>
      <w:r w:rsidRPr="0096688D">
        <w:rPr>
          <w:rFonts w:cstheme="minorHAnsi"/>
        </w:rPr>
        <w:t xml:space="preserve">_ or _rev_ = both strands, forward, </w:t>
      </w:r>
      <w:proofErr w:type="gramStart"/>
      <w:r w:rsidRPr="0096688D">
        <w:rPr>
          <w:rFonts w:cstheme="minorHAnsi"/>
        </w:rPr>
        <w:t>or</w:t>
      </w:r>
      <w:proofErr w:type="gramEnd"/>
      <w:r w:rsidRPr="0096688D">
        <w:rPr>
          <w:rFonts w:cstheme="minorHAnsi"/>
        </w:rPr>
        <w:t xml:space="preserve"> reverse strand</w:t>
      </w:r>
    </w:p>
    <w:p w14:paraId="3D8D0202" w14:textId="1EEDBA6E" w:rsidR="00E828CE" w:rsidRPr="0096688D" w:rsidRDefault="00E828CE" w:rsidP="0099302F">
      <w:pPr>
        <w:rPr>
          <w:rFonts w:cstheme="minorHAnsi"/>
        </w:rPr>
      </w:pPr>
      <w:r w:rsidRPr="0096688D">
        <w:rPr>
          <w:rFonts w:cstheme="minorHAnsi"/>
        </w:rPr>
        <w:t>Anno- = annotation file with the list of significant genes as well as the associated GO terms reflected in the table file</w:t>
      </w:r>
    </w:p>
    <w:sectPr w:rsidR="00E828CE" w:rsidRPr="0096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7D09" w14:textId="77777777" w:rsidR="001E7F8C" w:rsidRDefault="001E7F8C" w:rsidP="00E828CE">
      <w:r>
        <w:separator/>
      </w:r>
    </w:p>
  </w:endnote>
  <w:endnote w:type="continuationSeparator" w:id="0">
    <w:p w14:paraId="19A4CBE5" w14:textId="77777777" w:rsidR="001E7F8C" w:rsidRDefault="001E7F8C" w:rsidP="00E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9461" w14:textId="77777777" w:rsidR="001E7F8C" w:rsidRDefault="001E7F8C" w:rsidP="00E828CE">
      <w:r>
        <w:separator/>
      </w:r>
    </w:p>
  </w:footnote>
  <w:footnote w:type="continuationSeparator" w:id="0">
    <w:p w14:paraId="6195945D" w14:textId="77777777" w:rsidR="001E7F8C" w:rsidRDefault="001E7F8C" w:rsidP="00E8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2D2A"/>
    <w:multiLevelType w:val="hybridMultilevel"/>
    <w:tmpl w:val="F0160A42"/>
    <w:lvl w:ilvl="0" w:tplc="63CC11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9245C"/>
    <w:multiLevelType w:val="hybridMultilevel"/>
    <w:tmpl w:val="07E0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79947">
    <w:abstractNumId w:val="0"/>
  </w:num>
  <w:num w:numId="2" w16cid:durableId="74949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2F"/>
    <w:rsid w:val="00150BDD"/>
    <w:rsid w:val="001E7F8C"/>
    <w:rsid w:val="00557DCC"/>
    <w:rsid w:val="00573DB4"/>
    <w:rsid w:val="00574607"/>
    <w:rsid w:val="006213E6"/>
    <w:rsid w:val="006E393D"/>
    <w:rsid w:val="008F7C55"/>
    <w:rsid w:val="0096688D"/>
    <w:rsid w:val="0099302F"/>
    <w:rsid w:val="00CA0D13"/>
    <w:rsid w:val="00E14633"/>
    <w:rsid w:val="00E828CE"/>
    <w:rsid w:val="00E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722D5"/>
  <w15:chartTrackingRefBased/>
  <w15:docId w15:val="{DA1DD281-8345-904B-B766-F145402B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CE"/>
  </w:style>
  <w:style w:type="paragraph" w:styleId="Footer">
    <w:name w:val="footer"/>
    <w:basedOn w:val="Normal"/>
    <w:link w:val="FooterChar"/>
    <w:uiPriority w:val="99"/>
    <w:unhideWhenUsed/>
    <w:rsid w:val="00E82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Cerda, David A.</dc:creator>
  <cp:keywords/>
  <dc:description/>
  <cp:lastModifiedBy>De La Cerda, David A.</cp:lastModifiedBy>
  <cp:revision>12</cp:revision>
  <dcterms:created xsi:type="dcterms:W3CDTF">2021-08-27T21:21:00Z</dcterms:created>
  <dcterms:modified xsi:type="dcterms:W3CDTF">2022-11-02T18:47:00Z</dcterms:modified>
</cp:coreProperties>
</file>