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3F8" w:rsidRDefault="00F7137A" w:rsidP="00F7137A">
      <w:pPr>
        <w:jc w:val="center"/>
        <w:rPr>
          <w:rFonts w:eastAsia="Arial"/>
          <w:b/>
          <w:lang w:val="es-ES"/>
        </w:rPr>
      </w:pPr>
      <w:r>
        <w:rPr>
          <w:rFonts w:eastAsia="Arial"/>
          <w:b/>
          <w:lang w:val="es-ES"/>
        </w:rPr>
        <w:t>Caso de infraestructura visible</w:t>
      </w:r>
    </w:p>
    <w:p w:rsidR="00F7137A" w:rsidRDefault="00F7137A" w:rsidP="00F7137A">
      <w:pPr>
        <w:jc w:val="center"/>
        <w:rPr>
          <w:rFonts w:eastAsia="Arial"/>
          <w:b/>
          <w:lang w:val="es-ES"/>
        </w:rPr>
      </w:pPr>
    </w:p>
    <w:p w:rsidR="003E7418" w:rsidRDefault="007B279B" w:rsidP="007B279B">
      <w:pPr>
        <w:rPr>
          <w:rFonts w:eastAsia="Arial"/>
          <w:b/>
          <w:lang w:val="es-ES"/>
        </w:rPr>
      </w:pPr>
      <w:r>
        <w:rPr>
          <w:noProof/>
          <w:lang w:val="es-CO" w:eastAsia="es-CO"/>
        </w:rPr>
        <w:drawing>
          <wp:inline distT="0" distB="0" distL="0" distR="0" wp14:anchorId="506377D0" wp14:editId="71217B4E">
            <wp:extent cx="5612130" cy="2652395"/>
            <wp:effectExtent l="0" t="0" r="7620" b="0"/>
            <wp:docPr id="1" name="Imagen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418" w:rsidRDefault="003E7418" w:rsidP="003B093B">
      <w:pPr>
        <w:jc w:val="left"/>
        <w:rPr>
          <w:rFonts w:eastAsia="Arial"/>
          <w:b/>
          <w:lang w:val="es-ES"/>
        </w:rPr>
      </w:pPr>
    </w:p>
    <w:p w:rsidR="003B093B" w:rsidRDefault="003E7418" w:rsidP="003B093B">
      <w:pPr>
        <w:jc w:val="left"/>
        <w:rPr>
          <w:rFonts w:eastAsia="Arial"/>
          <w:b/>
          <w:lang w:val="es-ES"/>
        </w:rPr>
      </w:pPr>
      <w:r>
        <w:rPr>
          <w:rFonts w:eastAsia="Arial"/>
          <w:b/>
          <w:lang w:val="es-ES"/>
        </w:rPr>
        <w:t>Análisis requeridos/Requerimientos analíticos</w:t>
      </w:r>
      <w:r w:rsidR="00076F18">
        <w:rPr>
          <w:rFonts w:eastAsia="Arial"/>
          <w:b/>
          <w:lang w:val="es-ES"/>
        </w:rPr>
        <w:t xml:space="preserve"> – Categoría análisis OLAP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2"/>
        <w:gridCol w:w="2152"/>
        <w:gridCol w:w="1401"/>
        <w:gridCol w:w="1984"/>
        <w:gridCol w:w="1999"/>
      </w:tblGrid>
      <w:tr w:rsidR="00EF0F8F" w:rsidRPr="00EF0F8F" w:rsidTr="00EF0F8F">
        <w:trPr>
          <w:trHeight w:val="1125"/>
        </w:trPr>
        <w:tc>
          <w:tcPr>
            <w:tcW w:w="5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F0F8F" w:rsidRPr="00EF0F8F" w:rsidRDefault="00EF0F8F" w:rsidP="00EF0F8F">
            <w:pPr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  <w:r w:rsidRPr="00EF0F8F"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  <w:t>Tema analítico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F0F8F" w:rsidRPr="00EF0F8F" w:rsidRDefault="00EF0F8F" w:rsidP="00EF0F8F">
            <w:pPr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  <w:r w:rsidRPr="00EF0F8F"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  <w:t>Análisis requeridos o inferidos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  <w:r w:rsidRPr="00EF0F8F"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  <w:t>Categoría del análisis - Tablero de control, análisis OLAP, Minería de datos</w:t>
            </w:r>
          </w:p>
        </w:tc>
        <w:tc>
          <w:tcPr>
            <w:tcW w:w="12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F0F8F" w:rsidRPr="00EF0F8F" w:rsidRDefault="00EF0F8F" w:rsidP="00EF0F8F">
            <w:pPr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  <w:r w:rsidRPr="00EF0F8F"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  <w:t xml:space="preserve">Procesos de negocio </w:t>
            </w:r>
          </w:p>
        </w:tc>
        <w:tc>
          <w:tcPr>
            <w:tcW w:w="12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EF0F8F" w:rsidRPr="00EF0F8F" w:rsidRDefault="00EF0F8F" w:rsidP="00EF0F8F">
            <w:pPr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  <w:r w:rsidRPr="00EF0F8F"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  <w:t>Fuentes de datos y datos</w:t>
            </w:r>
          </w:p>
        </w:tc>
      </w:tr>
      <w:tr w:rsidR="00EF0F8F" w:rsidRPr="00EF0F8F" w:rsidTr="00EF0F8F">
        <w:trPr>
          <w:trHeight w:val="915"/>
        </w:trPr>
        <w:tc>
          <w:tcPr>
            <w:tcW w:w="53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  <w:r w:rsidRPr="00EF0F8F"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  <w:t>Comportamiento de los peajes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• Determinar los recaudos por peaje, categoría de vehículo, ruta, año y departamento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Análisis OLAP</w:t>
            </w:r>
          </w:p>
        </w:tc>
        <w:tc>
          <w:tcPr>
            <w:tcW w:w="128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Recaudo de peajes</w:t>
            </w:r>
          </w:p>
        </w:tc>
        <w:tc>
          <w:tcPr>
            <w:tcW w:w="128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Peajes</w:t>
            </w:r>
          </w:p>
        </w:tc>
      </w:tr>
      <w:tr w:rsidR="00EF0F8F" w:rsidRPr="00EF0F8F" w:rsidTr="00EF0F8F">
        <w:trPr>
          <w:trHeight w:val="615"/>
        </w:trPr>
        <w:tc>
          <w:tcPr>
            <w:tcW w:w="532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 xml:space="preserve">• ¿Cuál es la ruta que más ingresos produce en un año? 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Análisis OLAP</w:t>
            </w:r>
          </w:p>
        </w:tc>
        <w:tc>
          <w:tcPr>
            <w:tcW w:w="128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Recaudo de peajes</w:t>
            </w:r>
          </w:p>
        </w:tc>
        <w:tc>
          <w:tcPr>
            <w:tcW w:w="128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Peajes</w:t>
            </w:r>
          </w:p>
        </w:tc>
      </w:tr>
      <w:tr w:rsidR="00EF0F8F" w:rsidRPr="00EF0F8F" w:rsidTr="00EF0F8F">
        <w:trPr>
          <w:trHeight w:val="315"/>
        </w:trPr>
        <w:tc>
          <w:tcPr>
            <w:tcW w:w="532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eastAsia="es-CO"/>
              </w:rPr>
              <w:t xml:space="preserve">• ¿Cuál es la vía que tiene más tráfico? 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Análisis OLAP</w:t>
            </w:r>
          </w:p>
        </w:tc>
        <w:tc>
          <w:tcPr>
            <w:tcW w:w="128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Recaudo de peajes</w:t>
            </w:r>
          </w:p>
        </w:tc>
        <w:tc>
          <w:tcPr>
            <w:tcW w:w="128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Peajes</w:t>
            </w:r>
          </w:p>
        </w:tc>
      </w:tr>
      <w:tr w:rsidR="00EF0F8F" w:rsidRPr="00EF0F8F" w:rsidTr="00EF0F8F">
        <w:trPr>
          <w:trHeight w:val="615"/>
        </w:trPr>
        <w:tc>
          <w:tcPr>
            <w:tcW w:w="532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b/>
                <w:bCs/>
                <w:color w:val="000000"/>
                <w:sz w:val="16"/>
                <w:szCs w:val="28"/>
                <w:lang w:val="es-CO" w:eastAsia="es-CO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bottom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• ¿Cuáles son los peajes más costosos por categoría de vehículo?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Análisis OLAP</w:t>
            </w:r>
          </w:p>
        </w:tc>
        <w:tc>
          <w:tcPr>
            <w:tcW w:w="128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Recaudo de peajes</w:t>
            </w:r>
          </w:p>
        </w:tc>
        <w:tc>
          <w:tcPr>
            <w:tcW w:w="128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EF0F8F" w:rsidRPr="00EF0F8F" w:rsidRDefault="00EF0F8F" w:rsidP="00EF0F8F">
            <w:pPr>
              <w:spacing w:before="0"/>
              <w:jc w:val="left"/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</w:pPr>
            <w:r w:rsidRPr="00EF0F8F">
              <w:rPr>
                <w:rFonts w:ascii="Calibri" w:hAnsi="Calibri" w:cs="Calibri"/>
                <w:color w:val="000000"/>
                <w:sz w:val="16"/>
                <w:szCs w:val="22"/>
                <w:lang w:val="es-CO" w:eastAsia="es-CO"/>
              </w:rPr>
              <w:t>Tarifas peajes</w:t>
            </w:r>
          </w:p>
        </w:tc>
      </w:tr>
    </w:tbl>
    <w:p w:rsidR="00EF0F8F" w:rsidRDefault="00EF0F8F" w:rsidP="00F7137A">
      <w:pPr>
        <w:jc w:val="left"/>
        <w:rPr>
          <w:rFonts w:eastAsia="Arial"/>
          <w:b/>
          <w:lang w:val="es-ES"/>
        </w:rPr>
      </w:pPr>
    </w:p>
    <w:p w:rsidR="00593A2B" w:rsidRDefault="0059255D" w:rsidP="00F7137A">
      <w:pPr>
        <w:jc w:val="left"/>
        <w:rPr>
          <w:rFonts w:eastAsia="Arial"/>
          <w:b/>
          <w:lang w:val="es-ES"/>
        </w:rPr>
      </w:pPr>
      <w:r>
        <w:rPr>
          <w:rFonts w:eastAsia="Arial"/>
          <w:b/>
          <w:lang w:val="es-ES"/>
        </w:rPr>
        <w:t>Datos s</w:t>
      </w:r>
      <w:r w:rsidR="00593A2B">
        <w:rPr>
          <w:rFonts w:eastAsia="Arial"/>
          <w:b/>
          <w:lang w:val="es-ES"/>
        </w:rPr>
        <w:t>uministrados:</w:t>
      </w:r>
    </w:p>
    <w:p w:rsidR="00593A2B" w:rsidRPr="00593A2B" w:rsidRDefault="00593A2B" w:rsidP="00593A2B">
      <w:pPr>
        <w:pStyle w:val="Prrafodelista"/>
        <w:numPr>
          <w:ilvl w:val="0"/>
          <w:numId w:val="3"/>
        </w:numPr>
        <w:jc w:val="left"/>
        <w:rPr>
          <w:rFonts w:eastAsia="Arial"/>
          <w:lang w:val="es-ES"/>
        </w:rPr>
      </w:pPr>
      <w:r w:rsidRPr="00593A2B">
        <w:rPr>
          <w:rFonts w:eastAsia="Arial"/>
          <w:lang w:val="es-ES"/>
        </w:rPr>
        <w:t>Peajes 2019</w:t>
      </w:r>
      <w:bookmarkStart w:id="0" w:name="_GoBack"/>
      <w:bookmarkEnd w:id="0"/>
    </w:p>
    <w:p w:rsidR="00593A2B" w:rsidRDefault="00593A2B" w:rsidP="00593A2B">
      <w:pPr>
        <w:pStyle w:val="Prrafodelista"/>
        <w:numPr>
          <w:ilvl w:val="0"/>
          <w:numId w:val="3"/>
        </w:numPr>
        <w:jc w:val="left"/>
        <w:rPr>
          <w:rFonts w:eastAsia="Arial"/>
          <w:lang w:val="es-ES"/>
        </w:rPr>
      </w:pPr>
      <w:r w:rsidRPr="00593A2B">
        <w:rPr>
          <w:rFonts w:eastAsia="Arial"/>
          <w:lang w:val="es-ES"/>
        </w:rPr>
        <w:t>Tarifas peajes 2019</w:t>
      </w:r>
    </w:p>
    <w:p w:rsidR="003B093B" w:rsidRPr="00593A2B" w:rsidRDefault="003B093B" w:rsidP="00593A2B">
      <w:pPr>
        <w:pStyle w:val="Prrafodelista"/>
        <w:numPr>
          <w:ilvl w:val="0"/>
          <w:numId w:val="3"/>
        </w:numPr>
        <w:jc w:val="left"/>
        <w:rPr>
          <w:rFonts w:eastAsia="Arial"/>
          <w:lang w:val="es-ES"/>
        </w:rPr>
      </w:pPr>
      <w:hyperlink r:id="rId10" w:history="1">
        <w:r>
          <w:rPr>
            <w:rStyle w:val="Hipervnculo"/>
            <w:rFonts w:ascii="Open Sans" w:hAnsi="Open Sans" w:cs="Open Sans"/>
            <w:color w:val="2A6496"/>
            <w:sz w:val="21"/>
            <w:szCs w:val="21"/>
            <w:shd w:val="clear" w:color="auto" w:fill="DDDDDD"/>
          </w:rPr>
          <w:t>Boletín de tráfico de peajes 2016 – 2017</w:t>
        </w:r>
      </w:hyperlink>
    </w:p>
    <w:p w:rsidR="00F7137A" w:rsidRDefault="00F7137A" w:rsidP="00F7137A">
      <w:pPr>
        <w:jc w:val="left"/>
        <w:rPr>
          <w:rFonts w:eastAsia="Arial"/>
          <w:b/>
          <w:lang w:val="es-ES"/>
        </w:rPr>
      </w:pPr>
      <w:r>
        <w:rPr>
          <w:rFonts w:eastAsia="Arial"/>
          <w:b/>
          <w:lang w:val="es-ES"/>
        </w:rPr>
        <w:lastRenderedPageBreak/>
        <w:t>Fuentes:</w:t>
      </w:r>
    </w:p>
    <w:p w:rsidR="00593A2B" w:rsidRPr="00593A2B" w:rsidRDefault="00593A2B" w:rsidP="00593A2B">
      <w:pPr>
        <w:pStyle w:val="Prrafodelista"/>
        <w:numPr>
          <w:ilvl w:val="0"/>
          <w:numId w:val="2"/>
        </w:numPr>
        <w:jc w:val="left"/>
        <w:rPr>
          <w:rFonts w:eastAsia="Arial"/>
          <w:b/>
          <w:lang w:val="es-ES"/>
        </w:rPr>
      </w:pPr>
      <w:hyperlink r:id="rId11" w:history="1">
        <w:r w:rsidRPr="00593A2B">
          <w:rPr>
            <w:rStyle w:val="Hipervnculo"/>
            <w:rFonts w:eastAsia="Arial"/>
            <w:b/>
            <w:lang w:val="es-ES"/>
          </w:rPr>
          <w:t>https://inviasopendata-invias.opendata.arcgis.com/datasets/peajes?orderBy=codigo_via&amp;orderByAsc=false&amp;selectedAttribute=pr</w:t>
        </w:r>
      </w:hyperlink>
    </w:p>
    <w:p w:rsidR="00593A2B" w:rsidRDefault="00593A2B" w:rsidP="00593A2B">
      <w:pPr>
        <w:pStyle w:val="Prrafodelista"/>
        <w:numPr>
          <w:ilvl w:val="0"/>
          <w:numId w:val="2"/>
        </w:numPr>
        <w:jc w:val="left"/>
        <w:rPr>
          <w:rFonts w:eastAsia="Arial"/>
          <w:b/>
          <w:lang w:val="es-ES"/>
        </w:rPr>
      </w:pPr>
      <w:hyperlink r:id="rId12" w:history="1">
        <w:r w:rsidRPr="00593A2B">
          <w:rPr>
            <w:rStyle w:val="Hipervnculo"/>
            <w:rFonts w:eastAsia="Arial"/>
            <w:b/>
            <w:lang w:val="es-ES"/>
          </w:rPr>
          <w:t>https://www.invias.gov.co/index.php/listado-tarifas-peajes-2</w:t>
        </w:r>
      </w:hyperlink>
    </w:p>
    <w:p w:rsidR="0019501E" w:rsidRDefault="0019501E" w:rsidP="0019501E">
      <w:pPr>
        <w:pStyle w:val="Prrafodelista"/>
        <w:numPr>
          <w:ilvl w:val="0"/>
          <w:numId w:val="2"/>
        </w:numPr>
        <w:jc w:val="left"/>
        <w:rPr>
          <w:rFonts w:eastAsia="Arial"/>
          <w:b/>
          <w:lang w:val="es-ES"/>
        </w:rPr>
      </w:pPr>
      <w:hyperlink r:id="rId13" w:history="1">
        <w:r w:rsidRPr="00471EA3">
          <w:rPr>
            <w:rStyle w:val="Hipervnculo"/>
            <w:rFonts w:eastAsia="Arial"/>
            <w:b/>
            <w:lang w:val="es-ES"/>
          </w:rPr>
          <w:t>https://www.ani.gov.co/trafico-y-recaudo</w:t>
        </w:r>
      </w:hyperlink>
    </w:p>
    <w:p w:rsidR="00F7137A" w:rsidRDefault="00F7137A" w:rsidP="00593A2B">
      <w:pPr>
        <w:pStyle w:val="Prrafodelista"/>
        <w:numPr>
          <w:ilvl w:val="0"/>
          <w:numId w:val="2"/>
        </w:numPr>
        <w:jc w:val="left"/>
        <w:rPr>
          <w:rFonts w:eastAsia="Arial"/>
          <w:b/>
          <w:lang w:val="es-ES"/>
        </w:rPr>
      </w:pPr>
      <w:hyperlink r:id="rId14" w:history="1">
        <w:r w:rsidRPr="00593A2B">
          <w:rPr>
            <w:rStyle w:val="Hipervnculo"/>
            <w:rFonts w:eastAsia="Arial"/>
            <w:b/>
            <w:lang w:val="es-ES"/>
          </w:rPr>
          <w:t>https://www.eltiempo.com/economia/sectores/dinero-que-recaudaron-los-peajes-en-colombia-en-el-2017-184866</w:t>
        </w:r>
      </w:hyperlink>
    </w:p>
    <w:p w:rsidR="00B33023" w:rsidRDefault="00B33023" w:rsidP="00B33023">
      <w:pPr>
        <w:pStyle w:val="Prrafodelista"/>
        <w:numPr>
          <w:ilvl w:val="0"/>
          <w:numId w:val="2"/>
        </w:numPr>
        <w:jc w:val="left"/>
        <w:rPr>
          <w:rFonts w:eastAsia="Arial"/>
          <w:b/>
          <w:lang w:val="es-ES"/>
        </w:rPr>
      </w:pPr>
      <w:hyperlink r:id="rId15" w:history="1">
        <w:r w:rsidRPr="00471EA3">
          <w:rPr>
            <w:rStyle w:val="Hipervnculo"/>
            <w:rFonts w:eastAsia="Arial"/>
            <w:b/>
            <w:lang w:val="es-ES"/>
          </w:rPr>
          <w:t>https://www.portafolio.co/economia/radiografia-de-los-3-1-billones-recaudados-por-peajes-en-2017-514440</w:t>
        </w:r>
      </w:hyperlink>
    </w:p>
    <w:p w:rsidR="00B33023" w:rsidRPr="00593A2B" w:rsidRDefault="00B33023" w:rsidP="00C664C2">
      <w:pPr>
        <w:pStyle w:val="Prrafodelista"/>
        <w:jc w:val="left"/>
        <w:rPr>
          <w:rFonts w:eastAsia="Arial"/>
          <w:b/>
          <w:lang w:val="es-ES"/>
        </w:rPr>
      </w:pPr>
    </w:p>
    <w:p w:rsidR="00F7137A" w:rsidRPr="00F7137A" w:rsidRDefault="00F7137A" w:rsidP="00F7137A">
      <w:pPr>
        <w:jc w:val="left"/>
        <w:rPr>
          <w:rFonts w:eastAsia="Arial"/>
          <w:b/>
          <w:lang w:val="es-ES"/>
        </w:rPr>
      </w:pPr>
    </w:p>
    <w:sectPr w:rsidR="00F7137A" w:rsidRPr="00F7137A">
      <w:headerReference w:type="default" r:id="rId1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E13" w:rsidRDefault="004C0E13">
      <w:pPr>
        <w:spacing w:before="0"/>
      </w:pPr>
      <w:r>
        <w:separator/>
      </w:r>
    </w:p>
  </w:endnote>
  <w:endnote w:type="continuationSeparator" w:id="0">
    <w:p w:rsidR="004C0E13" w:rsidRDefault="004C0E1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E13" w:rsidRDefault="004C0E13">
      <w:pPr>
        <w:spacing w:before="0"/>
      </w:pPr>
      <w:r>
        <w:separator/>
      </w:r>
    </w:p>
  </w:footnote>
  <w:footnote w:type="continuationSeparator" w:id="0">
    <w:p w:rsidR="004C0E13" w:rsidRDefault="004C0E1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3F8" w:rsidRDefault="004023F8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jc w:val="left"/>
      <w:rPr>
        <w:rFonts w:eastAsia="Arial" w:cs="Arial"/>
        <w:color w:val="000000"/>
      </w:rPr>
    </w:pPr>
  </w:p>
  <w:tbl>
    <w:tblPr>
      <w:tblStyle w:val="a"/>
      <w:tblW w:w="8789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03"/>
      <w:gridCol w:w="3577"/>
      <w:gridCol w:w="2609"/>
    </w:tblGrid>
    <w:tr w:rsidR="004023F8">
      <w:tc>
        <w:tcPr>
          <w:tcW w:w="2603" w:type="dxa"/>
          <w:vAlign w:val="center"/>
        </w:tcPr>
        <w:p w:rsidR="004023F8" w:rsidRDefault="004C0E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0"/>
            <w:jc w:val="center"/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noProof/>
              <w:color w:val="000000"/>
              <w:sz w:val="22"/>
              <w:szCs w:val="22"/>
              <w:lang w:val="es-CO" w:eastAsia="es-CO"/>
            </w:rPr>
            <w:drawing>
              <wp:inline distT="0" distB="0" distL="0" distR="0">
                <wp:extent cx="1559686" cy="487311"/>
                <wp:effectExtent l="0" t="0" r="0" b="0"/>
                <wp:docPr id="15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9686" cy="48731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77" w:type="dxa"/>
          <w:vAlign w:val="center"/>
        </w:tcPr>
        <w:p w:rsidR="004023F8" w:rsidRDefault="004C0E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0"/>
            <w:jc w:val="left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Ingeniería de Sistemas y Computación</w:t>
          </w:r>
        </w:p>
        <w:p w:rsidR="004023F8" w:rsidRDefault="004C0E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0"/>
            <w:jc w:val="left"/>
            <w:rPr>
              <w:rFonts w:ascii="Arial Narrow" w:eastAsia="Arial Narrow" w:hAnsi="Arial Narrow" w:cs="Arial Narrow"/>
              <w:color w:val="80808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808080"/>
              <w:sz w:val="22"/>
              <w:szCs w:val="22"/>
            </w:rPr>
            <w:t>Pregrado</w:t>
          </w:r>
        </w:p>
        <w:p w:rsidR="004023F8" w:rsidRDefault="004C0E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0"/>
            <w:jc w:val="left"/>
            <w:rPr>
              <w:rFonts w:ascii="Arial Narrow" w:eastAsia="Arial Narrow" w:hAnsi="Arial Narrow" w:cs="Arial Narrow"/>
              <w:b/>
              <w:color w:val="80808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808080"/>
              <w:sz w:val="22"/>
              <w:szCs w:val="22"/>
            </w:rPr>
            <w:t xml:space="preserve">ISIS-3301 – Inteligencia de Negocios </w:t>
          </w:r>
        </w:p>
        <w:p w:rsidR="004023F8" w:rsidRDefault="004023F8">
          <w:pPr>
            <w:spacing w:before="0"/>
            <w:rPr>
              <w:rFonts w:ascii="Arial Narrow" w:eastAsia="Arial Narrow" w:hAnsi="Arial Narrow" w:cs="Arial Narrow"/>
            </w:rPr>
          </w:pPr>
        </w:p>
      </w:tc>
      <w:tc>
        <w:tcPr>
          <w:tcW w:w="2609" w:type="dxa"/>
        </w:tcPr>
        <w:p w:rsidR="004023F8" w:rsidRDefault="004C0E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0"/>
            <w:jc w:val="left"/>
            <w:rPr>
              <w:rFonts w:ascii="Tahoma" w:eastAsia="Tahoma" w:hAnsi="Tahoma" w:cs="Tahoma"/>
              <w:b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noProof/>
              <w:color w:val="000000"/>
              <w:sz w:val="22"/>
              <w:szCs w:val="22"/>
              <w:lang w:val="es-CO" w:eastAsia="es-CO"/>
            </w:rPr>
            <w:drawing>
              <wp:inline distT="0" distB="0" distL="0" distR="0">
                <wp:extent cx="1623180" cy="788402"/>
                <wp:effectExtent l="0" t="0" r="0" b="0"/>
                <wp:docPr id="16" name="image8.png" descr="LogoAbe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 descr="LogoAbet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3180" cy="78840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4023F8" w:rsidRDefault="004023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0"/>
      <w:jc w:val="left"/>
      <w:rPr>
        <w:rFonts w:ascii="Tahoma" w:eastAsia="Tahoma" w:hAnsi="Tahoma" w:cs="Tahom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84474"/>
    <w:multiLevelType w:val="multilevel"/>
    <w:tmpl w:val="B6660F4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86C3E"/>
    <w:multiLevelType w:val="hybridMultilevel"/>
    <w:tmpl w:val="BF5EF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143ED"/>
    <w:multiLevelType w:val="hybridMultilevel"/>
    <w:tmpl w:val="34AAC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82E4B"/>
    <w:multiLevelType w:val="hybridMultilevel"/>
    <w:tmpl w:val="54ACB4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00A3D"/>
    <w:multiLevelType w:val="multilevel"/>
    <w:tmpl w:val="F73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3F8"/>
    <w:rsid w:val="00076F18"/>
    <w:rsid w:val="0019501E"/>
    <w:rsid w:val="00334AB3"/>
    <w:rsid w:val="003B093B"/>
    <w:rsid w:val="003E7418"/>
    <w:rsid w:val="004023F8"/>
    <w:rsid w:val="004C0E13"/>
    <w:rsid w:val="004E7D31"/>
    <w:rsid w:val="0059255D"/>
    <w:rsid w:val="00593A2B"/>
    <w:rsid w:val="005B5CB4"/>
    <w:rsid w:val="007B279B"/>
    <w:rsid w:val="008B44D9"/>
    <w:rsid w:val="00A158C6"/>
    <w:rsid w:val="00B33023"/>
    <w:rsid w:val="00C664C2"/>
    <w:rsid w:val="00CB4F5D"/>
    <w:rsid w:val="00D86E75"/>
    <w:rsid w:val="00EF0F8F"/>
    <w:rsid w:val="00F14A62"/>
    <w:rsid w:val="00F7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542C"/>
  <w15:docId w15:val="{77050175-68AB-4B4E-BA09-16E92F9A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ES_tradnl" w:eastAsia="es-CO" w:bidi="ar-SA"/>
      </w:rPr>
    </w:rPrDefault>
    <w:pPrDefault>
      <w:pPr>
        <w:spacing w:before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A92"/>
    <w:rPr>
      <w:rFonts w:eastAsia="Times New Roman" w:cs="Times New Roman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A2D6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14048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  <w:lang w:val="es-ES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9A30F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0F4000"/>
    <w:pPr>
      <w:spacing w:before="0"/>
    </w:pPr>
  </w:style>
  <w:style w:type="character" w:customStyle="1" w:styleId="TextonotapieCar">
    <w:name w:val="Texto nota pie Car"/>
    <w:basedOn w:val="Fuentedeprrafopredeter"/>
    <w:link w:val="Textonotapie"/>
    <w:uiPriority w:val="99"/>
    <w:rsid w:val="000F4000"/>
    <w:rPr>
      <w:rFonts w:ascii="Arial" w:eastAsia="Times New Roman" w:hAnsi="Arial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unhideWhenUsed/>
    <w:rsid w:val="000F4000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B14048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4048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048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A2D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Encabezado">
    <w:name w:val="header"/>
    <w:basedOn w:val="Normal"/>
    <w:link w:val="EncabezadoCar"/>
    <w:unhideWhenUsed/>
    <w:rsid w:val="002926AC"/>
    <w:pPr>
      <w:tabs>
        <w:tab w:val="center" w:pos="4419"/>
        <w:tab w:val="right" w:pos="8838"/>
      </w:tabs>
      <w:spacing w:before="0"/>
      <w:jc w:val="left"/>
    </w:pPr>
    <w:rPr>
      <w:rFonts w:ascii="Tahoma" w:eastAsiaTheme="minorHAnsi" w:hAnsi="Tahoma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926AC"/>
    <w:rPr>
      <w:rFonts w:ascii="Tahoma" w:hAnsi="Tahoma"/>
    </w:rPr>
  </w:style>
  <w:style w:type="character" w:styleId="Textodelmarcadordeposicin">
    <w:name w:val="Placeholder Text"/>
    <w:basedOn w:val="Fuentedeprrafopredeter"/>
    <w:uiPriority w:val="99"/>
    <w:semiHidden/>
    <w:rsid w:val="002926AC"/>
    <w:rPr>
      <w:color w:val="808080"/>
    </w:rPr>
  </w:style>
  <w:style w:type="character" w:customStyle="1" w:styleId="Estilo2">
    <w:name w:val="Estilo2"/>
    <w:basedOn w:val="Fuentedeprrafopredeter"/>
    <w:uiPriority w:val="1"/>
    <w:rsid w:val="002926AC"/>
    <w:rPr>
      <w:rFonts w:ascii="Tahoma" w:hAnsi="Tahoma"/>
      <w:b/>
      <w:color w:val="808080" w:themeColor="background1" w:themeShade="8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B5291"/>
    <w:pPr>
      <w:tabs>
        <w:tab w:val="center" w:pos="4419"/>
        <w:tab w:val="right" w:pos="8838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5291"/>
    <w:rPr>
      <w:rFonts w:ascii="Arial" w:eastAsia="Times New Roman" w:hAnsi="Arial" w:cs="Times New Roman"/>
      <w:sz w:val="20"/>
      <w:szCs w:val="20"/>
      <w:lang w:eastAsia="es-ES"/>
    </w:rPr>
  </w:style>
  <w:style w:type="table" w:styleId="Tablaconcuadrcula">
    <w:name w:val="Table Grid"/>
    <w:basedOn w:val="Tablanormal"/>
    <w:rsid w:val="00FB529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0E89"/>
    <w:pPr>
      <w:spacing w:before="0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0E89"/>
    <w:rPr>
      <w:rFonts w:ascii="Arial" w:eastAsia="Times New Roman" w:hAnsi="Arial" w:cs="Times New Roman"/>
      <w:sz w:val="20"/>
      <w:szCs w:val="20"/>
      <w:lang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8C0E89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2F2BA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2BAF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2BAF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2B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2BAF"/>
    <w:rPr>
      <w:rFonts w:ascii="Arial" w:eastAsia="Times New Roman" w:hAnsi="Arial" w:cs="Times New Roman"/>
      <w:b/>
      <w:bCs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2F2BA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862EE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raestructuravisible.org/" TargetMode="External"/><Relationship Id="rId13" Type="http://schemas.openxmlformats.org/officeDocument/2006/relationships/hyperlink" Target="https://www.ani.gov.co/trafico-y-recaud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vias.gov.co/index.php/listado-tarifas-peajes-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viasopendata-invias.opendata.arcgis.com/datasets/peajes?orderBy=codigo_via&amp;orderByAsc=false&amp;selectedAttribute=p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ortafolio.co/economia/radiografia-de-los-3-1-billones-recaudados-por-peajes-en-2017-514440" TargetMode="External"/><Relationship Id="rId10" Type="http://schemas.openxmlformats.org/officeDocument/2006/relationships/hyperlink" Target="https://www.ani.gov.co/sites/default/files/boletin_de_trafico_no_3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eltiempo.com/economia/sectores/dinero-que-recaudaron-los-peajes-en-colombia-en-el-2017-184866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ya/Z1Mmvs96gIqKZxBInyO+8GA==">AMUW2mUpXofJdj64I/gjCs1eY+yUKgTtxXCuHjV7jmZFMPXdXmF+qfAsb4ebCkhbG7TkNy1RNWPuhSeKohYPgoKshDUlu9PgnR9mdiRz9rFERsCurKDjPgeT/e1krLIXR0qRutOnNtTyPzTUo91EWuXfv0BsEzP4qA==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Mdelpilar</dc:creator>
  <cp:lastModifiedBy>Maria Del Pilar Villamil Giraldo</cp:lastModifiedBy>
  <cp:revision>17</cp:revision>
  <dcterms:created xsi:type="dcterms:W3CDTF">2020-10-17T00:13:00Z</dcterms:created>
  <dcterms:modified xsi:type="dcterms:W3CDTF">2020-10-17T00:53:00Z</dcterms:modified>
</cp:coreProperties>
</file>