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F5B85" w14:textId="630A505D" w:rsidR="00B52ADF" w:rsidRPr="00906D07" w:rsidRDefault="00B52ADF" w:rsidP="00B52ADF">
      <w:pPr>
        <w:spacing w:before="120" w:after="0" w:line="240" w:lineRule="auto"/>
        <w:jc w:val="both"/>
        <w:outlineLvl w:val="2"/>
        <w:rPr>
          <w:rFonts w:ascii="Arial" w:eastAsia="Geneva" w:hAnsi="Arial" w:cs="Geneva"/>
          <w:color w:val="005C7F"/>
          <w:kern w:val="0"/>
          <w:sz w:val="28"/>
          <w:szCs w:val="28"/>
          <w14:ligatures w14:val="none"/>
        </w:rPr>
      </w:pPr>
      <w:bookmarkStart w:id="0" w:name="_Toc222138490"/>
      <w:r w:rsidRPr="00906D07">
        <w:rPr>
          <w:rFonts w:ascii="Arial" w:eastAsia="Geneva" w:hAnsi="Arial" w:cs="Geneva"/>
          <w:color w:val="005C7F"/>
          <w:kern w:val="0"/>
          <w:sz w:val="28"/>
          <w:szCs w:val="28"/>
          <w14:ligatures w14:val="none"/>
        </w:rPr>
        <w:t>Cumplimiento Normativo Bogotá (Decretos 582 y 099)</w:t>
      </w:r>
      <w:bookmarkEnd w:id="0"/>
    </w:p>
    <w:p w14:paraId="0926BC56" w14:textId="77777777" w:rsidR="00B52ADF" w:rsidRPr="00906D07" w:rsidRDefault="00B52ADF" w:rsidP="00B52ADF">
      <w:pPr>
        <w:spacing w:before="120" w:after="120" w:line="240" w:lineRule="auto"/>
        <w:jc w:val="both"/>
        <w:rPr>
          <w:rFonts w:ascii="Arial" w:eastAsia="Geneva" w:hAnsi="Arial" w:cs="Times New Roman"/>
          <w:color w:val="525452"/>
          <w:kern w:val="0"/>
          <w14:ligatures w14:val="none"/>
        </w:rPr>
      </w:pPr>
      <w:r w:rsidRPr="00906D07">
        <w:rPr>
          <w:rFonts w:ascii="Arial" w:eastAsia="Geneva" w:hAnsi="Arial" w:cs="Times New Roman"/>
          <w:color w:val="525452"/>
          <w:kern w:val="0"/>
          <w14:ligatures w14:val="none"/>
        </w:rPr>
        <w:t xml:space="preserve">En cumplimiento de las disposiciones distritales para la construcción sostenible y la habitabilidad en Bogotá, el proyecto se adhiere a los requisitos obligatorios del </w:t>
      </w:r>
      <w:r w:rsidRPr="00906D07">
        <w:rPr>
          <w:rFonts w:ascii="Arial" w:eastAsia="Geneva" w:hAnsi="Arial" w:cs="Times New Roman"/>
          <w:b/>
          <w:bCs/>
          <w:color w:val="525452"/>
          <w:kern w:val="0"/>
          <w14:ligatures w14:val="none"/>
        </w:rPr>
        <w:t>Decreto 582 de 2023</w:t>
      </w:r>
      <w:r w:rsidRPr="00906D07">
        <w:rPr>
          <w:rFonts w:ascii="Arial" w:eastAsia="Geneva" w:hAnsi="Arial" w:cs="Times New Roman"/>
          <w:color w:val="525452"/>
          <w:kern w:val="0"/>
          <w14:ligatures w14:val="none"/>
        </w:rPr>
        <w:t xml:space="preserve"> (Política de Ecourbanismo) y el </w:t>
      </w:r>
      <w:r w:rsidRPr="00906D07">
        <w:rPr>
          <w:rFonts w:ascii="Arial" w:eastAsia="Geneva" w:hAnsi="Arial" w:cs="Times New Roman"/>
          <w:b/>
          <w:bCs/>
          <w:color w:val="525452"/>
          <w:kern w:val="0"/>
          <w14:ligatures w14:val="none"/>
        </w:rPr>
        <w:t>Decreto 099 de 2024</w:t>
      </w:r>
      <w:r w:rsidRPr="00906D07">
        <w:rPr>
          <w:rFonts w:ascii="Arial" w:eastAsia="Geneva" w:hAnsi="Arial" w:cs="Times New Roman"/>
          <w:color w:val="525452"/>
          <w:kern w:val="0"/>
          <w14:ligatures w14:val="none"/>
        </w:rPr>
        <w:t xml:space="preserve"> (Normas de habitabilidad).</w:t>
      </w:r>
    </w:p>
    <w:p w14:paraId="2E13D981" w14:textId="77777777" w:rsidR="00B52ADF" w:rsidRDefault="00B52ADF" w:rsidP="00B52ADF">
      <w:pPr>
        <w:spacing w:before="120" w:after="120" w:line="240" w:lineRule="auto"/>
        <w:jc w:val="both"/>
        <w:rPr>
          <w:rFonts w:ascii="Arial" w:eastAsia="Geneva" w:hAnsi="Arial" w:cs="Times New Roman"/>
          <w:color w:val="525452"/>
          <w:kern w:val="0"/>
          <w14:ligatures w14:val="none"/>
        </w:rPr>
      </w:pPr>
      <w:r w:rsidRPr="00906D07">
        <w:rPr>
          <w:rFonts w:ascii="Arial" w:eastAsia="Geneva" w:hAnsi="Arial" w:cs="Times New Roman"/>
          <w:color w:val="525452"/>
          <w:kern w:val="0"/>
          <w14:ligatures w14:val="none"/>
        </w:rPr>
        <w:t>La siguiente matriz detalla la estrategia técnica adoptada para dar cumplimiento a cada exigencia legal:</w:t>
      </w:r>
    </w:p>
    <w:p w14:paraId="55E12776" w14:textId="53271C39" w:rsidR="009248CE" w:rsidRPr="009F7ACC" w:rsidRDefault="009E58D5" w:rsidP="00125046">
      <w:pPr>
        <w:spacing w:before="120" w:after="120" w:line="240" w:lineRule="auto"/>
        <w:rPr>
          <w:rFonts w:ascii="Arial" w:hAnsi="Arial"/>
          <w:i/>
          <w:iCs/>
          <w:color w:val="525452"/>
          <w:kern w:val="0"/>
          <w:sz w:val="18"/>
          <w:szCs w:val="18"/>
          <w14:ligatures w14:val="none"/>
        </w:rPr>
      </w:pPr>
      <w:bookmarkStart w:id="1" w:name="_Ref124839303"/>
      <w:r w:rsidRPr="009F7ACC">
        <w:rPr>
          <w:rFonts w:ascii="Arial" w:hAnsi="Arial"/>
          <w:i/>
          <w:iCs/>
          <w:color w:val="525452"/>
          <w:kern w:val="0"/>
          <w:sz w:val="18"/>
          <w:szCs w:val="18"/>
          <w14:ligatures w14:val="none"/>
        </w:rPr>
        <w:t xml:space="preserve">Tabla </w:t>
      </w:r>
      <w:r w:rsidRPr="009F7ACC">
        <w:rPr>
          <w:rFonts w:ascii="Arial" w:hAnsi="Arial"/>
          <w:i/>
          <w:iCs/>
          <w:color w:val="525452"/>
          <w:kern w:val="0"/>
          <w:sz w:val="18"/>
          <w:szCs w:val="18"/>
          <w14:ligatures w14:val="none"/>
        </w:rPr>
        <w:fldChar w:fldCharType="begin"/>
      </w:r>
      <w:r w:rsidRPr="009F7ACC">
        <w:rPr>
          <w:rFonts w:ascii="Arial" w:hAnsi="Arial"/>
          <w:i/>
          <w:iCs/>
          <w:color w:val="525452"/>
          <w:kern w:val="0"/>
          <w:sz w:val="18"/>
          <w:szCs w:val="18"/>
          <w14:ligatures w14:val="none"/>
        </w:rPr>
        <w:instrText xml:space="preserve"> SEQ Tabla \* ARABIC </w:instrText>
      </w:r>
      <w:r w:rsidRPr="009F7ACC">
        <w:rPr>
          <w:rFonts w:ascii="Arial" w:hAnsi="Arial"/>
          <w:i/>
          <w:iCs/>
          <w:color w:val="525452"/>
          <w:kern w:val="0"/>
          <w:sz w:val="18"/>
          <w:szCs w:val="18"/>
          <w14:ligatures w14:val="none"/>
        </w:rPr>
        <w:fldChar w:fldCharType="separate"/>
      </w:r>
      <w:r w:rsidRPr="009F7ACC">
        <w:rPr>
          <w:rFonts w:ascii="Arial" w:hAnsi="Arial"/>
          <w:i/>
          <w:iCs/>
          <w:color w:val="525452"/>
          <w:kern w:val="0"/>
          <w:sz w:val="18"/>
          <w:szCs w:val="18"/>
          <w14:ligatures w14:val="none"/>
        </w:rPr>
        <w:t>4</w:t>
      </w:r>
      <w:r w:rsidRPr="009F7ACC">
        <w:rPr>
          <w:rFonts w:ascii="Arial" w:hAnsi="Arial"/>
          <w:i/>
          <w:iCs/>
          <w:color w:val="525452"/>
          <w:kern w:val="0"/>
          <w:sz w:val="18"/>
          <w:szCs w:val="18"/>
          <w14:ligatures w14:val="none"/>
        </w:rPr>
        <w:fldChar w:fldCharType="end"/>
      </w:r>
      <w:bookmarkEnd w:id="1"/>
      <w:r w:rsidRPr="009F7ACC">
        <w:rPr>
          <w:rFonts w:ascii="Arial" w:hAnsi="Arial"/>
          <w:i/>
          <w:iCs/>
          <w:color w:val="525452"/>
          <w:kern w:val="0"/>
          <w:sz w:val="18"/>
          <w:szCs w:val="18"/>
          <w14:ligatures w14:val="none"/>
        </w:rPr>
        <w:t xml:space="preserve">. </w:t>
      </w:r>
      <w:r w:rsidR="009F7ACC" w:rsidRPr="009F7ACC">
        <w:rPr>
          <w:rFonts w:ascii="Arial" w:hAnsi="Arial"/>
          <w:i/>
          <w:iCs/>
          <w:color w:val="525452"/>
          <w:kern w:val="0"/>
          <w:sz w:val="18"/>
          <w:szCs w:val="18"/>
          <w14:ligatures w14:val="none"/>
        </w:rPr>
        <w:t>Matriz de cumplimiento normativo para Bogotá (Decretos 582 de 2023 y 099 de 2024). / Fuente: Elaboración propia a partir de la normativa distrital.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1"/>
        <w:gridCol w:w="2008"/>
        <w:gridCol w:w="2095"/>
        <w:gridCol w:w="3434"/>
      </w:tblGrid>
      <w:tr w:rsidR="00B52ADF" w:rsidRPr="00906D07" w14:paraId="2834B3BB" w14:textId="77777777" w:rsidTr="00FF2B81">
        <w:trPr>
          <w:trHeight w:val="1040"/>
        </w:trPr>
        <w:tc>
          <w:tcPr>
            <w:tcW w:w="0" w:type="auto"/>
            <w:hideMark/>
          </w:tcPr>
          <w:p w14:paraId="4A8BEE6C" w14:textId="77777777" w:rsidR="00B52ADF" w:rsidRPr="00125046" w:rsidRDefault="00B52ADF" w:rsidP="00125046">
            <w:pPr>
              <w:pStyle w:val="Tablas"/>
              <w:framePr w:wrap="auto" w:vAnchor="margin" w:yAlign="inline"/>
              <w:rPr>
                <w:lang w:val="es-CO"/>
              </w:rPr>
            </w:pPr>
            <w:proofErr w:type="spellStart"/>
            <w:r w:rsidRPr="00125046">
              <w:rPr>
                <w:lang w:val="es-CO"/>
              </w:rPr>
              <w:t>Categoría</w:t>
            </w:r>
            <w:proofErr w:type="spellEnd"/>
          </w:p>
        </w:tc>
        <w:tc>
          <w:tcPr>
            <w:tcW w:w="0" w:type="auto"/>
            <w:hideMark/>
          </w:tcPr>
          <w:p w14:paraId="754686CA" w14:textId="77777777" w:rsidR="00B52ADF" w:rsidRPr="00125046" w:rsidRDefault="00B52ADF" w:rsidP="00125046">
            <w:pPr>
              <w:pStyle w:val="Tablas"/>
              <w:framePr w:wrap="auto" w:vAnchor="margin" w:yAlign="inline"/>
              <w:rPr>
                <w:lang w:val="es-CO"/>
              </w:rPr>
            </w:pPr>
            <w:proofErr w:type="spellStart"/>
            <w:r w:rsidRPr="00125046">
              <w:rPr>
                <w:lang w:val="es-CO"/>
              </w:rPr>
              <w:t>Requisito</w:t>
            </w:r>
            <w:proofErr w:type="spellEnd"/>
            <w:r w:rsidRPr="00125046">
              <w:rPr>
                <w:lang w:val="es-CO"/>
              </w:rPr>
              <w:t xml:space="preserve"> del </w:t>
            </w:r>
            <w:proofErr w:type="spellStart"/>
            <w:r w:rsidRPr="00125046">
              <w:rPr>
                <w:lang w:val="es-CO"/>
              </w:rPr>
              <w:t>Decreto</w:t>
            </w:r>
            <w:proofErr w:type="spellEnd"/>
            <w:r w:rsidRPr="00125046">
              <w:rPr>
                <w:lang w:val="es-CO"/>
              </w:rPr>
              <w:t xml:space="preserve"> (582/2023 y 099/2024)</w:t>
            </w:r>
          </w:p>
        </w:tc>
        <w:tc>
          <w:tcPr>
            <w:tcW w:w="0" w:type="auto"/>
            <w:hideMark/>
          </w:tcPr>
          <w:p w14:paraId="2DADE041" w14:textId="77777777" w:rsidR="00B52ADF" w:rsidRPr="00125046" w:rsidRDefault="00B52ADF" w:rsidP="00125046">
            <w:pPr>
              <w:pStyle w:val="Tablas"/>
              <w:framePr w:wrap="auto" w:vAnchor="margin" w:yAlign="inline"/>
              <w:rPr>
                <w:lang w:val="es-CO"/>
              </w:rPr>
            </w:pPr>
            <w:proofErr w:type="spellStart"/>
            <w:r w:rsidRPr="00125046">
              <w:rPr>
                <w:lang w:val="es-CO"/>
              </w:rPr>
              <w:t>Criterio</w:t>
            </w:r>
            <w:proofErr w:type="spellEnd"/>
            <w:r w:rsidRPr="00125046">
              <w:rPr>
                <w:lang w:val="es-CO"/>
              </w:rPr>
              <w:t xml:space="preserve"> Técnico de </w:t>
            </w:r>
            <w:proofErr w:type="spellStart"/>
            <w:r w:rsidRPr="00125046">
              <w:rPr>
                <w:lang w:val="es-CO"/>
              </w:rPr>
              <w:t>Cumplimiento</w:t>
            </w:r>
            <w:proofErr w:type="spellEnd"/>
          </w:p>
        </w:tc>
        <w:tc>
          <w:tcPr>
            <w:tcW w:w="0" w:type="auto"/>
            <w:hideMark/>
          </w:tcPr>
          <w:p w14:paraId="0280F49C" w14:textId="77777777" w:rsidR="00B52ADF" w:rsidRPr="00125046" w:rsidRDefault="00B52ADF" w:rsidP="00125046">
            <w:pPr>
              <w:pStyle w:val="Tablas"/>
              <w:framePr w:wrap="auto" w:vAnchor="margin" w:yAlign="inline"/>
              <w:rPr>
                <w:lang w:val="es-CO"/>
              </w:rPr>
            </w:pPr>
            <w:proofErr w:type="spellStart"/>
            <w:r w:rsidRPr="00125046">
              <w:rPr>
                <w:lang w:val="es-CO"/>
              </w:rPr>
              <w:t>Justificación</w:t>
            </w:r>
            <w:proofErr w:type="spellEnd"/>
            <w:r w:rsidRPr="00125046">
              <w:rPr>
                <w:lang w:val="es-CO"/>
              </w:rPr>
              <w:t xml:space="preserve"> y </w:t>
            </w:r>
            <w:proofErr w:type="spellStart"/>
            <w:r w:rsidRPr="00125046">
              <w:rPr>
                <w:lang w:val="es-CO"/>
              </w:rPr>
              <w:t>Estrategia</w:t>
            </w:r>
            <w:proofErr w:type="spellEnd"/>
            <w:r w:rsidRPr="00125046">
              <w:rPr>
                <w:lang w:val="es-CO"/>
              </w:rPr>
              <w:t xml:space="preserve"> del Proyecto</w:t>
            </w:r>
          </w:p>
        </w:tc>
      </w:tr>
      <w:tr w:rsidR="00B52ADF" w:rsidRPr="00906D07" w14:paraId="622D1AF4" w14:textId="77777777" w:rsidTr="00FF2B81">
        <w:trPr>
          <w:trHeight w:val="1850"/>
        </w:trPr>
        <w:tc>
          <w:tcPr>
            <w:tcW w:w="0" w:type="auto"/>
            <w:hideMark/>
          </w:tcPr>
          <w:p w14:paraId="08DFC31D" w14:textId="77777777" w:rsidR="00B52ADF" w:rsidRPr="00125046" w:rsidRDefault="00B52ADF" w:rsidP="00125046">
            <w:pPr>
              <w:pStyle w:val="Tablas"/>
              <w:framePr w:wrap="auto" w:vAnchor="margin" w:yAlign="inline"/>
              <w:rPr>
                <w:lang w:val="es-CO"/>
              </w:rPr>
            </w:pPr>
            <w:proofErr w:type="spellStart"/>
            <w:r w:rsidRPr="00125046">
              <w:rPr>
                <w:lang w:val="es-CO"/>
              </w:rPr>
              <w:t>Envolvente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Térmica</w:t>
            </w:r>
            <w:proofErr w:type="spellEnd"/>
          </w:p>
        </w:tc>
        <w:tc>
          <w:tcPr>
            <w:tcW w:w="0" w:type="auto"/>
            <w:hideMark/>
          </w:tcPr>
          <w:p w14:paraId="0B4CE02B" w14:textId="77777777" w:rsidR="00B52ADF" w:rsidRPr="00125046" w:rsidRDefault="00B52ADF" w:rsidP="00125046">
            <w:pPr>
              <w:pStyle w:val="Tablas"/>
              <w:framePr w:wrap="auto" w:vAnchor="margin" w:yAlign="inline"/>
              <w:rPr>
                <w:lang w:val="es-CO"/>
              </w:rPr>
            </w:pPr>
            <w:proofErr w:type="spellStart"/>
            <w:r w:rsidRPr="00125046">
              <w:rPr>
                <w:lang w:val="es-CO"/>
              </w:rPr>
              <w:t>Garantizar</w:t>
            </w:r>
            <w:proofErr w:type="spellEnd"/>
            <w:r w:rsidRPr="00125046">
              <w:rPr>
                <w:lang w:val="es-CO"/>
              </w:rPr>
              <w:t xml:space="preserve"> la </w:t>
            </w:r>
            <w:proofErr w:type="spellStart"/>
            <w:r w:rsidRPr="00125046">
              <w:rPr>
                <w:lang w:val="es-CO"/>
              </w:rPr>
              <w:t>transmitancia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térmica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límite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en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muros</w:t>
            </w:r>
            <w:proofErr w:type="spellEnd"/>
            <w:r w:rsidRPr="00125046">
              <w:rPr>
                <w:lang w:val="es-CO"/>
              </w:rPr>
              <w:t xml:space="preserve"> de </w:t>
            </w:r>
            <w:proofErr w:type="spellStart"/>
            <w:r w:rsidRPr="00125046">
              <w:rPr>
                <w:lang w:val="es-CO"/>
              </w:rPr>
              <w:t>fachada</w:t>
            </w:r>
            <w:proofErr w:type="spellEnd"/>
            <w:r w:rsidRPr="00125046">
              <w:rPr>
                <w:lang w:val="es-CO"/>
              </w:rPr>
              <w:t xml:space="preserve"> (Dec. 582).</w:t>
            </w:r>
          </w:p>
        </w:tc>
        <w:tc>
          <w:tcPr>
            <w:tcW w:w="0" w:type="auto"/>
            <w:hideMark/>
          </w:tcPr>
          <w:p w14:paraId="1F4080AE" w14:textId="77777777" w:rsidR="00B52ADF" w:rsidRPr="00125046" w:rsidRDefault="00B52ADF" w:rsidP="00125046">
            <w:pPr>
              <w:pStyle w:val="Tablas"/>
              <w:framePr w:wrap="auto" w:vAnchor="margin" w:yAlign="inline"/>
              <w:rPr>
                <w:lang w:val="es-CO"/>
              </w:rPr>
            </w:pPr>
            <w:r w:rsidRPr="00125046">
              <w:rPr>
                <w:lang w:val="es-CO"/>
              </w:rPr>
              <w:t xml:space="preserve">Valor U &lt; 2.5 W/m²K </w:t>
            </w:r>
            <w:proofErr w:type="spellStart"/>
            <w:r w:rsidRPr="00125046">
              <w:rPr>
                <w:lang w:val="es-CO"/>
              </w:rPr>
              <w:t>en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muros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exteriores</w:t>
            </w:r>
            <w:proofErr w:type="spellEnd"/>
            <w:r w:rsidRPr="00125046">
              <w:rPr>
                <w:lang w:val="es-CO"/>
              </w:rPr>
              <w:t>.</w:t>
            </w:r>
          </w:p>
        </w:tc>
        <w:tc>
          <w:tcPr>
            <w:tcW w:w="0" w:type="auto"/>
            <w:hideMark/>
          </w:tcPr>
          <w:p w14:paraId="08954963" w14:textId="77777777" w:rsidR="00B52ADF" w:rsidRPr="00125046" w:rsidRDefault="00B52ADF" w:rsidP="00125046">
            <w:pPr>
              <w:pStyle w:val="Tablas"/>
              <w:framePr w:wrap="auto" w:vAnchor="margin" w:yAlign="inline"/>
              <w:rPr>
                <w:lang w:val="es-CO"/>
              </w:rPr>
            </w:pPr>
            <w:r w:rsidRPr="00125046">
              <w:rPr>
                <w:lang w:val="es-CO"/>
              </w:rPr>
              <w:t xml:space="preserve">[INSERTE AQUÍ] </w:t>
            </w:r>
            <w:proofErr w:type="spellStart"/>
            <w:r w:rsidRPr="00125046">
              <w:rPr>
                <w:lang w:val="es-CO"/>
              </w:rPr>
              <w:t>Ej</w:t>
            </w:r>
            <w:proofErr w:type="spellEnd"/>
            <w:r w:rsidRPr="00125046">
              <w:rPr>
                <w:lang w:val="es-CO"/>
              </w:rPr>
              <w:t xml:space="preserve">: Se </w:t>
            </w:r>
            <w:proofErr w:type="spellStart"/>
            <w:r w:rsidRPr="00125046">
              <w:rPr>
                <w:lang w:val="es-CO"/>
              </w:rPr>
              <w:t>especifica</w:t>
            </w:r>
            <w:proofErr w:type="spellEnd"/>
            <w:r w:rsidRPr="00125046">
              <w:rPr>
                <w:lang w:val="es-CO"/>
              </w:rPr>
              <w:t xml:space="preserve"> un </w:t>
            </w:r>
            <w:proofErr w:type="spellStart"/>
            <w:r w:rsidRPr="00125046">
              <w:rPr>
                <w:lang w:val="es-CO"/>
              </w:rPr>
              <w:t>sistema</w:t>
            </w:r>
            <w:proofErr w:type="spellEnd"/>
            <w:r w:rsidRPr="00125046">
              <w:rPr>
                <w:lang w:val="es-CO"/>
              </w:rPr>
              <w:t xml:space="preserve"> de </w:t>
            </w:r>
            <w:proofErr w:type="spellStart"/>
            <w:r w:rsidRPr="00125046">
              <w:rPr>
                <w:lang w:val="es-CO"/>
              </w:rPr>
              <w:t>muro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en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concreto</w:t>
            </w:r>
            <w:proofErr w:type="spellEnd"/>
            <w:r w:rsidRPr="00125046">
              <w:rPr>
                <w:lang w:val="es-CO"/>
              </w:rPr>
              <w:t xml:space="preserve"> de 10cm con </w:t>
            </w:r>
            <w:proofErr w:type="spellStart"/>
            <w:r w:rsidRPr="00125046">
              <w:rPr>
                <w:lang w:val="es-CO"/>
              </w:rPr>
              <w:t>una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segunda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piel</w:t>
            </w:r>
            <w:proofErr w:type="spellEnd"/>
            <w:r w:rsidRPr="00125046">
              <w:rPr>
                <w:lang w:val="es-CO"/>
              </w:rPr>
              <w:t xml:space="preserve"> interior de yeso-</w:t>
            </w:r>
            <w:proofErr w:type="spellStart"/>
            <w:r w:rsidRPr="00125046">
              <w:rPr>
                <w:lang w:val="es-CO"/>
              </w:rPr>
              <w:t>cartón</w:t>
            </w:r>
            <w:proofErr w:type="spellEnd"/>
            <w:r w:rsidRPr="00125046">
              <w:rPr>
                <w:lang w:val="es-CO"/>
              </w:rPr>
              <w:t xml:space="preserve"> y </w:t>
            </w:r>
            <w:proofErr w:type="spellStart"/>
            <w:r w:rsidRPr="00125046">
              <w:rPr>
                <w:lang w:val="es-CO"/>
              </w:rPr>
              <w:t>cámara</w:t>
            </w:r>
            <w:proofErr w:type="spellEnd"/>
            <w:r w:rsidRPr="00125046">
              <w:rPr>
                <w:lang w:val="es-CO"/>
              </w:rPr>
              <w:t xml:space="preserve"> de </w:t>
            </w:r>
            <w:proofErr w:type="spellStart"/>
            <w:r w:rsidRPr="00125046">
              <w:rPr>
                <w:lang w:val="es-CO"/>
              </w:rPr>
              <w:t>aire</w:t>
            </w:r>
            <w:proofErr w:type="spellEnd"/>
            <w:r w:rsidRPr="00125046">
              <w:rPr>
                <w:lang w:val="es-CO"/>
              </w:rPr>
              <w:t xml:space="preserve">, </w:t>
            </w:r>
            <w:proofErr w:type="spellStart"/>
            <w:r w:rsidRPr="00125046">
              <w:rPr>
                <w:lang w:val="es-CO"/>
              </w:rPr>
              <w:t>logrando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gramStart"/>
            <w:r w:rsidRPr="00125046">
              <w:rPr>
                <w:lang w:val="es-CO"/>
              </w:rPr>
              <w:t>un Valor</w:t>
            </w:r>
            <w:proofErr w:type="gramEnd"/>
            <w:r w:rsidRPr="00125046">
              <w:rPr>
                <w:lang w:val="es-CO"/>
              </w:rPr>
              <w:t xml:space="preserve"> U de 2.2 W/m²K.</w:t>
            </w:r>
          </w:p>
        </w:tc>
      </w:tr>
      <w:tr w:rsidR="00B52ADF" w:rsidRPr="00906D07" w14:paraId="1430F4FF" w14:textId="77777777" w:rsidTr="00FF2B81">
        <w:trPr>
          <w:trHeight w:val="1850"/>
        </w:trPr>
        <w:tc>
          <w:tcPr>
            <w:tcW w:w="0" w:type="auto"/>
            <w:hideMark/>
          </w:tcPr>
          <w:p w14:paraId="776FE11F" w14:textId="77777777" w:rsidR="00B52ADF" w:rsidRPr="00125046" w:rsidRDefault="00B52ADF" w:rsidP="00125046">
            <w:pPr>
              <w:pStyle w:val="Tablas"/>
              <w:framePr w:wrap="auto" w:vAnchor="margin" w:yAlign="inline"/>
              <w:rPr>
                <w:lang w:val="es-CO"/>
              </w:rPr>
            </w:pPr>
            <w:proofErr w:type="spellStart"/>
            <w:r w:rsidRPr="00125046">
              <w:rPr>
                <w:lang w:val="es-CO"/>
              </w:rPr>
              <w:t>Ventilación</w:t>
            </w:r>
            <w:proofErr w:type="spellEnd"/>
          </w:p>
        </w:tc>
        <w:tc>
          <w:tcPr>
            <w:tcW w:w="0" w:type="auto"/>
            <w:hideMark/>
          </w:tcPr>
          <w:p w14:paraId="1A1C6457" w14:textId="77777777" w:rsidR="00B52ADF" w:rsidRPr="00125046" w:rsidRDefault="00B52ADF" w:rsidP="00125046">
            <w:pPr>
              <w:pStyle w:val="Tablas"/>
              <w:framePr w:wrap="auto" w:vAnchor="margin" w:yAlign="inline"/>
              <w:rPr>
                <w:lang w:val="es-CO"/>
              </w:rPr>
            </w:pPr>
            <w:proofErr w:type="spellStart"/>
            <w:r w:rsidRPr="00125046">
              <w:rPr>
                <w:lang w:val="es-CO"/>
              </w:rPr>
              <w:t>Asegurar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renovación</w:t>
            </w:r>
            <w:proofErr w:type="spellEnd"/>
            <w:r w:rsidRPr="00125046">
              <w:rPr>
                <w:lang w:val="es-CO"/>
              </w:rPr>
              <w:t xml:space="preserve"> de </w:t>
            </w:r>
            <w:proofErr w:type="spellStart"/>
            <w:r w:rsidRPr="00125046">
              <w:rPr>
                <w:lang w:val="es-CO"/>
              </w:rPr>
              <w:t>aire</w:t>
            </w:r>
            <w:proofErr w:type="spellEnd"/>
            <w:r w:rsidRPr="00125046">
              <w:rPr>
                <w:lang w:val="es-CO"/>
              </w:rPr>
              <w:t xml:space="preserve"> y </w:t>
            </w:r>
            <w:proofErr w:type="spellStart"/>
            <w:r w:rsidRPr="00125046">
              <w:rPr>
                <w:lang w:val="es-CO"/>
              </w:rPr>
              <w:t>evitar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acumulación</w:t>
            </w:r>
            <w:proofErr w:type="spellEnd"/>
            <w:r w:rsidRPr="00125046">
              <w:rPr>
                <w:lang w:val="es-CO"/>
              </w:rPr>
              <w:t xml:space="preserve"> de gases (Dec. 099/582).</w:t>
            </w:r>
          </w:p>
        </w:tc>
        <w:tc>
          <w:tcPr>
            <w:tcW w:w="0" w:type="auto"/>
            <w:hideMark/>
          </w:tcPr>
          <w:p w14:paraId="4E421DAB" w14:textId="77777777" w:rsidR="00B52ADF" w:rsidRPr="00125046" w:rsidRDefault="00B52ADF" w:rsidP="00125046">
            <w:pPr>
              <w:pStyle w:val="Tablas"/>
              <w:framePr w:wrap="auto" w:vAnchor="margin" w:yAlign="inline"/>
              <w:rPr>
                <w:lang w:val="es-CO"/>
              </w:rPr>
            </w:pPr>
            <w:proofErr w:type="spellStart"/>
            <w:r w:rsidRPr="00125046">
              <w:rPr>
                <w:lang w:val="es-CO"/>
              </w:rPr>
              <w:t>Cumplimiento</w:t>
            </w:r>
            <w:proofErr w:type="spellEnd"/>
            <w:r w:rsidRPr="00125046">
              <w:rPr>
                <w:lang w:val="es-CO"/>
              </w:rPr>
              <w:t xml:space="preserve"> de </w:t>
            </w:r>
            <w:proofErr w:type="spellStart"/>
            <w:r w:rsidRPr="00125046">
              <w:rPr>
                <w:lang w:val="es-CO"/>
              </w:rPr>
              <w:t>tasas</w:t>
            </w:r>
            <w:proofErr w:type="spellEnd"/>
            <w:r w:rsidRPr="00125046">
              <w:rPr>
                <w:lang w:val="es-CO"/>
              </w:rPr>
              <w:t xml:space="preserve"> ASHRAE 62.1 y </w:t>
            </w:r>
            <w:proofErr w:type="spellStart"/>
            <w:r w:rsidRPr="00125046">
              <w:rPr>
                <w:lang w:val="es-CO"/>
              </w:rPr>
              <w:t>ventilación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permanente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en</w:t>
            </w:r>
            <w:proofErr w:type="spellEnd"/>
            <w:r w:rsidRPr="00125046">
              <w:rPr>
                <w:lang w:val="es-CO"/>
              </w:rPr>
              <w:t xml:space="preserve"> zonas de gas.</w:t>
            </w:r>
          </w:p>
        </w:tc>
        <w:tc>
          <w:tcPr>
            <w:tcW w:w="0" w:type="auto"/>
            <w:hideMark/>
          </w:tcPr>
          <w:p w14:paraId="59790E93" w14:textId="77777777" w:rsidR="00B52ADF" w:rsidRPr="00125046" w:rsidRDefault="00B52ADF" w:rsidP="00125046">
            <w:pPr>
              <w:pStyle w:val="Tablas"/>
              <w:framePr w:wrap="auto" w:vAnchor="margin" w:yAlign="inline"/>
              <w:rPr>
                <w:lang w:val="es-CO"/>
              </w:rPr>
            </w:pPr>
            <w:r w:rsidRPr="00125046">
              <w:rPr>
                <w:lang w:val="es-CO"/>
              </w:rPr>
              <w:t xml:space="preserve">[INSERTE AQUÍ] </w:t>
            </w:r>
            <w:proofErr w:type="spellStart"/>
            <w:r w:rsidRPr="00125046">
              <w:rPr>
                <w:lang w:val="es-CO"/>
              </w:rPr>
              <w:t>Ej</w:t>
            </w:r>
            <w:proofErr w:type="spellEnd"/>
            <w:r w:rsidRPr="00125046">
              <w:rPr>
                <w:lang w:val="es-CO"/>
              </w:rPr>
              <w:t xml:space="preserve">: Se </w:t>
            </w:r>
            <w:proofErr w:type="spellStart"/>
            <w:r w:rsidRPr="00125046">
              <w:rPr>
                <w:lang w:val="es-CO"/>
              </w:rPr>
              <w:t>disponen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rejillas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permanentes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en</w:t>
            </w:r>
            <w:proofErr w:type="spellEnd"/>
            <w:r w:rsidRPr="00125046">
              <w:rPr>
                <w:lang w:val="es-CO"/>
              </w:rPr>
              <w:t xml:space="preserve"> zonas de </w:t>
            </w:r>
            <w:proofErr w:type="spellStart"/>
            <w:r w:rsidRPr="00125046">
              <w:rPr>
                <w:lang w:val="es-CO"/>
              </w:rPr>
              <w:t>ropas</w:t>
            </w:r>
            <w:proofErr w:type="spellEnd"/>
            <w:r w:rsidRPr="00125046">
              <w:rPr>
                <w:lang w:val="es-CO"/>
              </w:rPr>
              <w:t xml:space="preserve"> y </w:t>
            </w:r>
            <w:proofErr w:type="spellStart"/>
            <w:r w:rsidRPr="00125046">
              <w:rPr>
                <w:lang w:val="es-CO"/>
              </w:rPr>
              <w:t>ventanas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operables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en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áreas</w:t>
            </w:r>
            <w:proofErr w:type="spellEnd"/>
            <w:r w:rsidRPr="00125046">
              <w:rPr>
                <w:lang w:val="es-CO"/>
              </w:rPr>
              <w:t xml:space="preserve"> </w:t>
            </w:r>
            <w:proofErr w:type="spellStart"/>
            <w:r w:rsidRPr="00125046">
              <w:rPr>
                <w:lang w:val="es-CO"/>
              </w:rPr>
              <w:t>sociales</w:t>
            </w:r>
            <w:proofErr w:type="spellEnd"/>
            <w:r w:rsidRPr="00125046">
              <w:rPr>
                <w:lang w:val="es-CO"/>
              </w:rPr>
              <w:t xml:space="preserve"> que </w:t>
            </w:r>
            <w:proofErr w:type="spellStart"/>
            <w:r w:rsidRPr="00125046">
              <w:rPr>
                <w:lang w:val="es-CO"/>
              </w:rPr>
              <w:t>garantizan</w:t>
            </w:r>
            <w:proofErr w:type="spellEnd"/>
            <w:r w:rsidRPr="00125046">
              <w:rPr>
                <w:lang w:val="es-CO"/>
              </w:rPr>
              <w:t xml:space="preserve"> un </w:t>
            </w:r>
            <w:proofErr w:type="spellStart"/>
            <w:r w:rsidRPr="00125046">
              <w:rPr>
                <w:lang w:val="es-CO"/>
              </w:rPr>
              <w:t>promedio</w:t>
            </w:r>
            <w:proofErr w:type="spellEnd"/>
            <w:r w:rsidRPr="00125046">
              <w:rPr>
                <w:lang w:val="es-CO"/>
              </w:rPr>
              <w:t xml:space="preserve"> de 1.8 </w:t>
            </w:r>
            <w:proofErr w:type="spellStart"/>
            <w:r w:rsidRPr="00125046">
              <w:rPr>
                <w:lang w:val="es-CO"/>
              </w:rPr>
              <w:t>renovaciones</w:t>
            </w:r>
            <w:proofErr w:type="spellEnd"/>
            <w:r w:rsidRPr="00125046">
              <w:rPr>
                <w:lang w:val="es-CO"/>
              </w:rPr>
              <w:t>/hora.</w:t>
            </w:r>
          </w:p>
        </w:tc>
      </w:tr>
    </w:tbl>
    <w:p w14:paraId="3124DD43" w14:textId="77777777" w:rsidR="00EA5AFC" w:rsidRDefault="00EA5AFC"/>
    <w:sectPr w:rsidR="00EA5A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eva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00"/>
    <w:rsid w:val="00125046"/>
    <w:rsid w:val="002F3A65"/>
    <w:rsid w:val="00480800"/>
    <w:rsid w:val="009248CE"/>
    <w:rsid w:val="009E58D5"/>
    <w:rsid w:val="009F7ACC"/>
    <w:rsid w:val="00B52ADF"/>
    <w:rsid w:val="00EA5AFC"/>
    <w:rsid w:val="00F2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762E"/>
  <w15:chartTrackingRefBased/>
  <w15:docId w15:val="{E02C0F39-CB0D-4C36-B4C9-786A9CDF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AD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aliases w:val="sin cuadricula"/>
    <w:basedOn w:val="Tablanormal"/>
    <w:uiPriority w:val="39"/>
    <w:qFormat/>
    <w:rsid w:val="00B52ADF"/>
    <w:pPr>
      <w:spacing w:after="0" w:line="240" w:lineRule="auto"/>
      <w:jc w:val="both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s">
    <w:name w:val="Tablas"/>
    <w:basedOn w:val="Sinespaciado"/>
    <w:link w:val="TablasCar"/>
    <w:autoRedefine/>
    <w:uiPriority w:val="1"/>
    <w:qFormat/>
    <w:rsid w:val="00125046"/>
    <w:pPr>
      <w:framePr w:wrap="around" w:vAnchor="text" w:hAnchor="text" w:y="1"/>
      <w:tabs>
        <w:tab w:val="left" w:pos="3018"/>
      </w:tabs>
      <w:jc w:val="center"/>
    </w:pPr>
    <w:rPr>
      <w:rFonts w:ascii="Arial" w:hAnsi="Arial" w:cs="Arial"/>
      <w:color w:val="525452"/>
      <w:kern w:val="0"/>
      <w:sz w:val="20"/>
      <w:szCs w:val="28"/>
      <w14:ligatures w14:val="none"/>
    </w:rPr>
  </w:style>
  <w:style w:type="character" w:customStyle="1" w:styleId="TablasCar">
    <w:name w:val="Tablas Car"/>
    <w:basedOn w:val="Fuentedeprrafopredeter"/>
    <w:link w:val="Tablas"/>
    <w:uiPriority w:val="1"/>
    <w:rsid w:val="00125046"/>
    <w:rPr>
      <w:rFonts w:ascii="Arial" w:hAnsi="Arial" w:cs="Arial"/>
      <w:color w:val="525452"/>
      <w:kern w:val="0"/>
      <w:sz w:val="20"/>
      <w:szCs w:val="28"/>
      <w14:ligatures w14:val="none"/>
    </w:rPr>
  </w:style>
  <w:style w:type="paragraph" w:styleId="Sinespaciado">
    <w:name w:val="No Spacing"/>
    <w:uiPriority w:val="1"/>
    <w:qFormat/>
    <w:rsid w:val="001250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AGB Bioclimática Arq. David Delgado</dc:creator>
  <cp:keywords/>
  <dc:description/>
  <cp:lastModifiedBy>AGB Bioclimática Arq. David Delgado</cp:lastModifiedBy>
  <cp:revision>8</cp:revision>
  <dcterms:created xsi:type="dcterms:W3CDTF">2026-02-16T20:34:00Z</dcterms:created>
  <dcterms:modified xsi:type="dcterms:W3CDTF">2026-02-17T16:28:00Z</dcterms:modified>
</cp:coreProperties>
</file>