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877E" w14:textId="01BDAB79" w:rsidR="007C7DB4" w:rsidRDefault="007C7DB4" w:rsidP="00D1199E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467EBAA" wp14:editId="50DA2B95">
            <wp:extent cx="5274310" cy="3514090"/>
            <wp:effectExtent l="0" t="0" r="2540" b="0"/>
            <wp:docPr id="61546517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65174" name="Εικόνα 615465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566" w14:textId="77777777" w:rsidR="007C7DB4" w:rsidRDefault="007C7DB4" w:rsidP="00D1199E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1ACD6DA7" w14:textId="14B8AB91" w:rsidR="005F7861" w:rsidRPr="007C7DB4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Technical Architecture: Metis Persistent Memory Extension for Antigravity</w:t>
      </w:r>
    </w:p>
    <w:p w14:paraId="60F22C93" w14:textId="77777777" w:rsidR="00D1199E" w:rsidRPr="007C7DB4" w:rsidRDefault="00D1199E" w:rsidP="00D1199E"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</w:p>
    <w:p w14:paraId="64B677EE" w14:textId="4BC7509C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Author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Dimitris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D1199E">
        <w:rPr>
          <w:rFonts w:ascii="Arial" w:hAnsi="Arial" w:cs="Arial"/>
          <w:sz w:val="32"/>
          <w:szCs w:val="32"/>
        </w:rPr>
        <w:t>Orion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Intelligence</w:t>
      </w:r>
      <w:proofErr w:type="spellEnd"/>
      <w:r w:rsidRPr="00D1199E">
        <w:rPr>
          <w:rFonts w:ascii="Arial" w:hAnsi="Arial" w:cs="Arial"/>
          <w:sz w:val="32"/>
          <w:szCs w:val="32"/>
        </w:rPr>
        <w:t>)</w:t>
      </w:r>
    </w:p>
    <w:p w14:paraId="262A4AF6" w14:textId="77777777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</w:p>
    <w:p w14:paraId="3F7E21F5" w14:textId="28C1E778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Date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March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17, 2026</w:t>
      </w:r>
    </w:p>
    <w:p w14:paraId="531687BA" w14:textId="77777777" w:rsidR="007C7DB4" w:rsidRDefault="007C7DB4" w:rsidP="00D1199E">
      <w:pPr>
        <w:spacing w:line="360" w:lineRule="auto"/>
        <w:rPr>
          <w:rFonts w:ascii="Arial" w:hAnsi="Arial" w:cs="Arial"/>
          <w:sz w:val="32"/>
          <w:szCs w:val="32"/>
        </w:rPr>
      </w:pPr>
    </w:p>
    <w:p w14:paraId="08DEED7F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 xml:space="preserve">1. Executive Summary Metis is a native Antigravity extension designed to solve the "context window" limitations of LLM agents. By implementing a local Retrieval-Augmented Generation (RAG) layer, Metis </w:t>
      </w:r>
      <w:r w:rsidRPr="00D1199E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allows agents to persist knowledge across sessions with sub-15ms latency and zero API costs for embeddings.</w:t>
      </w:r>
    </w:p>
    <w:p w14:paraId="6B49E685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2. Core Architecture The system operates on a three-tier architecture:</w:t>
      </w:r>
    </w:p>
    <w:p w14:paraId="0D1D5DCD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Storage Layer: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Uses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  <w:lang w:val="en-US"/>
        </w:rPr>
        <w:t>ChromaDB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as a local vector database. This ensures 100% data privacy as no sensitive code or logs leave the user's machine.</w:t>
      </w:r>
    </w:p>
    <w:p w14:paraId="3AA44116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Embedding Engine: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Utilizes the all-MiniLM-L6-v2 model via sentence-transformers. This allows for high-quality semantic mapping entirely on the local CPU/GPU.</w:t>
      </w:r>
    </w:p>
    <w:p w14:paraId="4A61CB00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Integration Layer (The Extension):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A </w:t>
      </w:r>
      <w:proofErr w:type="spellStart"/>
      <w:proofErr w:type="gramStart"/>
      <w:r w:rsidRPr="00D1199E">
        <w:rPr>
          <w:rFonts w:ascii="Arial" w:hAnsi="Arial" w:cs="Arial"/>
          <w:sz w:val="32"/>
          <w:szCs w:val="32"/>
          <w:lang w:val="en-US"/>
        </w:rPr>
        <w:t>manifest.json</w:t>
      </w:r>
      <w:proofErr w:type="spellEnd"/>
      <w:proofErr w:type="gramEnd"/>
      <w:r w:rsidRPr="00D1199E">
        <w:rPr>
          <w:rFonts w:ascii="Arial" w:hAnsi="Arial" w:cs="Arial"/>
          <w:sz w:val="32"/>
          <w:szCs w:val="32"/>
          <w:lang w:val="en-US"/>
        </w:rPr>
        <w:t xml:space="preserve"> and extension_entry.py hook into the Antigravity lifecycle (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on_session_start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and 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provide_context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>).</w:t>
      </w:r>
    </w:p>
    <w:p w14:paraId="24B588F5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3. Performance Benchmarks During internal testing at Orion Intelligence, Metis achieved the following results:</w:t>
      </w:r>
    </w:p>
    <w:p w14:paraId="6353DD31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Average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Retrieval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Latency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14.83 </w:t>
      </w:r>
      <w:proofErr w:type="spellStart"/>
      <w:r w:rsidRPr="00D1199E">
        <w:rPr>
          <w:rFonts w:ascii="Arial" w:hAnsi="Arial" w:cs="Arial"/>
          <w:sz w:val="32"/>
          <w:szCs w:val="32"/>
        </w:rPr>
        <w:t>ms</w:t>
      </w:r>
      <w:proofErr w:type="spellEnd"/>
      <w:r w:rsidRPr="00D1199E">
        <w:rPr>
          <w:rFonts w:ascii="Arial" w:hAnsi="Arial" w:cs="Arial"/>
          <w:sz w:val="32"/>
          <w:szCs w:val="32"/>
        </w:rPr>
        <w:t>.</w:t>
      </w:r>
    </w:p>
    <w:p w14:paraId="235997DD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Optimization: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Hierarchical Navigable Small World (HNSW) indexing with Cosine similarity.</w:t>
      </w:r>
    </w:p>
    <w:p w14:paraId="3F23C4D0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Context Efficiency: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Adaptive top-k retrieval based on query language, reducing processing overhead by ~20% for English queries.</w:t>
      </w:r>
    </w:p>
    <w:p w14:paraId="5A423CFF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4. How the "Hook" Works When a user starts a session, the extension automatically:</w:t>
      </w:r>
    </w:p>
    <w:p w14:paraId="3A2AEFE2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 xml:space="preserve">Scans the local 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orion_memory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directory.</w:t>
      </w:r>
    </w:p>
    <w:p w14:paraId="1C418480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>Indexes new file changes or session logs.</w:t>
      </w:r>
    </w:p>
    <w:p w14:paraId="1884DC59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>Injects relevant historical context into the System Prompt before the first LLM interaction.</w:t>
      </w:r>
    </w:p>
    <w:p w14:paraId="102BF778" w14:textId="77777777" w:rsidR="00D1199E" w:rsidRPr="00D1199E" w:rsidRDefault="00D1199E" w:rsidP="00D1199E"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</w:p>
    <w:sectPr w:rsidR="00D1199E" w:rsidRPr="00D119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264"/>
    <w:multiLevelType w:val="multilevel"/>
    <w:tmpl w:val="E1BE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2218E"/>
    <w:multiLevelType w:val="multilevel"/>
    <w:tmpl w:val="EA1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C7060"/>
    <w:multiLevelType w:val="multilevel"/>
    <w:tmpl w:val="E4D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95530">
    <w:abstractNumId w:val="2"/>
  </w:num>
  <w:num w:numId="2" w16cid:durableId="1141926221">
    <w:abstractNumId w:val="1"/>
  </w:num>
  <w:num w:numId="3" w16cid:durableId="16390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95"/>
    <w:rsid w:val="000B1542"/>
    <w:rsid w:val="005F7861"/>
    <w:rsid w:val="00680858"/>
    <w:rsid w:val="00791098"/>
    <w:rsid w:val="007C7DB4"/>
    <w:rsid w:val="00D1199E"/>
    <w:rsid w:val="00DD3780"/>
    <w:rsid w:val="00F3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8DD9"/>
  <w15:chartTrackingRefBased/>
  <w15:docId w15:val="{A169A5BB-1FD8-4AE0-92B1-0C009051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3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1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1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1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31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31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31C9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31C9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31C9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31C9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31C9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31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3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3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31C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1C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1C9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1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31C9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31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Δημήτριος Δέλλιος</dc:creator>
  <cp:keywords/>
  <dc:description/>
  <cp:lastModifiedBy>Δημήτριος Δέλλιος</cp:lastModifiedBy>
  <cp:revision>2</cp:revision>
  <dcterms:created xsi:type="dcterms:W3CDTF">2026-03-16T18:46:00Z</dcterms:created>
  <dcterms:modified xsi:type="dcterms:W3CDTF">2026-03-16T18:46:00Z</dcterms:modified>
</cp:coreProperties>
</file>